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0A685" w14:textId="77777777" w:rsidR="0008780C" w:rsidRDefault="004C6376">
      <w:pPr>
        <w:tabs>
          <w:tab w:val="left" w:pos="7498"/>
        </w:tabs>
        <w:ind w:left="240"/>
        <w:rPr>
          <w:rFonts w:ascii="Times New Roman"/>
          <w:sz w:val="20"/>
        </w:rPr>
      </w:pPr>
      <w:r>
        <w:rPr>
          <w:rFonts w:ascii="Times New Roman"/>
          <w:noProof/>
          <w:position w:val="4"/>
          <w:sz w:val="20"/>
        </w:rPr>
        <w:drawing>
          <wp:inline distT="0" distB="0" distL="0" distR="0" wp14:anchorId="7081ED6E" wp14:editId="437E8953">
            <wp:extent cx="1953354" cy="73761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53354" cy="737616"/>
                    </a:xfrm>
                    <a:prstGeom prst="rect">
                      <a:avLst/>
                    </a:prstGeom>
                  </pic:spPr>
                </pic:pic>
              </a:graphicData>
            </a:graphic>
          </wp:inline>
        </w:drawing>
      </w:r>
      <w:r>
        <w:rPr>
          <w:rFonts w:ascii="Times New Roman"/>
          <w:position w:val="4"/>
          <w:sz w:val="20"/>
        </w:rPr>
        <w:tab/>
      </w:r>
      <w:r>
        <w:rPr>
          <w:rFonts w:ascii="Times New Roman"/>
          <w:noProof/>
          <w:sz w:val="20"/>
        </w:rPr>
        <w:drawing>
          <wp:inline distT="0" distB="0" distL="0" distR="0" wp14:anchorId="68671270" wp14:editId="553B31FF">
            <wp:extent cx="1344676" cy="133692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344676" cy="1336928"/>
                    </a:xfrm>
                    <a:prstGeom prst="rect">
                      <a:avLst/>
                    </a:prstGeom>
                  </pic:spPr>
                </pic:pic>
              </a:graphicData>
            </a:graphic>
          </wp:inline>
        </w:drawing>
      </w:r>
    </w:p>
    <w:p w14:paraId="7EC10D9C" w14:textId="77777777" w:rsidR="0008780C" w:rsidRPr="003329E6" w:rsidRDefault="004C6376">
      <w:pPr>
        <w:spacing w:before="320"/>
        <w:ind w:left="120"/>
        <w:rPr>
          <w:rFonts w:asciiTheme="minorHAnsi" w:hAnsiTheme="minorHAnsi" w:cstheme="minorHAnsi"/>
          <w:b/>
          <w:sz w:val="24"/>
          <w:szCs w:val="24"/>
        </w:rPr>
      </w:pPr>
      <w:r w:rsidRPr="003329E6">
        <w:rPr>
          <w:rFonts w:asciiTheme="minorHAnsi" w:hAnsiTheme="minorHAnsi" w:cstheme="minorHAnsi"/>
          <w:b/>
          <w:sz w:val="24"/>
          <w:szCs w:val="24"/>
        </w:rPr>
        <w:t>Nunavut</w:t>
      </w:r>
      <w:r w:rsidRPr="003329E6">
        <w:rPr>
          <w:rFonts w:asciiTheme="minorHAnsi" w:hAnsiTheme="minorHAnsi" w:cstheme="minorHAnsi"/>
          <w:b/>
          <w:spacing w:val="-5"/>
          <w:sz w:val="24"/>
          <w:szCs w:val="24"/>
        </w:rPr>
        <w:t xml:space="preserve"> </w:t>
      </w:r>
      <w:r w:rsidRPr="003329E6">
        <w:rPr>
          <w:rFonts w:asciiTheme="minorHAnsi" w:hAnsiTheme="minorHAnsi" w:cstheme="minorHAnsi"/>
          <w:b/>
          <w:sz w:val="24"/>
          <w:szCs w:val="24"/>
        </w:rPr>
        <w:t>Research</w:t>
      </w:r>
      <w:r w:rsidRPr="003329E6">
        <w:rPr>
          <w:rFonts w:asciiTheme="minorHAnsi" w:hAnsiTheme="minorHAnsi" w:cstheme="minorHAnsi"/>
          <w:b/>
          <w:spacing w:val="-5"/>
          <w:sz w:val="24"/>
          <w:szCs w:val="24"/>
        </w:rPr>
        <w:t xml:space="preserve"> </w:t>
      </w:r>
      <w:r w:rsidRPr="003329E6">
        <w:rPr>
          <w:rFonts w:asciiTheme="minorHAnsi" w:hAnsiTheme="minorHAnsi" w:cstheme="minorHAnsi"/>
          <w:b/>
          <w:spacing w:val="-2"/>
          <w:sz w:val="24"/>
          <w:szCs w:val="24"/>
        </w:rPr>
        <w:t>Institute</w:t>
      </w:r>
    </w:p>
    <w:p w14:paraId="4F341CF2" w14:textId="77777777" w:rsidR="0008780C" w:rsidRPr="003329E6" w:rsidRDefault="004C6376">
      <w:pPr>
        <w:spacing w:before="186"/>
        <w:ind w:left="120"/>
        <w:rPr>
          <w:rFonts w:asciiTheme="minorHAnsi" w:hAnsiTheme="minorHAnsi" w:cstheme="minorHAnsi"/>
          <w:b/>
          <w:sz w:val="24"/>
          <w:szCs w:val="24"/>
        </w:rPr>
      </w:pPr>
      <w:r w:rsidRPr="003329E6">
        <w:rPr>
          <w:rFonts w:asciiTheme="minorHAnsi" w:hAnsiTheme="minorHAnsi" w:cstheme="minorHAnsi"/>
          <w:b/>
          <w:spacing w:val="-2"/>
          <w:sz w:val="24"/>
          <w:szCs w:val="24"/>
        </w:rPr>
        <w:t>License</w:t>
      </w:r>
      <w:r w:rsidRPr="003329E6">
        <w:rPr>
          <w:rFonts w:asciiTheme="minorHAnsi" w:hAnsiTheme="minorHAnsi" w:cstheme="minorHAnsi"/>
          <w:b/>
          <w:spacing w:val="-4"/>
          <w:sz w:val="24"/>
          <w:szCs w:val="24"/>
        </w:rPr>
        <w:t xml:space="preserve"> </w:t>
      </w:r>
      <w:r w:rsidRPr="003329E6">
        <w:rPr>
          <w:rFonts w:asciiTheme="minorHAnsi" w:hAnsiTheme="minorHAnsi" w:cstheme="minorHAnsi"/>
          <w:b/>
          <w:spacing w:val="-2"/>
          <w:sz w:val="24"/>
          <w:szCs w:val="24"/>
        </w:rPr>
        <w:t>Holder Reporting</w:t>
      </w:r>
      <w:r w:rsidRPr="003329E6">
        <w:rPr>
          <w:rFonts w:asciiTheme="minorHAnsi" w:hAnsiTheme="minorHAnsi" w:cstheme="minorHAnsi"/>
          <w:b/>
          <w:spacing w:val="-5"/>
          <w:sz w:val="24"/>
          <w:szCs w:val="24"/>
        </w:rPr>
        <w:t xml:space="preserve"> </w:t>
      </w:r>
      <w:r w:rsidRPr="003329E6">
        <w:rPr>
          <w:rFonts w:asciiTheme="minorHAnsi" w:hAnsiTheme="minorHAnsi" w:cstheme="minorHAnsi"/>
          <w:b/>
          <w:spacing w:val="-2"/>
          <w:sz w:val="24"/>
          <w:szCs w:val="24"/>
        </w:rPr>
        <w:t>requirements</w:t>
      </w:r>
    </w:p>
    <w:p w14:paraId="1D4752BF" w14:textId="77777777" w:rsidR="0008780C" w:rsidRPr="003329E6" w:rsidRDefault="004C6376" w:rsidP="003329E6">
      <w:pPr>
        <w:pStyle w:val="Heading4"/>
        <w:spacing w:before="188" w:line="254" w:lineRule="auto"/>
        <w:ind w:left="120" w:right="831"/>
        <w:rPr>
          <w:rFonts w:asciiTheme="minorHAnsi" w:hAnsiTheme="minorHAnsi" w:cstheme="minorHAnsi"/>
          <w:b w:val="0"/>
          <w:bCs w:val="0"/>
        </w:rPr>
      </w:pPr>
      <w:r w:rsidRPr="003329E6">
        <w:rPr>
          <w:rFonts w:asciiTheme="minorHAnsi" w:hAnsiTheme="minorHAnsi" w:cstheme="minorHAnsi"/>
          <w:b w:val="0"/>
          <w:bCs w:val="0"/>
        </w:rPr>
        <w:t>For</w:t>
      </w:r>
      <w:r w:rsidRPr="003329E6">
        <w:rPr>
          <w:rFonts w:asciiTheme="minorHAnsi" w:hAnsiTheme="minorHAnsi" w:cstheme="minorHAnsi"/>
          <w:b w:val="0"/>
          <w:bCs w:val="0"/>
          <w:spacing w:val="-4"/>
        </w:rPr>
        <w:t xml:space="preserve"> </w:t>
      </w:r>
      <w:r w:rsidRPr="003329E6">
        <w:rPr>
          <w:rFonts w:asciiTheme="minorHAnsi" w:hAnsiTheme="minorHAnsi" w:cstheme="minorHAnsi"/>
          <w:b w:val="0"/>
          <w:bCs w:val="0"/>
        </w:rPr>
        <w:t>research</w:t>
      </w:r>
      <w:r w:rsidRPr="003329E6">
        <w:rPr>
          <w:rFonts w:asciiTheme="minorHAnsi" w:hAnsiTheme="minorHAnsi" w:cstheme="minorHAnsi"/>
          <w:b w:val="0"/>
          <w:bCs w:val="0"/>
          <w:spacing w:val="-8"/>
        </w:rPr>
        <w:t xml:space="preserve"> </w:t>
      </w:r>
      <w:r w:rsidRPr="003329E6">
        <w:rPr>
          <w:rFonts w:asciiTheme="minorHAnsi" w:hAnsiTheme="minorHAnsi" w:cstheme="minorHAnsi"/>
          <w:b w:val="0"/>
          <w:bCs w:val="0"/>
        </w:rPr>
        <w:t>undertaken</w:t>
      </w:r>
      <w:r w:rsidRPr="003329E6">
        <w:rPr>
          <w:rFonts w:asciiTheme="minorHAnsi" w:hAnsiTheme="minorHAnsi" w:cstheme="minorHAnsi"/>
          <w:b w:val="0"/>
          <w:bCs w:val="0"/>
          <w:spacing w:val="-8"/>
        </w:rPr>
        <w:t xml:space="preserve"> </w:t>
      </w:r>
      <w:r w:rsidRPr="003329E6">
        <w:rPr>
          <w:rFonts w:asciiTheme="minorHAnsi" w:hAnsiTheme="minorHAnsi" w:cstheme="minorHAnsi"/>
          <w:b w:val="0"/>
          <w:bCs w:val="0"/>
        </w:rPr>
        <w:t>in</w:t>
      </w:r>
      <w:r w:rsidRPr="003329E6">
        <w:rPr>
          <w:rFonts w:asciiTheme="minorHAnsi" w:hAnsiTheme="minorHAnsi" w:cstheme="minorHAnsi"/>
          <w:b w:val="0"/>
          <w:bCs w:val="0"/>
          <w:spacing w:val="-11"/>
        </w:rPr>
        <w:t xml:space="preserve"> </w:t>
      </w:r>
      <w:r w:rsidRPr="003329E6">
        <w:rPr>
          <w:rFonts w:asciiTheme="minorHAnsi" w:hAnsiTheme="minorHAnsi" w:cstheme="minorHAnsi"/>
          <w:b w:val="0"/>
          <w:bCs w:val="0"/>
        </w:rPr>
        <w:t>the</w:t>
      </w:r>
      <w:r w:rsidRPr="003329E6">
        <w:rPr>
          <w:rFonts w:asciiTheme="minorHAnsi" w:hAnsiTheme="minorHAnsi" w:cstheme="minorHAnsi"/>
          <w:b w:val="0"/>
          <w:bCs w:val="0"/>
          <w:spacing w:val="-8"/>
        </w:rPr>
        <w:t xml:space="preserve"> </w:t>
      </w:r>
      <w:r w:rsidRPr="003329E6">
        <w:rPr>
          <w:rFonts w:asciiTheme="minorHAnsi" w:hAnsiTheme="minorHAnsi" w:cstheme="minorHAnsi"/>
          <w:b w:val="0"/>
          <w:bCs w:val="0"/>
        </w:rPr>
        <w:t>2024</w:t>
      </w:r>
      <w:r w:rsidRPr="003329E6">
        <w:rPr>
          <w:rFonts w:asciiTheme="minorHAnsi" w:hAnsiTheme="minorHAnsi" w:cstheme="minorHAnsi"/>
          <w:b w:val="0"/>
          <w:bCs w:val="0"/>
          <w:spacing w:val="-7"/>
        </w:rPr>
        <w:t xml:space="preserve"> </w:t>
      </w:r>
      <w:r w:rsidRPr="003329E6">
        <w:rPr>
          <w:rFonts w:asciiTheme="minorHAnsi" w:hAnsiTheme="minorHAnsi" w:cstheme="minorHAnsi"/>
          <w:b w:val="0"/>
          <w:bCs w:val="0"/>
        </w:rPr>
        <w:t>calendar</w:t>
      </w:r>
      <w:r w:rsidRPr="003329E6">
        <w:rPr>
          <w:rFonts w:asciiTheme="minorHAnsi" w:hAnsiTheme="minorHAnsi" w:cstheme="minorHAnsi"/>
          <w:b w:val="0"/>
          <w:bCs w:val="0"/>
          <w:spacing w:val="-5"/>
        </w:rPr>
        <w:t xml:space="preserve"> </w:t>
      </w:r>
      <w:r w:rsidRPr="003329E6">
        <w:rPr>
          <w:rFonts w:asciiTheme="minorHAnsi" w:hAnsiTheme="minorHAnsi" w:cstheme="minorHAnsi"/>
          <w:b w:val="0"/>
          <w:bCs w:val="0"/>
        </w:rPr>
        <w:t>year</w:t>
      </w:r>
      <w:r w:rsidRPr="003329E6">
        <w:rPr>
          <w:rFonts w:asciiTheme="minorHAnsi" w:hAnsiTheme="minorHAnsi" w:cstheme="minorHAnsi"/>
          <w:b w:val="0"/>
          <w:bCs w:val="0"/>
          <w:spacing w:val="-9"/>
        </w:rPr>
        <w:t xml:space="preserve"> </w:t>
      </w:r>
      <w:r w:rsidRPr="003329E6">
        <w:rPr>
          <w:rFonts w:asciiTheme="minorHAnsi" w:hAnsiTheme="minorHAnsi" w:cstheme="minorHAnsi"/>
          <w:b w:val="0"/>
          <w:bCs w:val="0"/>
        </w:rPr>
        <w:t>(commencing</w:t>
      </w:r>
      <w:r w:rsidRPr="003329E6">
        <w:rPr>
          <w:rFonts w:asciiTheme="minorHAnsi" w:hAnsiTheme="minorHAnsi" w:cstheme="minorHAnsi"/>
          <w:b w:val="0"/>
          <w:bCs w:val="0"/>
          <w:spacing w:val="-6"/>
        </w:rPr>
        <w:t xml:space="preserve"> </w:t>
      </w:r>
      <w:r w:rsidRPr="003329E6">
        <w:rPr>
          <w:rFonts w:asciiTheme="minorHAnsi" w:hAnsiTheme="minorHAnsi" w:cstheme="minorHAnsi"/>
          <w:b w:val="0"/>
          <w:bCs w:val="0"/>
        </w:rPr>
        <w:t>January</w:t>
      </w:r>
      <w:r w:rsidRPr="003329E6">
        <w:rPr>
          <w:rFonts w:asciiTheme="minorHAnsi" w:hAnsiTheme="minorHAnsi" w:cstheme="minorHAnsi"/>
          <w:b w:val="0"/>
          <w:bCs w:val="0"/>
          <w:spacing w:val="-4"/>
        </w:rPr>
        <w:t xml:space="preserve"> </w:t>
      </w:r>
      <w:r w:rsidRPr="003329E6">
        <w:rPr>
          <w:rFonts w:asciiTheme="minorHAnsi" w:hAnsiTheme="minorHAnsi" w:cstheme="minorHAnsi"/>
          <w:b w:val="0"/>
          <w:bCs w:val="0"/>
        </w:rPr>
        <w:t>01,</w:t>
      </w:r>
      <w:r w:rsidRPr="003329E6">
        <w:rPr>
          <w:rFonts w:asciiTheme="minorHAnsi" w:hAnsiTheme="minorHAnsi" w:cstheme="minorHAnsi"/>
          <w:b w:val="0"/>
          <w:bCs w:val="0"/>
          <w:spacing w:val="-9"/>
        </w:rPr>
        <w:t xml:space="preserve"> </w:t>
      </w:r>
      <w:r w:rsidRPr="003329E6">
        <w:rPr>
          <w:rFonts w:asciiTheme="minorHAnsi" w:hAnsiTheme="minorHAnsi" w:cstheme="minorHAnsi"/>
          <w:b w:val="0"/>
          <w:bCs w:val="0"/>
        </w:rPr>
        <w:t>2024</w:t>
      </w:r>
      <w:r w:rsidRPr="003329E6">
        <w:rPr>
          <w:rFonts w:asciiTheme="minorHAnsi" w:hAnsiTheme="minorHAnsi" w:cstheme="minorHAnsi"/>
          <w:b w:val="0"/>
          <w:bCs w:val="0"/>
          <w:spacing w:val="-4"/>
        </w:rPr>
        <w:t xml:space="preserve"> </w:t>
      </w:r>
      <w:r w:rsidRPr="003329E6">
        <w:rPr>
          <w:rFonts w:asciiTheme="minorHAnsi" w:hAnsiTheme="minorHAnsi" w:cstheme="minorHAnsi"/>
          <w:b w:val="0"/>
          <w:bCs w:val="0"/>
        </w:rPr>
        <w:t>and</w:t>
      </w:r>
      <w:r w:rsidRPr="003329E6">
        <w:rPr>
          <w:rFonts w:asciiTheme="minorHAnsi" w:hAnsiTheme="minorHAnsi" w:cstheme="minorHAnsi"/>
          <w:b w:val="0"/>
          <w:bCs w:val="0"/>
          <w:spacing w:val="-9"/>
        </w:rPr>
        <w:t xml:space="preserve"> </w:t>
      </w:r>
      <w:r w:rsidRPr="003329E6">
        <w:rPr>
          <w:rFonts w:asciiTheme="minorHAnsi" w:hAnsiTheme="minorHAnsi" w:cstheme="minorHAnsi"/>
          <w:b w:val="0"/>
          <w:bCs w:val="0"/>
        </w:rPr>
        <w:t>ending December 31, 2024)</w:t>
      </w:r>
    </w:p>
    <w:p w14:paraId="63EDE924" w14:textId="77777777" w:rsidR="003329E6" w:rsidRPr="003329E6" w:rsidRDefault="003329E6">
      <w:pPr>
        <w:spacing w:before="187"/>
        <w:ind w:left="240"/>
        <w:rPr>
          <w:rFonts w:asciiTheme="minorHAnsi" w:hAnsiTheme="minorHAnsi" w:cstheme="minorHAnsi"/>
          <w:b/>
          <w:spacing w:val="-2"/>
          <w:sz w:val="24"/>
          <w:szCs w:val="24"/>
        </w:rPr>
      </w:pPr>
      <w:bookmarkStart w:id="0" w:name="Project_Title:"/>
      <w:bookmarkEnd w:id="0"/>
    </w:p>
    <w:p w14:paraId="59F74677" w14:textId="77777777" w:rsidR="003329E6" w:rsidRPr="003329E6" w:rsidRDefault="003329E6" w:rsidP="003329E6">
      <w:pPr>
        <w:rPr>
          <w:rFonts w:asciiTheme="minorHAnsi" w:hAnsiTheme="minorHAnsi" w:cstheme="minorHAnsi"/>
          <w:b/>
          <w:bCs/>
          <w:sz w:val="24"/>
          <w:szCs w:val="24"/>
        </w:rPr>
      </w:pPr>
      <w:r w:rsidRPr="003329E6">
        <w:rPr>
          <w:rFonts w:asciiTheme="minorHAnsi" w:hAnsiTheme="minorHAnsi" w:cstheme="minorHAnsi"/>
          <w:b/>
          <w:bCs/>
          <w:sz w:val="24"/>
          <w:szCs w:val="24"/>
        </w:rPr>
        <w:t xml:space="preserve">Prepared by M. Lafreniere </w:t>
      </w:r>
    </w:p>
    <w:p w14:paraId="7E5737E4" w14:textId="1C97F607" w:rsidR="003329E6" w:rsidRPr="003329E6" w:rsidRDefault="003329E6" w:rsidP="003329E6">
      <w:pPr>
        <w:rPr>
          <w:rFonts w:asciiTheme="minorHAnsi" w:hAnsiTheme="minorHAnsi" w:cstheme="minorHAnsi"/>
          <w:sz w:val="24"/>
          <w:szCs w:val="24"/>
        </w:rPr>
      </w:pPr>
      <w:r w:rsidRPr="003329E6">
        <w:rPr>
          <w:rFonts w:asciiTheme="minorHAnsi" w:hAnsiTheme="minorHAnsi" w:cstheme="minorHAnsi"/>
          <w:b/>
          <w:bCs/>
          <w:sz w:val="24"/>
          <w:szCs w:val="24"/>
        </w:rPr>
        <w:t>For multiyear Scientific Research Licence number: 02 029 24-R</w:t>
      </w:r>
    </w:p>
    <w:p w14:paraId="543E3344" w14:textId="3915F886" w:rsidR="0008780C" w:rsidRPr="003329E6" w:rsidRDefault="004C6376" w:rsidP="003329E6">
      <w:pPr>
        <w:spacing w:before="187"/>
        <w:rPr>
          <w:rFonts w:asciiTheme="minorHAnsi" w:hAnsiTheme="minorHAnsi" w:cstheme="minorHAnsi"/>
          <w:b/>
          <w:sz w:val="24"/>
          <w:szCs w:val="24"/>
        </w:rPr>
      </w:pPr>
      <w:r w:rsidRPr="003329E6">
        <w:rPr>
          <w:rFonts w:asciiTheme="minorHAnsi" w:hAnsiTheme="minorHAnsi" w:cstheme="minorHAnsi"/>
          <w:b/>
          <w:spacing w:val="-2"/>
          <w:sz w:val="24"/>
          <w:szCs w:val="24"/>
        </w:rPr>
        <w:t>Project</w:t>
      </w:r>
      <w:r w:rsidRPr="003329E6">
        <w:rPr>
          <w:rFonts w:asciiTheme="minorHAnsi" w:hAnsiTheme="minorHAnsi" w:cstheme="minorHAnsi"/>
          <w:b/>
          <w:spacing w:val="1"/>
          <w:sz w:val="24"/>
          <w:szCs w:val="24"/>
        </w:rPr>
        <w:t xml:space="preserve"> </w:t>
      </w:r>
      <w:r w:rsidRPr="003329E6">
        <w:rPr>
          <w:rFonts w:asciiTheme="minorHAnsi" w:hAnsiTheme="minorHAnsi" w:cstheme="minorHAnsi"/>
          <w:b/>
          <w:spacing w:val="-2"/>
          <w:sz w:val="24"/>
          <w:szCs w:val="24"/>
        </w:rPr>
        <w:t>Title:</w:t>
      </w:r>
    </w:p>
    <w:p w14:paraId="7F8C2AF9" w14:textId="77777777" w:rsidR="003329E6" w:rsidRPr="003329E6" w:rsidRDefault="003329E6" w:rsidP="00D046E2">
      <w:pPr>
        <w:spacing w:before="115" w:line="230" w:lineRule="auto"/>
        <w:ind w:right="102"/>
        <w:rPr>
          <w:rFonts w:asciiTheme="minorHAnsi" w:hAnsiTheme="minorHAnsi" w:cstheme="minorHAnsi"/>
          <w:sz w:val="24"/>
        </w:rPr>
      </w:pPr>
      <w:r w:rsidRPr="003329E6">
        <w:rPr>
          <w:rFonts w:asciiTheme="minorHAnsi" w:hAnsiTheme="minorHAnsi" w:cstheme="minorHAnsi"/>
          <w:sz w:val="24"/>
        </w:rPr>
        <w:t>Long-Term</w:t>
      </w:r>
      <w:r w:rsidRPr="003329E6">
        <w:rPr>
          <w:rFonts w:asciiTheme="minorHAnsi" w:hAnsiTheme="minorHAnsi" w:cstheme="minorHAnsi"/>
          <w:spacing w:val="-4"/>
          <w:sz w:val="24"/>
        </w:rPr>
        <w:t xml:space="preserve"> </w:t>
      </w:r>
      <w:r w:rsidRPr="003329E6">
        <w:rPr>
          <w:rFonts w:asciiTheme="minorHAnsi" w:hAnsiTheme="minorHAnsi" w:cstheme="minorHAnsi"/>
          <w:sz w:val="24"/>
        </w:rPr>
        <w:t>Monitoring</w:t>
      </w:r>
      <w:r w:rsidRPr="003329E6">
        <w:rPr>
          <w:rFonts w:asciiTheme="minorHAnsi" w:hAnsiTheme="minorHAnsi" w:cstheme="minorHAnsi"/>
          <w:spacing w:val="-4"/>
          <w:sz w:val="24"/>
        </w:rPr>
        <w:t xml:space="preserve"> </w:t>
      </w:r>
      <w:r w:rsidRPr="003329E6">
        <w:rPr>
          <w:rFonts w:asciiTheme="minorHAnsi" w:hAnsiTheme="minorHAnsi" w:cstheme="minorHAnsi"/>
          <w:sz w:val="24"/>
        </w:rPr>
        <w:t>of</w:t>
      </w:r>
      <w:r w:rsidRPr="003329E6">
        <w:rPr>
          <w:rFonts w:asciiTheme="minorHAnsi" w:hAnsiTheme="minorHAnsi" w:cstheme="minorHAnsi"/>
          <w:spacing w:val="-4"/>
          <w:sz w:val="24"/>
        </w:rPr>
        <w:t xml:space="preserve"> </w:t>
      </w:r>
      <w:r w:rsidRPr="003329E6">
        <w:rPr>
          <w:rFonts w:asciiTheme="minorHAnsi" w:hAnsiTheme="minorHAnsi" w:cstheme="minorHAnsi"/>
          <w:sz w:val="24"/>
        </w:rPr>
        <w:t>Climate</w:t>
      </w:r>
      <w:r w:rsidRPr="003329E6">
        <w:rPr>
          <w:rFonts w:asciiTheme="minorHAnsi" w:hAnsiTheme="minorHAnsi" w:cstheme="minorHAnsi"/>
          <w:spacing w:val="-4"/>
          <w:sz w:val="24"/>
        </w:rPr>
        <w:t xml:space="preserve"> </w:t>
      </w:r>
      <w:r w:rsidRPr="003329E6">
        <w:rPr>
          <w:rFonts w:asciiTheme="minorHAnsi" w:hAnsiTheme="minorHAnsi" w:cstheme="minorHAnsi"/>
          <w:sz w:val="24"/>
        </w:rPr>
        <w:t>Change</w:t>
      </w:r>
      <w:r w:rsidRPr="003329E6">
        <w:rPr>
          <w:rFonts w:asciiTheme="minorHAnsi" w:hAnsiTheme="minorHAnsi" w:cstheme="minorHAnsi"/>
          <w:spacing w:val="-4"/>
          <w:sz w:val="24"/>
        </w:rPr>
        <w:t xml:space="preserve"> </w:t>
      </w:r>
      <w:r w:rsidRPr="003329E6">
        <w:rPr>
          <w:rFonts w:asciiTheme="minorHAnsi" w:hAnsiTheme="minorHAnsi" w:cstheme="minorHAnsi"/>
          <w:sz w:val="24"/>
        </w:rPr>
        <w:t>Impacts</w:t>
      </w:r>
      <w:r w:rsidRPr="003329E6">
        <w:rPr>
          <w:rFonts w:asciiTheme="minorHAnsi" w:hAnsiTheme="minorHAnsi" w:cstheme="minorHAnsi"/>
          <w:spacing w:val="-4"/>
          <w:sz w:val="24"/>
        </w:rPr>
        <w:t xml:space="preserve"> </w:t>
      </w:r>
      <w:r w:rsidRPr="003329E6">
        <w:rPr>
          <w:rFonts w:asciiTheme="minorHAnsi" w:hAnsiTheme="minorHAnsi" w:cstheme="minorHAnsi"/>
          <w:sz w:val="24"/>
        </w:rPr>
        <w:t>on</w:t>
      </w:r>
      <w:r w:rsidRPr="003329E6">
        <w:rPr>
          <w:rFonts w:asciiTheme="minorHAnsi" w:hAnsiTheme="minorHAnsi" w:cstheme="minorHAnsi"/>
          <w:spacing w:val="-4"/>
          <w:sz w:val="24"/>
        </w:rPr>
        <w:t xml:space="preserve"> </w:t>
      </w:r>
      <w:r w:rsidRPr="003329E6">
        <w:rPr>
          <w:rFonts w:asciiTheme="minorHAnsi" w:hAnsiTheme="minorHAnsi" w:cstheme="minorHAnsi"/>
          <w:sz w:val="24"/>
        </w:rPr>
        <w:t>Arctic</w:t>
      </w:r>
      <w:r w:rsidRPr="003329E6">
        <w:rPr>
          <w:rFonts w:asciiTheme="minorHAnsi" w:hAnsiTheme="minorHAnsi" w:cstheme="minorHAnsi"/>
          <w:spacing w:val="-4"/>
          <w:sz w:val="24"/>
        </w:rPr>
        <w:t xml:space="preserve"> </w:t>
      </w:r>
      <w:r w:rsidRPr="003329E6">
        <w:rPr>
          <w:rFonts w:asciiTheme="minorHAnsi" w:hAnsiTheme="minorHAnsi" w:cstheme="minorHAnsi"/>
          <w:sz w:val="24"/>
        </w:rPr>
        <w:t>Land</w:t>
      </w:r>
      <w:r w:rsidRPr="003329E6">
        <w:rPr>
          <w:rFonts w:asciiTheme="minorHAnsi" w:hAnsiTheme="minorHAnsi" w:cstheme="minorHAnsi"/>
          <w:spacing w:val="-4"/>
          <w:sz w:val="24"/>
        </w:rPr>
        <w:t xml:space="preserve"> </w:t>
      </w:r>
      <w:r w:rsidRPr="003329E6">
        <w:rPr>
          <w:rFonts w:asciiTheme="minorHAnsi" w:hAnsiTheme="minorHAnsi" w:cstheme="minorHAnsi"/>
          <w:sz w:val="24"/>
        </w:rPr>
        <w:t>and</w:t>
      </w:r>
      <w:r w:rsidRPr="003329E6">
        <w:rPr>
          <w:rFonts w:asciiTheme="minorHAnsi" w:hAnsiTheme="minorHAnsi" w:cstheme="minorHAnsi"/>
          <w:spacing w:val="-4"/>
          <w:sz w:val="24"/>
        </w:rPr>
        <w:t xml:space="preserve"> </w:t>
      </w:r>
      <w:r w:rsidRPr="003329E6">
        <w:rPr>
          <w:rFonts w:asciiTheme="minorHAnsi" w:hAnsiTheme="minorHAnsi" w:cstheme="minorHAnsi"/>
          <w:sz w:val="24"/>
        </w:rPr>
        <w:t>Water</w:t>
      </w:r>
      <w:r w:rsidRPr="003329E6">
        <w:rPr>
          <w:rFonts w:asciiTheme="minorHAnsi" w:hAnsiTheme="minorHAnsi" w:cstheme="minorHAnsi"/>
          <w:spacing w:val="-4"/>
          <w:sz w:val="24"/>
        </w:rPr>
        <w:t xml:space="preserve"> </w:t>
      </w:r>
      <w:r w:rsidRPr="003329E6">
        <w:rPr>
          <w:rFonts w:asciiTheme="minorHAnsi" w:hAnsiTheme="minorHAnsi" w:cstheme="minorHAnsi"/>
          <w:sz w:val="24"/>
        </w:rPr>
        <w:t>Ecosystems at Cape Bounty, Melville Island</w:t>
      </w:r>
    </w:p>
    <w:p w14:paraId="71419549" w14:textId="548CB611" w:rsidR="0008780C" w:rsidRDefault="0008780C">
      <w:pPr>
        <w:pStyle w:val="BodyText"/>
        <w:rPr>
          <w:bCs/>
          <w:sz w:val="19"/>
        </w:rPr>
      </w:pPr>
    </w:p>
    <w:p w14:paraId="47B39E59" w14:textId="77777777" w:rsidR="006C232B" w:rsidRPr="00FF145C" w:rsidRDefault="006C232B" w:rsidP="006C232B">
      <w:pPr>
        <w:spacing w:before="115" w:line="230" w:lineRule="auto"/>
        <w:ind w:right="102"/>
        <w:rPr>
          <w:rFonts w:ascii="Euphemia" w:hAnsi="Euphemia" w:cstheme="minorHAnsi"/>
          <w:sz w:val="20"/>
          <w:szCs w:val="20"/>
        </w:rPr>
      </w:pPr>
      <w:r w:rsidRPr="00FF145C">
        <w:rPr>
          <w:rFonts w:ascii="Euphemia" w:hAnsi="Euphemia" w:cstheme="minorHAnsi"/>
          <w:sz w:val="20"/>
          <w:szCs w:val="20"/>
        </w:rPr>
        <w:t>ᐊᑯᓂᐅᔪᒧᑦ ᖃᐅᔨᓴᖃᑦᑕᕐᓂᖅ ᓯᓚᖓᓄ ᐊᓯᔾᔨᕐᓂᖓᓄᑦ ᐊᑦᑐᖅᑕᐅᔪᓂᑦ ᐅᑭᐅᑕᖅᑐᒥ ᓄᓇᖓᓂ ᐊᒻᒪ ᐊᒪᐃᑦ ᐊᕙᑎᖏᓐᓂ Cape Bounty, ᐃᓗᓪᓕᖅ</w:t>
      </w:r>
    </w:p>
    <w:p w14:paraId="35318477" w14:textId="77777777" w:rsidR="006C232B" w:rsidRDefault="006C232B">
      <w:pPr>
        <w:pStyle w:val="BodyText"/>
        <w:rPr>
          <w:bCs/>
          <w:sz w:val="19"/>
        </w:rPr>
      </w:pPr>
    </w:p>
    <w:p w14:paraId="0239208C" w14:textId="126247FE" w:rsidR="0008780C" w:rsidRDefault="004C6376" w:rsidP="003329E6">
      <w:pPr>
        <w:pStyle w:val="BodyText"/>
        <w:spacing w:line="256" w:lineRule="auto"/>
        <w:ind w:right="831"/>
        <w:rPr>
          <w:sz w:val="24"/>
          <w:szCs w:val="24"/>
        </w:rPr>
      </w:pPr>
      <w:r w:rsidRPr="003329E6">
        <w:rPr>
          <w:b/>
          <w:sz w:val="24"/>
          <w:szCs w:val="24"/>
        </w:rPr>
        <w:t>Project</w:t>
      </w:r>
      <w:r w:rsidRPr="003329E6">
        <w:rPr>
          <w:b/>
          <w:spacing w:val="-4"/>
          <w:sz w:val="24"/>
          <w:szCs w:val="24"/>
        </w:rPr>
        <w:t xml:space="preserve"> </w:t>
      </w:r>
      <w:r w:rsidRPr="003329E6">
        <w:rPr>
          <w:b/>
          <w:sz w:val="24"/>
          <w:szCs w:val="24"/>
        </w:rPr>
        <w:t>Leader(s)</w:t>
      </w:r>
      <w:r w:rsidR="00D5521E">
        <w:rPr>
          <w:b/>
          <w:sz w:val="24"/>
          <w:szCs w:val="24"/>
        </w:rPr>
        <w:t xml:space="preserve"> 2024</w:t>
      </w:r>
      <w:r w:rsidRPr="003329E6">
        <w:rPr>
          <w:b/>
          <w:sz w:val="24"/>
          <w:szCs w:val="24"/>
        </w:rPr>
        <w:t>:</w:t>
      </w:r>
      <w:r w:rsidRPr="003329E6">
        <w:rPr>
          <w:b/>
          <w:spacing w:val="-8"/>
          <w:sz w:val="24"/>
          <w:szCs w:val="24"/>
        </w:rPr>
        <w:t xml:space="preserve"> </w:t>
      </w:r>
      <w:r w:rsidRPr="003329E6">
        <w:rPr>
          <w:sz w:val="24"/>
          <w:szCs w:val="24"/>
        </w:rPr>
        <w:t>Full</w:t>
      </w:r>
      <w:r w:rsidRPr="003329E6">
        <w:rPr>
          <w:spacing w:val="-5"/>
          <w:sz w:val="24"/>
          <w:szCs w:val="24"/>
        </w:rPr>
        <w:t xml:space="preserve"> </w:t>
      </w:r>
      <w:r w:rsidRPr="003329E6">
        <w:rPr>
          <w:sz w:val="24"/>
          <w:szCs w:val="24"/>
        </w:rPr>
        <w:t>name,</w:t>
      </w:r>
      <w:r w:rsidRPr="003329E6">
        <w:rPr>
          <w:spacing w:val="-4"/>
          <w:sz w:val="24"/>
          <w:szCs w:val="24"/>
        </w:rPr>
        <w:t xml:space="preserve"> </w:t>
      </w:r>
      <w:r w:rsidRPr="003329E6">
        <w:rPr>
          <w:sz w:val="24"/>
          <w:szCs w:val="24"/>
        </w:rPr>
        <w:t>affiliation,</w:t>
      </w:r>
      <w:r w:rsidRPr="003329E6">
        <w:rPr>
          <w:spacing w:val="-7"/>
          <w:sz w:val="24"/>
          <w:szCs w:val="24"/>
        </w:rPr>
        <w:t xml:space="preserve"> </w:t>
      </w:r>
      <w:r w:rsidRPr="003329E6">
        <w:rPr>
          <w:sz w:val="24"/>
          <w:szCs w:val="24"/>
        </w:rPr>
        <w:t>and</w:t>
      </w:r>
      <w:r w:rsidRPr="003329E6">
        <w:rPr>
          <w:spacing w:val="-5"/>
          <w:sz w:val="24"/>
          <w:szCs w:val="24"/>
        </w:rPr>
        <w:t xml:space="preserve"> </w:t>
      </w:r>
      <w:r w:rsidRPr="003329E6">
        <w:rPr>
          <w:sz w:val="24"/>
          <w:szCs w:val="24"/>
        </w:rPr>
        <w:t>contact</w:t>
      </w:r>
      <w:r w:rsidRPr="003329E6">
        <w:rPr>
          <w:spacing w:val="-6"/>
          <w:sz w:val="24"/>
          <w:szCs w:val="24"/>
        </w:rPr>
        <w:t xml:space="preserve"> </w:t>
      </w:r>
      <w:r w:rsidRPr="003329E6">
        <w:rPr>
          <w:sz w:val="24"/>
          <w:szCs w:val="24"/>
        </w:rPr>
        <w:t>information</w:t>
      </w:r>
      <w:r w:rsidRPr="003329E6">
        <w:rPr>
          <w:spacing w:val="-10"/>
          <w:sz w:val="24"/>
          <w:szCs w:val="24"/>
        </w:rPr>
        <w:t xml:space="preserve"> </w:t>
      </w:r>
      <w:r w:rsidRPr="003329E6">
        <w:rPr>
          <w:sz w:val="24"/>
          <w:szCs w:val="24"/>
        </w:rPr>
        <w:t>(address,</w:t>
      </w:r>
      <w:r w:rsidRPr="003329E6">
        <w:rPr>
          <w:spacing w:val="-6"/>
          <w:sz w:val="24"/>
          <w:szCs w:val="24"/>
        </w:rPr>
        <w:t xml:space="preserve"> </w:t>
      </w:r>
      <w:r w:rsidRPr="003329E6">
        <w:rPr>
          <w:sz w:val="24"/>
          <w:szCs w:val="24"/>
        </w:rPr>
        <w:t>phone</w:t>
      </w:r>
      <w:r w:rsidRPr="003329E6">
        <w:rPr>
          <w:spacing w:val="-11"/>
          <w:sz w:val="24"/>
          <w:szCs w:val="24"/>
        </w:rPr>
        <w:t xml:space="preserve"> </w:t>
      </w:r>
      <w:r w:rsidRPr="003329E6">
        <w:rPr>
          <w:sz w:val="24"/>
          <w:szCs w:val="24"/>
        </w:rPr>
        <w:t>number,</w:t>
      </w:r>
      <w:r w:rsidRPr="003329E6">
        <w:rPr>
          <w:spacing w:val="-7"/>
          <w:sz w:val="24"/>
          <w:szCs w:val="24"/>
        </w:rPr>
        <w:t xml:space="preserve"> </w:t>
      </w:r>
      <w:r w:rsidRPr="003329E6">
        <w:rPr>
          <w:sz w:val="24"/>
          <w:szCs w:val="24"/>
        </w:rPr>
        <w:t>email)</w:t>
      </w:r>
      <w:r w:rsidRPr="003329E6">
        <w:rPr>
          <w:spacing w:val="-6"/>
          <w:sz w:val="24"/>
          <w:szCs w:val="24"/>
        </w:rPr>
        <w:t xml:space="preserve"> </w:t>
      </w:r>
      <w:r w:rsidRPr="003329E6">
        <w:rPr>
          <w:sz w:val="24"/>
          <w:szCs w:val="24"/>
        </w:rPr>
        <w:t>of each project leader (principle investigator and co-PIs)</w:t>
      </w:r>
    </w:p>
    <w:p w14:paraId="6AB17763" w14:textId="77777777" w:rsidR="003329E6" w:rsidRDefault="003329E6" w:rsidP="003329E6">
      <w:pPr>
        <w:pStyle w:val="BodyText"/>
        <w:spacing w:line="256" w:lineRule="auto"/>
        <w:ind w:right="831"/>
        <w:rPr>
          <w:sz w:val="24"/>
          <w:szCs w:val="24"/>
        </w:rPr>
      </w:pPr>
    </w:p>
    <w:p w14:paraId="46A696FC" w14:textId="77777777" w:rsidR="003329E6" w:rsidRPr="003329E6" w:rsidRDefault="003329E6" w:rsidP="00D046E2">
      <w:pPr>
        <w:pStyle w:val="BodyText"/>
        <w:spacing w:line="256" w:lineRule="auto"/>
        <w:ind w:left="284" w:right="831"/>
        <w:rPr>
          <w:sz w:val="24"/>
          <w:szCs w:val="24"/>
          <w:lang w:val="fr-CA"/>
        </w:rPr>
      </w:pPr>
      <w:r w:rsidRPr="003329E6">
        <w:rPr>
          <w:sz w:val="24"/>
          <w:szCs w:val="24"/>
          <w:lang w:val="fr-CA"/>
        </w:rPr>
        <w:t xml:space="preserve">1. Melissa Lafrenière (PI) : Queen’s University; melissa.lafreniere@queensu.ca; 613-533-6030 </w:t>
      </w:r>
    </w:p>
    <w:p w14:paraId="7FFB1AA2" w14:textId="77777777" w:rsidR="003329E6" w:rsidRPr="003329E6" w:rsidRDefault="003329E6" w:rsidP="00D046E2">
      <w:pPr>
        <w:pStyle w:val="BodyText"/>
        <w:spacing w:line="256" w:lineRule="auto"/>
        <w:ind w:left="284" w:right="831"/>
        <w:rPr>
          <w:sz w:val="24"/>
          <w:szCs w:val="24"/>
        </w:rPr>
      </w:pPr>
      <w:r w:rsidRPr="003329E6">
        <w:rPr>
          <w:sz w:val="24"/>
          <w:szCs w:val="24"/>
        </w:rPr>
        <w:t>2. Neal Scott (Co-PI): Queen’s University; neal.scott@queensu.ca; 613-533-6000 ext. 75915</w:t>
      </w:r>
    </w:p>
    <w:p w14:paraId="64A25587" w14:textId="424174C7" w:rsidR="0008780C" w:rsidRPr="003329E6" w:rsidRDefault="003329E6" w:rsidP="00D046E2">
      <w:pPr>
        <w:pStyle w:val="BodyText"/>
        <w:spacing w:line="256" w:lineRule="auto"/>
        <w:ind w:left="284" w:right="831"/>
        <w:rPr>
          <w:sz w:val="24"/>
          <w:szCs w:val="24"/>
        </w:rPr>
      </w:pPr>
      <w:r w:rsidRPr="003329E6">
        <w:rPr>
          <w:sz w:val="24"/>
          <w:szCs w:val="24"/>
        </w:rPr>
        <w:t>3. Zoe Panchen (Co-PI): Acadia University; zoe.panchen@acadiau.ca</w:t>
      </w:r>
    </w:p>
    <w:p w14:paraId="42B7FE80" w14:textId="77777777" w:rsidR="0008780C" w:rsidRDefault="0008780C">
      <w:pPr>
        <w:pStyle w:val="BodyText"/>
      </w:pPr>
    </w:p>
    <w:p w14:paraId="737E7F0A" w14:textId="2F6E66C1" w:rsidR="0008780C" w:rsidRDefault="004C6376" w:rsidP="003329E6">
      <w:pPr>
        <w:pStyle w:val="BodyText"/>
        <w:spacing w:before="1" w:line="256" w:lineRule="auto"/>
        <w:ind w:right="665"/>
        <w:rPr>
          <w:sz w:val="24"/>
          <w:szCs w:val="24"/>
        </w:rPr>
      </w:pPr>
      <w:r w:rsidRPr="003329E6">
        <w:rPr>
          <w:b/>
          <w:sz w:val="24"/>
          <w:szCs w:val="24"/>
        </w:rPr>
        <w:t>Project</w:t>
      </w:r>
      <w:r w:rsidRPr="003329E6">
        <w:rPr>
          <w:b/>
          <w:spacing w:val="-10"/>
          <w:sz w:val="24"/>
          <w:szCs w:val="24"/>
        </w:rPr>
        <w:t xml:space="preserve"> </w:t>
      </w:r>
      <w:r w:rsidRPr="003329E6">
        <w:rPr>
          <w:b/>
          <w:sz w:val="24"/>
          <w:szCs w:val="24"/>
        </w:rPr>
        <w:t>Team</w:t>
      </w:r>
      <w:r w:rsidR="00D5521E">
        <w:rPr>
          <w:b/>
          <w:sz w:val="24"/>
          <w:szCs w:val="24"/>
        </w:rPr>
        <w:t xml:space="preserve"> 2024</w:t>
      </w:r>
      <w:r w:rsidRPr="003329E6">
        <w:rPr>
          <w:b/>
          <w:sz w:val="24"/>
          <w:szCs w:val="24"/>
        </w:rPr>
        <w:t>:</w:t>
      </w:r>
      <w:r w:rsidRPr="003329E6">
        <w:rPr>
          <w:b/>
          <w:spacing w:val="-8"/>
          <w:sz w:val="24"/>
          <w:szCs w:val="24"/>
        </w:rPr>
        <w:t xml:space="preserve"> </w:t>
      </w:r>
      <w:r w:rsidRPr="003329E6">
        <w:rPr>
          <w:sz w:val="24"/>
          <w:szCs w:val="24"/>
        </w:rPr>
        <w:t>Full</w:t>
      </w:r>
      <w:r w:rsidRPr="003329E6">
        <w:rPr>
          <w:spacing w:val="-6"/>
          <w:sz w:val="24"/>
          <w:szCs w:val="24"/>
        </w:rPr>
        <w:t xml:space="preserve"> </w:t>
      </w:r>
      <w:r w:rsidRPr="003329E6">
        <w:rPr>
          <w:sz w:val="24"/>
          <w:szCs w:val="24"/>
        </w:rPr>
        <w:t>name,</w:t>
      </w:r>
      <w:r w:rsidRPr="003329E6">
        <w:rPr>
          <w:spacing w:val="-5"/>
          <w:sz w:val="24"/>
          <w:szCs w:val="24"/>
        </w:rPr>
        <w:t xml:space="preserve"> </w:t>
      </w:r>
      <w:r w:rsidRPr="003329E6">
        <w:rPr>
          <w:sz w:val="24"/>
          <w:szCs w:val="24"/>
        </w:rPr>
        <w:t>affiliation,</w:t>
      </w:r>
      <w:r w:rsidRPr="003329E6">
        <w:rPr>
          <w:spacing w:val="-5"/>
          <w:sz w:val="24"/>
          <w:szCs w:val="24"/>
        </w:rPr>
        <w:t xml:space="preserve"> </w:t>
      </w:r>
      <w:r w:rsidRPr="003329E6">
        <w:rPr>
          <w:sz w:val="24"/>
          <w:szCs w:val="24"/>
        </w:rPr>
        <w:t>and</w:t>
      </w:r>
      <w:r w:rsidRPr="003329E6">
        <w:rPr>
          <w:spacing w:val="-8"/>
          <w:sz w:val="24"/>
          <w:szCs w:val="24"/>
        </w:rPr>
        <w:t xml:space="preserve"> </w:t>
      </w:r>
      <w:r w:rsidRPr="003329E6">
        <w:rPr>
          <w:sz w:val="24"/>
          <w:szCs w:val="24"/>
        </w:rPr>
        <w:t>address</w:t>
      </w:r>
      <w:r w:rsidRPr="003329E6">
        <w:rPr>
          <w:spacing w:val="-5"/>
          <w:sz w:val="24"/>
          <w:szCs w:val="24"/>
        </w:rPr>
        <w:t xml:space="preserve"> </w:t>
      </w:r>
      <w:r w:rsidRPr="003329E6">
        <w:rPr>
          <w:sz w:val="24"/>
          <w:szCs w:val="24"/>
        </w:rPr>
        <w:t>(name</w:t>
      </w:r>
      <w:r w:rsidRPr="003329E6">
        <w:rPr>
          <w:spacing w:val="-5"/>
          <w:sz w:val="24"/>
          <w:szCs w:val="24"/>
        </w:rPr>
        <w:t xml:space="preserve"> </w:t>
      </w:r>
      <w:r w:rsidRPr="003329E6">
        <w:rPr>
          <w:sz w:val="24"/>
          <w:szCs w:val="24"/>
        </w:rPr>
        <w:t>of</w:t>
      </w:r>
      <w:r w:rsidRPr="003329E6">
        <w:rPr>
          <w:spacing w:val="-10"/>
          <w:sz w:val="24"/>
          <w:szCs w:val="24"/>
        </w:rPr>
        <w:t xml:space="preserve"> </w:t>
      </w:r>
      <w:r w:rsidRPr="003329E6">
        <w:rPr>
          <w:sz w:val="24"/>
          <w:szCs w:val="24"/>
        </w:rPr>
        <w:t>city/community</w:t>
      </w:r>
      <w:r w:rsidRPr="003329E6">
        <w:rPr>
          <w:spacing w:val="-4"/>
          <w:sz w:val="24"/>
          <w:szCs w:val="24"/>
        </w:rPr>
        <w:t xml:space="preserve"> </w:t>
      </w:r>
      <w:r w:rsidRPr="003329E6">
        <w:rPr>
          <w:sz w:val="24"/>
          <w:szCs w:val="24"/>
        </w:rPr>
        <w:t>and</w:t>
      </w:r>
      <w:r w:rsidRPr="003329E6">
        <w:rPr>
          <w:spacing w:val="-8"/>
          <w:sz w:val="24"/>
          <w:szCs w:val="24"/>
        </w:rPr>
        <w:t xml:space="preserve"> </w:t>
      </w:r>
      <w:r w:rsidRPr="003329E6">
        <w:rPr>
          <w:sz w:val="24"/>
          <w:szCs w:val="24"/>
        </w:rPr>
        <w:t>province/territory/state) of each member of the project team</w:t>
      </w:r>
    </w:p>
    <w:p w14:paraId="6D67F98B" w14:textId="11BF0A04" w:rsidR="003329E6" w:rsidRDefault="003329E6" w:rsidP="003329E6">
      <w:pPr>
        <w:pStyle w:val="BodyText"/>
        <w:spacing w:before="1" w:line="256" w:lineRule="auto"/>
        <w:ind w:right="665"/>
        <w:rPr>
          <w:sz w:val="24"/>
          <w:szCs w:val="24"/>
        </w:rPr>
      </w:pPr>
    </w:p>
    <w:p w14:paraId="5FAC5E9A" w14:textId="77777777" w:rsidR="003329E6" w:rsidRPr="003329E6" w:rsidRDefault="003329E6" w:rsidP="00D046E2">
      <w:pPr>
        <w:pStyle w:val="BodyText"/>
        <w:spacing w:before="1" w:line="256" w:lineRule="auto"/>
        <w:ind w:right="665" w:firstLine="284"/>
        <w:rPr>
          <w:sz w:val="24"/>
          <w:szCs w:val="24"/>
        </w:rPr>
      </w:pPr>
      <w:r w:rsidRPr="003329E6">
        <w:rPr>
          <w:sz w:val="24"/>
          <w:szCs w:val="24"/>
        </w:rPr>
        <w:t>4. Scott Lamoureux, Queen's University, Kingston ON</w:t>
      </w:r>
    </w:p>
    <w:p w14:paraId="72B62A8F" w14:textId="77777777" w:rsidR="003329E6" w:rsidRPr="003329E6" w:rsidRDefault="003329E6" w:rsidP="00D046E2">
      <w:pPr>
        <w:pStyle w:val="BodyText"/>
        <w:spacing w:before="1" w:line="256" w:lineRule="auto"/>
        <w:ind w:right="665" w:firstLine="284"/>
        <w:rPr>
          <w:sz w:val="24"/>
          <w:szCs w:val="24"/>
        </w:rPr>
      </w:pPr>
      <w:r w:rsidRPr="003329E6">
        <w:rPr>
          <w:sz w:val="24"/>
          <w:szCs w:val="24"/>
        </w:rPr>
        <w:t>5. David Atkinson, Toronto Metropolitan University, ON</w:t>
      </w:r>
    </w:p>
    <w:p w14:paraId="518BB060" w14:textId="77777777" w:rsidR="003329E6" w:rsidRPr="003329E6" w:rsidRDefault="003329E6" w:rsidP="00D046E2">
      <w:pPr>
        <w:pStyle w:val="BodyText"/>
        <w:spacing w:before="1" w:line="256" w:lineRule="auto"/>
        <w:ind w:right="665" w:firstLine="284"/>
        <w:rPr>
          <w:sz w:val="24"/>
          <w:szCs w:val="24"/>
        </w:rPr>
      </w:pPr>
      <w:r w:rsidRPr="003329E6">
        <w:rPr>
          <w:sz w:val="24"/>
          <w:szCs w:val="24"/>
        </w:rPr>
        <w:t>6. Sam Poirier, Queen’s University, Kingston, ON</w:t>
      </w:r>
    </w:p>
    <w:p w14:paraId="76FA3999" w14:textId="77777777" w:rsidR="003329E6" w:rsidRPr="003329E6" w:rsidRDefault="003329E6" w:rsidP="00D046E2">
      <w:pPr>
        <w:pStyle w:val="BodyText"/>
        <w:spacing w:before="1" w:line="256" w:lineRule="auto"/>
        <w:ind w:right="665" w:firstLine="284"/>
        <w:rPr>
          <w:sz w:val="24"/>
          <w:szCs w:val="24"/>
        </w:rPr>
      </w:pPr>
      <w:r w:rsidRPr="003329E6">
        <w:rPr>
          <w:sz w:val="24"/>
          <w:szCs w:val="24"/>
        </w:rPr>
        <w:t>7. Alyssa McKendrick, Queen's University, Kingston, ON</w:t>
      </w:r>
    </w:p>
    <w:p w14:paraId="7880A3E8" w14:textId="77777777" w:rsidR="003329E6" w:rsidRPr="003329E6" w:rsidRDefault="003329E6" w:rsidP="00D046E2">
      <w:pPr>
        <w:pStyle w:val="BodyText"/>
        <w:spacing w:before="1" w:line="256" w:lineRule="auto"/>
        <w:ind w:right="665" w:firstLine="284"/>
        <w:rPr>
          <w:sz w:val="24"/>
          <w:szCs w:val="24"/>
        </w:rPr>
      </w:pPr>
      <w:r w:rsidRPr="003329E6">
        <w:rPr>
          <w:sz w:val="24"/>
          <w:szCs w:val="24"/>
        </w:rPr>
        <w:t>8. Clara Schryer, Queen's University, Kingston, ON</w:t>
      </w:r>
    </w:p>
    <w:p w14:paraId="7A1CE8E6" w14:textId="77777777" w:rsidR="003329E6" w:rsidRPr="003329E6" w:rsidRDefault="003329E6" w:rsidP="00D046E2">
      <w:pPr>
        <w:pStyle w:val="BodyText"/>
        <w:spacing w:before="1" w:line="256" w:lineRule="auto"/>
        <w:ind w:right="665" w:firstLine="284"/>
        <w:rPr>
          <w:sz w:val="24"/>
          <w:szCs w:val="24"/>
        </w:rPr>
      </w:pPr>
      <w:r w:rsidRPr="003329E6">
        <w:rPr>
          <w:sz w:val="24"/>
          <w:szCs w:val="24"/>
        </w:rPr>
        <w:t>9. Noa Caspi, Queen's University, Kingston, ON</w:t>
      </w:r>
    </w:p>
    <w:p w14:paraId="421FB5DE" w14:textId="77777777" w:rsidR="003329E6" w:rsidRPr="003329E6" w:rsidRDefault="003329E6" w:rsidP="00D046E2">
      <w:pPr>
        <w:pStyle w:val="BodyText"/>
        <w:spacing w:before="1" w:line="256" w:lineRule="auto"/>
        <w:ind w:right="665" w:firstLine="284"/>
        <w:rPr>
          <w:sz w:val="24"/>
          <w:szCs w:val="24"/>
        </w:rPr>
      </w:pPr>
      <w:r w:rsidRPr="003329E6">
        <w:rPr>
          <w:sz w:val="24"/>
          <w:szCs w:val="24"/>
        </w:rPr>
        <w:t>10. Dorianna Malliki, ETP graduate, IRFA, Environment Climate Change Canada.</w:t>
      </w:r>
    </w:p>
    <w:p w14:paraId="5590D84B" w14:textId="77777777" w:rsidR="003329E6" w:rsidRPr="003329E6" w:rsidRDefault="003329E6" w:rsidP="00D046E2">
      <w:pPr>
        <w:pStyle w:val="BodyText"/>
        <w:spacing w:before="1" w:line="256" w:lineRule="auto"/>
        <w:ind w:right="665" w:firstLine="284"/>
        <w:rPr>
          <w:sz w:val="24"/>
          <w:szCs w:val="24"/>
        </w:rPr>
      </w:pPr>
      <w:r w:rsidRPr="003329E6">
        <w:rPr>
          <w:sz w:val="24"/>
          <w:szCs w:val="24"/>
        </w:rPr>
        <w:t>11. James Zhao: Queen’s University, Kingston, ON</w:t>
      </w:r>
    </w:p>
    <w:p w14:paraId="30C69C80" w14:textId="77777777" w:rsidR="003329E6" w:rsidRPr="003329E6" w:rsidRDefault="003329E6" w:rsidP="00D046E2">
      <w:pPr>
        <w:pStyle w:val="BodyText"/>
        <w:spacing w:before="1" w:line="256" w:lineRule="auto"/>
        <w:ind w:right="665" w:firstLine="284"/>
        <w:rPr>
          <w:sz w:val="24"/>
          <w:szCs w:val="24"/>
        </w:rPr>
      </w:pPr>
      <w:r w:rsidRPr="003329E6">
        <w:rPr>
          <w:sz w:val="24"/>
          <w:szCs w:val="24"/>
        </w:rPr>
        <w:t>12. Tanya Koletic, Queen's University, Kingston, ON</w:t>
      </w:r>
    </w:p>
    <w:p w14:paraId="59F857C0" w14:textId="49A46A8F" w:rsidR="003329E6" w:rsidRDefault="003329E6" w:rsidP="00D046E2">
      <w:pPr>
        <w:pStyle w:val="BodyText"/>
        <w:spacing w:before="1" w:line="256" w:lineRule="auto"/>
        <w:ind w:right="665" w:firstLine="284"/>
        <w:rPr>
          <w:sz w:val="24"/>
          <w:szCs w:val="24"/>
        </w:rPr>
      </w:pPr>
      <w:r w:rsidRPr="003329E6">
        <w:rPr>
          <w:sz w:val="24"/>
          <w:szCs w:val="24"/>
        </w:rPr>
        <w:lastRenderedPageBreak/>
        <w:t>13. Cedelle Pereira: Queen’s University, Kingston, ON</w:t>
      </w:r>
    </w:p>
    <w:p w14:paraId="4398C179" w14:textId="77777777" w:rsidR="00451893" w:rsidRPr="003329E6" w:rsidRDefault="00451893" w:rsidP="00D046E2">
      <w:pPr>
        <w:pStyle w:val="BodyText"/>
        <w:spacing w:before="1" w:line="256" w:lineRule="auto"/>
        <w:ind w:right="665" w:firstLine="284"/>
        <w:rPr>
          <w:sz w:val="24"/>
          <w:szCs w:val="24"/>
        </w:rPr>
      </w:pPr>
    </w:p>
    <w:p w14:paraId="6C481EE6" w14:textId="77777777" w:rsidR="00451893" w:rsidRDefault="00451893" w:rsidP="00D5521E">
      <w:pPr>
        <w:pStyle w:val="BodyText"/>
        <w:spacing w:line="256" w:lineRule="auto"/>
        <w:ind w:right="831"/>
        <w:rPr>
          <w:b/>
          <w:sz w:val="24"/>
          <w:szCs w:val="24"/>
        </w:rPr>
      </w:pPr>
    </w:p>
    <w:p w14:paraId="7B0A8267" w14:textId="740194A1" w:rsidR="00D5521E" w:rsidRDefault="00D5521E" w:rsidP="00D5521E">
      <w:pPr>
        <w:pStyle w:val="BodyText"/>
        <w:spacing w:line="256" w:lineRule="auto"/>
        <w:ind w:right="831"/>
        <w:rPr>
          <w:sz w:val="24"/>
          <w:szCs w:val="24"/>
        </w:rPr>
      </w:pPr>
      <w:r w:rsidRPr="003329E6">
        <w:rPr>
          <w:b/>
          <w:sz w:val="24"/>
          <w:szCs w:val="24"/>
        </w:rPr>
        <w:t>Project</w:t>
      </w:r>
      <w:r w:rsidRPr="003329E6">
        <w:rPr>
          <w:b/>
          <w:spacing w:val="-4"/>
          <w:sz w:val="24"/>
          <w:szCs w:val="24"/>
        </w:rPr>
        <w:t xml:space="preserve"> </w:t>
      </w:r>
      <w:r w:rsidRPr="003329E6">
        <w:rPr>
          <w:b/>
          <w:sz w:val="24"/>
          <w:szCs w:val="24"/>
        </w:rPr>
        <w:t>Leader(s)</w:t>
      </w:r>
      <w:r>
        <w:rPr>
          <w:b/>
          <w:sz w:val="24"/>
          <w:szCs w:val="24"/>
        </w:rPr>
        <w:t xml:space="preserve"> 2025</w:t>
      </w:r>
      <w:r w:rsidRPr="003329E6">
        <w:rPr>
          <w:b/>
          <w:sz w:val="24"/>
          <w:szCs w:val="24"/>
        </w:rPr>
        <w:t>:</w:t>
      </w:r>
      <w:r w:rsidRPr="003329E6">
        <w:rPr>
          <w:b/>
          <w:spacing w:val="-8"/>
          <w:sz w:val="24"/>
          <w:szCs w:val="24"/>
        </w:rPr>
        <w:t xml:space="preserve"> </w:t>
      </w:r>
      <w:r w:rsidRPr="003329E6">
        <w:rPr>
          <w:sz w:val="24"/>
          <w:szCs w:val="24"/>
        </w:rPr>
        <w:t>Full</w:t>
      </w:r>
      <w:r w:rsidRPr="003329E6">
        <w:rPr>
          <w:spacing w:val="-5"/>
          <w:sz w:val="24"/>
          <w:szCs w:val="24"/>
        </w:rPr>
        <w:t xml:space="preserve"> </w:t>
      </w:r>
      <w:r w:rsidRPr="003329E6">
        <w:rPr>
          <w:sz w:val="24"/>
          <w:szCs w:val="24"/>
        </w:rPr>
        <w:t>name,</w:t>
      </w:r>
      <w:r w:rsidRPr="003329E6">
        <w:rPr>
          <w:spacing w:val="-4"/>
          <w:sz w:val="24"/>
          <w:szCs w:val="24"/>
        </w:rPr>
        <w:t xml:space="preserve"> </w:t>
      </w:r>
      <w:r w:rsidRPr="003329E6">
        <w:rPr>
          <w:sz w:val="24"/>
          <w:szCs w:val="24"/>
        </w:rPr>
        <w:t>affiliation,</w:t>
      </w:r>
      <w:r w:rsidRPr="003329E6">
        <w:rPr>
          <w:spacing w:val="-7"/>
          <w:sz w:val="24"/>
          <w:szCs w:val="24"/>
        </w:rPr>
        <w:t xml:space="preserve"> </w:t>
      </w:r>
      <w:r w:rsidRPr="003329E6">
        <w:rPr>
          <w:sz w:val="24"/>
          <w:szCs w:val="24"/>
        </w:rPr>
        <w:t>and</w:t>
      </w:r>
      <w:r w:rsidRPr="003329E6">
        <w:rPr>
          <w:spacing w:val="-5"/>
          <w:sz w:val="24"/>
          <w:szCs w:val="24"/>
        </w:rPr>
        <w:t xml:space="preserve"> </w:t>
      </w:r>
      <w:r w:rsidRPr="003329E6">
        <w:rPr>
          <w:sz w:val="24"/>
          <w:szCs w:val="24"/>
        </w:rPr>
        <w:t>contact</w:t>
      </w:r>
      <w:r w:rsidRPr="003329E6">
        <w:rPr>
          <w:spacing w:val="-6"/>
          <w:sz w:val="24"/>
          <w:szCs w:val="24"/>
        </w:rPr>
        <w:t xml:space="preserve"> </w:t>
      </w:r>
      <w:r w:rsidRPr="003329E6">
        <w:rPr>
          <w:sz w:val="24"/>
          <w:szCs w:val="24"/>
        </w:rPr>
        <w:t>information</w:t>
      </w:r>
      <w:r w:rsidRPr="003329E6">
        <w:rPr>
          <w:spacing w:val="-10"/>
          <w:sz w:val="24"/>
          <w:szCs w:val="24"/>
        </w:rPr>
        <w:t xml:space="preserve"> </w:t>
      </w:r>
      <w:r w:rsidRPr="003329E6">
        <w:rPr>
          <w:sz w:val="24"/>
          <w:szCs w:val="24"/>
        </w:rPr>
        <w:t>(address,</w:t>
      </w:r>
      <w:r w:rsidRPr="003329E6">
        <w:rPr>
          <w:spacing w:val="-6"/>
          <w:sz w:val="24"/>
          <w:szCs w:val="24"/>
        </w:rPr>
        <w:t xml:space="preserve"> </w:t>
      </w:r>
      <w:r w:rsidRPr="003329E6">
        <w:rPr>
          <w:sz w:val="24"/>
          <w:szCs w:val="24"/>
        </w:rPr>
        <w:t>phone</w:t>
      </w:r>
      <w:r w:rsidRPr="003329E6">
        <w:rPr>
          <w:spacing w:val="-11"/>
          <w:sz w:val="24"/>
          <w:szCs w:val="24"/>
        </w:rPr>
        <w:t xml:space="preserve"> </w:t>
      </w:r>
      <w:r w:rsidRPr="003329E6">
        <w:rPr>
          <w:sz w:val="24"/>
          <w:szCs w:val="24"/>
        </w:rPr>
        <w:t>number,</w:t>
      </w:r>
      <w:r w:rsidRPr="003329E6">
        <w:rPr>
          <w:spacing w:val="-7"/>
          <w:sz w:val="24"/>
          <w:szCs w:val="24"/>
        </w:rPr>
        <w:t xml:space="preserve"> </w:t>
      </w:r>
      <w:r w:rsidRPr="003329E6">
        <w:rPr>
          <w:sz w:val="24"/>
          <w:szCs w:val="24"/>
        </w:rPr>
        <w:t>email)</w:t>
      </w:r>
      <w:r w:rsidRPr="003329E6">
        <w:rPr>
          <w:spacing w:val="-6"/>
          <w:sz w:val="24"/>
          <w:szCs w:val="24"/>
        </w:rPr>
        <w:t xml:space="preserve"> </w:t>
      </w:r>
      <w:r w:rsidRPr="003329E6">
        <w:rPr>
          <w:sz w:val="24"/>
          <w:szCs w:val="24"/>
        </w:rPr>
        <w:t>of each project leader (principle investigator and co-PIs)</w:t>
      </w:r>
    </w:p>
    <w:p w14:paraId="5D399A69" w14:textId="77777777" w:rsidR="00D5521E" w:rsidRDefault="00D5521E" w:rsidP="00D5521E">
      <w:pPr>
        <w:pStyle w:val="BodyText"/>
        <w:spacing w:line="256" w:lineRule="auto"/>
        <w:ind w:right="831"/>
        <w:rPr>
          <w:sz w:val="24"/>
          <w:szCs w:val="24"/>
        </w:rPr>
      </w:pPr>
    </w:p>
    <w:p w14:paraId="05E584B1" w14:textId="77777777" w:rsidR="00D5521E" w:rsidRPr="003329E6" w:rsidRDefault="00D5521E" w:rsidP="00D5521E">
      <w:pPr>
        <w:pStyle w:val="BodyText"/>
        <w:spacing w:line="256" w:lineRule="auto"/>
        <w:ind w:left="284" w:right="831"/>
        <w:rPr>
          <w:sz w:val="24"/>
          <w:szCs w:val="24"/>
          <w:lang w:val="fr-CA"/>
        </w:rPr>
      </w:pPr>
      <w:r w:rsidRPr="003329E6">
        <w:rPr>
          <w:sz w:val="24"/>
          <w:szCs w:val="24"/>
          <w:lang w:val="fr-CA"/>
        </w:rPr>
        <w:t xml:space="preserve">1. Melissa Lafrenière (PI) : Queen’s University; melissa.lafreniere@queensu.ca; 613-533-6030 </w:t>
      </w:r>
    </w:p>
    <w:p w14:paraId="512025E9" w14:textId="77777777" w:rsidR="00D5521E" w:rsidRPr="003329E6" w:rsidRDefault="00D5521E" w:rsidP="00D5521E">
      <w:pPr>
        <w:pStyle w:val="BodyText"/>
        <w:spacing w:line="256" w:lineRule="auto"/>
        <w:ind w:left="284" w:right="831"/>
        <w:rPr>
          <w:sz w:val="24"/>
          <w:szCs w:val="24"/>
        </w:rPr>
      </w:pPr>
      <w:r w:rsidRPr="003329E6">
        <w:rPr>
          <w:sz w:val="24"/>
          <w:szCs w:val="24"/>
        </w:rPr>
        <w:t>2. Neal Scott (Co-PI): Queen’s University; neal.scott@queensu.ca; 613-533-6000 ext. 75915</w:t>
      </w:r>
    </w:p>
    <w:p w14:paraId="595B2A8B" w14:textId="43505914" w:rsidR="00D5521E" w:rsidRDefault="00D5521E" w:rsidP="00D5521E">
      <w:pPr>
        <w:pStyle w:val="BodyText"/>
        <w:spacing w:line="256" w:lineRule="auto"/>
        <w:ind w:left="284" w:right="831"/>
        <w:rPr>
          <w:sz w:val="24"/>
          <w:szCs w:val="24"/>
        </w:rPr>
      </w:pPr>
      <w:r w:rsidRPr="003329E6">
        <w:rPr>
          <w:sz w:val="24"/>
          <w:szCs w:val="24"/>
        </w:rPr>
        <w:t xml:space="preserve">3. Zoe Panchen (Co-PI): Acadia University; </w:t>
      </w:r>
      <w:hyperlink r:id="rId9" w:history="1">
        <w:r w:rsidRPr="006A3E9C">
          <w:rPr>
            <w:rStyle w:val="Hyperlink"/>
            <w:sz w:val="24"/>
            <w:szCs w:val="24"/>
          </w:rPr>
          <w:t>zoe.panchen@acadiau.ca</w:t>
        </w:r>
      </w:hyperlink>
    </w:p>
    <w:p w14:paraId="0B77F966" w14:textId="0D461BE9" w:rsidR="00D5521E" w:rsidRPr="003329E6" w:rsidRDefault="00D5521E" w:rsidP="00D5521E">
      <w:pPr>
        <w:pStyle w:val="BodyText"/>
        <w:spacing w:line="256" w:lineRule="auto"/>
        <w:ind w:left="284" w:right="831"/>
        <w:rPr>
          <w:sz w:val="24"/>
          <w:szCs w:val="24"/>
        </w:rPr>
      </w:pPr>
      <w:r>
        <w:rPr>
          <w:sz w:val="24"/>
          <w:szCs w:val="24"/>
        </w:rPr>
        <w:t xml:space="preserve">4. Carl Mitchell, </w:t>
      </w:r>
      <w:r w:rsidR="00534708">
        <w:rPr>
          <w:sz w:val="24"/>
          <w:szCs w:val="24"/>
        </w:rPr>
        <w:t xml:space="preserve">University of Toronto,  </w:t>
      </w:r>
    </w:p>
    <w:p w14:paraId="197BFA9A" w14:textId="77777777" w:rsidR="00D5521E" w:rsidRDefault="00D5521E" w:rsidP="00D5521E">
      <w:pPr>
        <w:pStyle w:val="BodyText"/>
      </w:pPr>
    </w:p>
    <w:p w14:paraId="4449B332" w14:textId="6865ACE8" w:rsidR="00D5521E" w:rsidRDefault="00D5521E" w:rsidP="00D5521E">
      <w:pPr>
        <w:pStyle w:val="BodyText"/>
        <w:spacing w:before="1" w:line="256" w:lineRule="auto"/>
        <w:ind w:right="665"/>
        <w:rPr>
          <w:sz w:val="24"/>
          <w:szCs w:val="24"/>
        </w:rPr>
      </w:pPr>
      <w:r w:rsidRPr="003329E6">
        <w:rPr>
          <w:b/>
          <w:sz w:val="24"/>
          <w:szCs w:val="24"/>
        </w:rPr>
        <w:t>Project</w:t>
      </w:r>
      <w:r w:rsidRPr="003329E6">
        <w:rPr>
          <w:b/>
          <w:spacing w:val="-10"/>
          <w:sz w:val="24"/>
          <w:szCs w:val="24"/>
        </w:rPr>
        <w:t xml:space="preserve"> </w:t>
      </w:r>
      <w:r w:rsidRPr="003329E6">
        <w:rPr>
          <w:b/>
          <w:sz w:val="24"/>
          <w:szCs w:val="24"/>
        </w:rPr>
        <w:t>Team</w:t>
      </w:r>
      <w:r>
        <w:rPr>
          <w:b/>
          <w:sz w:val="24"/>
          <w:szCs w:val="24"/>
        </w:rPr>
        <w:t xml:space="preserve"> 202</w:t>
      </w:r>
      <w:r w:rsidR="00451893">
        <w:rPr>
          <w:b/>
          <w:sz w:val="24"/>
          <w:szCs w:val="24"/>
        </w:rPr>
        <w:t>5</w:t>
      </w:r>
      <w:r w:rsidRPr="003329E6">
        <w:rPr>
          <w:b/>
          <w:sz w:val="24"/>
          <w:szCs w:val="24"/>
        </w:rPr>
        <w:t>:</w:t>
      </w:r>
      <w:r w:rsidRPr="003329E6">
        <w:rPr>
          <w:b/>
          <w:spacing w:val="-8"/>
          <w:sz w:val="24"/>
          <w:szCs w:val="24"/>
        </w:rPr>
        <w:t xml:space="preserve"> </w:t>
      </w:r>
      <w:r w:rsidRPr="003329E6">
        <w:rPr>
          <w:sz w:val="24"/>
          <w:szCs w:val="24"/>
        </w:rPr>
        <w:t>Full</w:t>
      </w:r>
      <w:r w:rsidRPr="003329E6">
        <w:rPr>
          <w:spacing w:val="-6"/>
          <w:sz w:val="24"/>
          <w:szCs w:val="24"/>
        </w:rPr>
        <w:t xml:space="preserve"> </w:t>
      </w:r>
      <w:r w:rsidRPr="003329E6">
        <w:rPr>
          <w:sz w:val="24"/>
          <w:szCs w:val="24"/>
        </w:rPr>
        <w:t>name,</w:t>
      </w:r>
      <w:r w:rsidRPr="003329E6">
        <w:rPr>
          <w:spacing w:val="-5"/>
          <w:sz w:val="24"/>
          <w:szCs w:val="24"/>
        </w:rPr>
        <w:t xml:space="preserve"> </w:t>
      </w:r>
      <w:r w:rsidRPr="003329E6">
        <w:rPr>
          <w:sz w:val="24"/>
          <w:szCs w:val="24"/>
        </w:rPr>
        <w:t>affiliation,</w:t>
      </w:r>
      <w:r w:rsidRPr="003329E6">
        <w:rPr>
          <w:spacing w:val="-5"/>
          <w:sz w:val="24"/>
          <w:szCs w:val="24"/>
        </w:rPr>
        <w:t xml:space="preserve"> </w:t>
      </w:r>
      <w:r w:rsidRPr="003329E6">
        <w:rPr>
          <w:sz w:val="24"/>
          <w:szCs w:val="24"/>
        </w:rPr>
        <w:t>and</w:t>
      </w:r>
      <w:r w:rsidRPr="003329E6">
        <w:rPr>
          <w:spacing w:val="-8"/>
          <w:sz w:val="24"/>
          <w:szCs w:val="24"/>
        </w:rPr>
        <w:t xml:space="preserve"> </w:t>
      </w:r>
      <w:r w:rsidRPr="003329E6">
        <w:rPr>
          <w:sz w:val="24"/>
          <w:szCs w:val="24"/>
        </w:rPr>
        <w:t>address</w:t>
      </w:r>
      <w:r w:rsidRPr="003329E6">
        <w:rPr>
          <w:spacing w:val="-5"/>
          <w:sz w:val="24"/>
          <w:szCs w:val="24"/>
        </w:rPr>
        <w:t xml:space="preserve"> </w:t>
      </w:r>
      <w:r w:rsidRPr="003329E6">
        <w:rPr>
          <w:sz w:val="24"/>
          <w:szCs w:val="24"/>
        </w:rPr>
        <w:t>(name</w:t>
      </w:r>
      <w:r w:rsidRPr="003329E6">
        <w:rPr>
          <w:spacing w:val="-5"/>
          <w:sz w:val="24"/>
          <w:szCs w:val="24"/>
        </w:rPr>
        <w:t xml:space="preserve"> </w:t>
      </w:r>
      <w:r w:rsidRPr="003329E6">
        <w:rPr>
          <w:sz w:val="24"/>
          <w:szCs w:val="24"/>
        </w:rPr>
        <w:t>of</w:t>
      </w:r>
      <w:r w:rsidRPr="003329E6">
        <w:rPr>
          <w:spacing w:val="-10"/>
          <w:sz w:val="24"/>
          <w:szCs w:val="24"/>
        </w:rPr>
        <w:t xml:space="preserve"> </w:t>
      </w:r>
      <w:r w:rsidRPr="003329E6">
        <w:rPr>
          <w:sz w:val="24"/>
          <w:szCs w:val="24"/>
        </w:rPr>
        <w:t>city/community</w:t>
      </w:r>
      <w:r w:rsidRPr="003329E6">
        <w:rPr>
          <w:spacing w:val="-4"/>
          <w:sz w:val="24"/>
          <w:szCs w:val="24"/>
        </w:rPr>
        <w:t xml:space="preserve"> </w:t>
      </w:r>
      <w:r w:rsidRPr="003329E6">
        <w:rPr>
          <w:sz w:val="24"/>
          <w:szCs w:val="24"/>
        </w:rPr>
        <w:t>and</w:t>
      </w:r>
      <w:r w:rsidRPr="003329E6">
        <w:rPr>
          <w:spacing w:val="-8"/>
          <w:sz w:val="24"/>
          <w:szCs w:val="24"/>
        </w:rPr>
        <w:t xml:space="preserve"> </w:t>
      </w:r>
      <w:r w:rsidRPr="003329E6">
        <w:rPr>
          <w:sz w:val="24"/>
          <w:szCs w:val="24"/>
        </w:rPr>
        <w:t>province/territory/state) of each member of the project team</w:t>
      </w:r>
    </w:p>
    <w:p w14:paraId="5A6C696B" w14:textId="77777777" w:rsidR="00D5521E" w:rsidRDefault="00D5521E" w:rsidP="00D5521E">
      <w:pPr>
        <w:pStyle w:val="BodyText"/>
        <w:spacing w:before="1" w:line="256" w:lineRule="auto"/>
        <w:ind w:right="665"/>
        <w:rPr>
          <w:sz w:val="24"/>
          <w:szCs w:val="24"/>
        </w:rPr>
      </w:pPr>
    </w:p>
    <w:p w14:paraId="0C150910" w14:textId="16B8DAC9" w:rsidR="00D5521E" w:rsidRPr="003329E6" w:rsidRDefault="00D5521E" w:rsidP="00D5521E">
      <w:pPr>
        <w:pStyle w:val="BodyText"/>
        <w:spacing w:before="1" w:line="256" w:lineRule="auto"/>
        <w:ind w:right="665" w:firstLine="284"/>
        <w:rPr>
          <w:sz w:val="24"/>
          <w:szCs w:val="24"/>
        </w:rPr>
      </w:pPr>
      <w:r w:rsidRPr="003329E6">
        <w:rPr>
          <w:sz w:val="24"/>
          <w:szCs w:val="24"/>
        </w:rPr>
        <w:t xml:space="preserve">4. </w:t>
      </w:r>
      <w:r w:rsidR="00534708" w:rsidRPr="003329E6">
        <w:rPr>
          <w:sz w:val="24"/>
          <w:szCs w:val="24"/>
        </w:rPr>
        <w:t>Cedelle Pereira: Queen’s University, Kingston, ON</w:t>
      </w:r>
    </w:p>
    <w:p w14:paraId="1E096077" w14:textId="77777777" w:rsidR="00D5521E" w:rsidRPr="003329E6" w:rsidRDefault="00D5521E" w:rsidP="00D5521E">
      <w:pPr>
        <w:pStyle w:val="BodyText"/>
        <w:spacing w:before="1" w:line="256" w:lineRule="auto"/>
        <w:ind w:right="665" w:firstLine="284"/>
        <w:rPr>
          <w:sz w:val="24"/>
          <w:szCs w:val="24"/>
        </w:rPr>
      </w:pPr>
      <w:r w:rsidRPr="003329E6">
        <w:rPr>
          <w:sz w:val="24"/>
          <w:szCs w:val="24"/>
        </w:rPr>
        <w:t>5. David Atkinson, Toronto Metropolitan University, ON</w:t>
      </w:r>
    </w:p>
    <w:p w14:paraId="592E96A8" w14:textId="77777777" w:rsidR="00534708" w:rsidRDefault="00D5521E" w:rsidP="00534708">
      <w:pPr>
        <w:pStyle w:val="BodyText"/>
        <w:spacing w:before="1" w:line="256" w:lineRule="auto"/>
        <w:ind w:right="665" w:firstLine="284"/>
        <w:rPr>
          <w:sz w:val="24"/>
          <w:szCs w:val="24"/>
        </w:rPr>
      </w:pPr>
      <w:r w:rsidRPr="003329E6">
        <w:rPr>
          <w:sz w:val="24"/>
          <w:szCs w:val="24"/>
        </w:rPr>
        <w:t xml:space="preserve">6. </w:t>
      </w:r>
      <w:r w:rsidR="00534708" w:rsidRPr="003329E6">
        <w:rPr>
          <w:sz w:val="24"/>
          <w:szCs w:val="24"/>
        </w:rPr>
        <w:t>James Zhao: Queen’s University, Kingston, ON</w:t>
      </w:r>
    </w:p>
    <w:p w14:paraId="1EFC35CF" w14:textId="027A6DD1" w:rsidR="00D5521E" w:rsidRPr="003329E6" w:rsidRDefault="00534708" w:rsidP="00534708">
      <w:pPr>
        <w:pStyle w:val="BodyText"/>
        <w:spacing w:before="1" w:line="256" w:lineRule="auto"/>
        <w:ind w:right="665" w:firstLine="284"/>
        <w:rPr>
          <w:sz w:val="24"/>
          <w:szCs w:val="24"/>
        </w:rPr>
      </w:pPr>
      <w:r>
        <w:rPr>
          <w:sz w:val="24"/>
          <w:szCs w:val="24"/>
        </w:rPr>
        <w:t>7. Emma Vanderbelt</w:t>
      </w:r>
      <w:r w:rsidR="00D5521E" w:rsidRPr="003329E6">
        <w:rPr>
          <w:sz w:val="24"/>
          <w:szCs w:val="24"/>
        </w:rPr>
        <w:t>, Queen's University, Kingston, ON</w:t>
      </w:r>
    </w:p>
    <w:p w14:paraId="4CA8F8ED" w14:textId="4913AA93" w:rsidR="00D5521E" w:rsidRPr="003329E6" w:rsidRDefault="00D5521E" w:rsidP="00D5521E">
      <w:pPr>
        <w:pStyle w:val="BodyText"/>
        <w:spacing w:before="1" w:line="256" w:lineRule="auto"/>
        <w:ind w:right="665" w:firstLine="284"/>
        <w:rPr>
          <w:sz w:val="24"/>
          <w:szCs w:val="24"/>
        </w:rPr>
      </w:pPr>
      <w:r w:rsidRPr="003329E6">
        <w:rPr>
          <w:sz w:val="24"/>
          <w:szCs w:val="24"/>
        </w:rPr>
        <w:t xml:space="preserve">8. </w:t>
      </w:r>
      <w:r w:rsidR="00534708">
        <w:rPr>
          <w:sz w:val="24"/>
          <w:szCs w:val="24"/>
        </w:rPr>
        <w:t>Natalie de Freitas</w:t>
      </w:r>
      <w:r w:rsidRPr="003329E6">
        <w:rPr>
          <w:sz w:val="24"/>
          <w:szCs w:val="24"/>
        </w:rPr>
        <w:t>, Queen's University, Kingston, ON</w:t>
      </w:r>
    </w:p>
    <w:p w14:paraId="096274D1" w14:textId="7AFC97F7" w:rsidR="00D5521E" w:rsidRPr="003329E6" w:rsidRDefault="00D5521E" w:rsidP="00D5521E">
      <w:pPr>
        <w:pStyle w:val="BodyText"/>
        <w:spacing w:before="1" w:line="256" w:lineRule="auto"/>
        <w:ind w:right="665" w:firstLine="284"/>
        <w:rPr>
          <w:sz w:val="24"/>
          <w:szCs w:val="24"/>
        </w:rPr>
      </w:pPr>
      <w:r w:rsidRPr="003329E6">
        <w:rPr>
          <w:sz w:val="24"/>
          <w:szCs w:val="24"/>
        </w:rPr>
        <w:t xml:space="preserve">9. </w:t>
      </w:r>
      <w:r w:rsidR="00534708">
        <w:rPr>
          <w:sz w:val="24"/>
          <w:szCs w:val="24"/>
        </w:rPr>
        <w:t xml:space="preserve">John Kinross </w:t>
      </w:r>
      <w:r w:rsidRPr="003329E6">
        <w:rPr>
          <w:sz w:val="24"/>
          <w:szCs w:val="24"/>
        </w:rPr>
        <w:t>, Queen's University, Kingston, ON</w:t>
      </w:r>
    </w:p>
    <w:p w14:paraId="21282BCD" w14:textId="2B8A4C97" w:rsidR="00D5521E" w:rsidRPr="003329E6" w:rsidRDefault="00D5521E" w:rsidP="00D5521E">
      <w:pPr>
        <w:pStyle w:val="BodyText"/>
        <w:spacing w:before="1" w:line="256" w:lineRule="auto"/>
        <w:ind w:right="665" w:firstLine="284"/>
        <w:rPr>
          <w:sz w:val="24"/>
          <w:szCs w:val="24"/>
        </w:rPr>
      </w:pPr>
      <w:r w:rsidRPr="003329E6">
        <w:rPr>
          <w:sz w:val="24"/>
          <w:szCs w:val="24"/>
        </w:rPr>
        <w:t xml:space="preserve">10. </w:t>
      </w:r>
      <w:r w:rsidR="00534708">
        <w:rPr>
          <w:sz w:val="24"/>
          <w:szCs w:val="24"/>
        </w:rPr>
        <w:t>TBD</w:t>
      </w:r>
      <w:r w:rsidRPr="003329E6">
        <w:rPr>
          <w:sz w:val="24"/>
          <w:szCs w:val="24"/>
        </w:rPr>
        <w:t>, ETP graduate, IRFA, Environment Climate Change Canada.</w:t>
      </w:r>
    </w:p>
    <w:p w14:paraId="1D2521F4" w14:textId="6C21A8DD" w:rsidR="00D5521E" w:rsidRPr="003329E6" w:rsidRDefault="00D5521E" w:rsidP="00534708">
      <w:pPr>
        <w:pStyle w:val="BodyText"/>
        <w:spacing w:before="1" w:line="256" w:lineRule="auto"/>
        <w:ind w:right="665" w:firstLine="284"/>
        <w:rPr>
          <w:sz w:val="24"/>
          <w:szCs w:val="24"/>
        </w:rPr>
      </w:pPr>
      <w:r w:rsidRPr="003329E6">
        <w:rPr>
          <w:sz w:val="24"/>
          <w:szCs w:val="24"/>
        </w:rPr>
        <w:t xml:space="preserve">11. </w:t>
      </w:r>
      <w:r w:rsidR="00534708">
        <w:rPr>
          <w:sz w:val="24"/>
          <w:szCs w:val="24"/>
        </w:rPr>
        <w:t xml:space="preserve">TBD </w:t>
      </w:r>
      <w:r w:rsidR="00534708" w:rsidRPr="003329E6">
        <w:rPr>
          <w:sz w:val="24"/>
          <w:szCs w:val="24"/>
        </w:rPr>
        <w:t>, Queen's University, Kingston, ON</w:t>
      </w:r>
    </w:p>
    <w:p w14:paraId="6B255704" w14:textId="77777777" w:rsidR="00534708" w:rsidRPr="003329E6" w:rsidRDefault="00D5521E" w:rsidP="00534708">
      <w:pPr>
        <w:pStyle w:val="BodyText"/>
        <w:spacing w:before="1" w:line="256" w:lineRule="auto"/>
        <w:ind w:right="665" w:firstLine="284"/>
        <w:rPr>
          <w:sz w:val="24"/>
          <w:szCs w:val="24"/>
        </w:rPr>
      </w:pPr>
      <w:r w:rsidRPr="003329E6">
        <w:rPr>
          <w:sz w:val="24"/>
          <w:szCs w:val="24"/>
        </w:rPr>
        <w:t xml:space="preserve">12. </w:t>
      </w:r>
      <w:r w:rsidR="00534708">
        <w:rPr>
          <w:sz w:val="24"/>
          <w:szCs w:val="24"/>
        </w:rPr>
        <w:t xml:space="preserve">TBD </w:t>
      </w:r>
      <w:r w:rsidR="00534708" w:rsidRPr="003329E6">
        <w:rPr>
          <w:sz w:val="24"/>
          <w:szCs w:val="24"/>
        </w:rPr>
        <w:t>, Queen's University, Kingston, ON</w:t>
      </w:r>
    </w:p>
    <w:p w14:paraId="205447DF" w14:textId="77777777" w:rsidR="00534708" w:rsidRPr="00534708" w:rsidRDefault="00534708" w:rsidP="00534708">
      <w:pPr>
        <w:pStyle w:val="BodyText"/>
        <w:spacing w:before="1" w:line="256" w:lineRule="auto"/>
        <w:ind w:right="665" w:firstLine="284"/>
        <w:rPr>
          <w:sz w:val="24"/>
          <w:szCs w:val="24"/>
        </w:rPr>
      </w:pPr>
    </w:p>
    <w:p w14:paraId="21813E8B" w14:textId="77777777" w:rsidR="00451893" w:rsidRDefault="00451893" w:rsidP="003329E6">
      <w:pPr>
        <w:spacing w:before="28" w:line="259" w:lineRule="auto"/>
        <w:ind w:right="665"/>
        <w:rPr>
          <w:rFonts w:ascii="Calibri" w:hAnsi="Calibri"/>
          <w:b/>
          <w:sz w:val="24"/>
          <w:szCs w:val="24"/>
        </w:rPr>
      </w:pPr>
    </w:p>
    <w:p w14:paraId="777D0D22" w14:textId="7BAFC764" w:rsidR="0008780C" w:rsidRDefault="004C6376" w:rsidP="003329E6">
      <w:pPr>
        <w:spacing w:before="28" w:line="259" w:lineRule="auto"/>
        <w:ind w:right="665"/>
        <w:rPr>
          <w:rFonts w:ascii="Calibri" w:hAnsi="Calibri"/>
          <w:b/>
          <w:sz w:val="24"/>
          <w:szCs w:val="24"/>
        </w:rPr>
      </w:pPr>
      <w:r w:rsidRPr="003329E6">
        <w:rPr>
          <w:rFonts w:ascii="Calibri" w:hAnsi="Calibri"/>
          <w:b/>
          <w:sz w:val="24"/>
          <w:szCs w:val="24"/>
        </w:rPr>
        <w:t xml:space="preserve">Abstract: </w:t>
      </w:r>
      <w:r w:rsidRPr="003329E6">
        <w:rPr>
          <w:rFonts w:ascii="Calibri" w:hAnsi="Calibri"/>
          <w:sz w:val="24"/>
          <w:szCs w:val="24"/>
        </w:rPr>
        <w:t>A concise summary of what was done, found, and concluded to date, and how the results/information</w:t>
      </w:r>
      <w:r w:rsidRPr="003329E6">
        <w:rPr>
          <w:rFonts w:ascii="Calibri" w:hAnsi="Calibri"/>
          <w:spacing w:val="-7"/>
          <w:sz w:val="24"/>
          <w:szCs w:val="24"/>
        </w:rPr>
        <w:t xml:space="preserve"> </w:t>
      </w:r>
      <w:r w:rsidRPr="003329E6">
        <w:rPr>
          <w:rFonts w:ascii="Calibri" w:hAnsi="Calibri"/>
          <w:sz w:val="24"/>
          <w:szCs w:val="24"/>
        </w:rPr>
        <w:t>will</w:t>
      </w:r>
      <w:r w:rsidRPr="003329E6">
        <w:rPr>
          <w:rFonts w:ascii="Calibri" w:hAnsi="Calibri"/>
          <w:spacing w:val="-5"/>
          <w:sz w:val="24"/>
          <w:szCs w:val="24"/>
        </w:rPr>
        <w:t xml:space="preserve"> </w:t>
      </w:r>
      <w:r w:rsidRPr="003329E6">
        <w:rPr>
          <w:rFonts w:ascii="Calibri" w:hAnsi="Calibri"/>
          <w:sz w:val="24"/>
          <w:szCs w:val="24"/>
        </w:rPr>
        <w:t>be</w:t>
      </w:r>
      <w:r w:rsidRPr="003329E6">
        <w:rPr>
          <w:rFonts w:ascii="Calibri" w:hAnsi="Calibri"/>
          <w:spacing w:val="-8"/>
          <w:sz w:val="24"/>
          <w:szCs w:val="24"/>
        </w:rPr>
        <w:t xml:space="preserve"> </w:t>
      </w:r>
      <w:r w:rsidRPr="003329E6">
        <w:rPr>
          <w:rFonts w:ascii="Calibri" w:hAnsi="Calibri"/>
          <w:sz w:val="24"/>
          <w:szCs w:val="24"/>
        </w:rPr>
        <w:t>used.</w:t>
      </w:r>
      <w:r w:rsidRPr="003329E6">
        <w:rPr>
          <w:rFonts w:ascii="Calibri" w:hAnsi="Calibri"/>
          <w:spacing w:val="36"/>
          <w:sz w:val="24"/>
          <w:szCs w:val="24"/>
        </w:rPr>
        <w:t xml:space="preserve"> </w:t>
      </w:r>
      <w:r w:rsidRPr="003329E6">
        <w:rPr>
          <w:rFonts w:ascii="Calibri" w:hAnsi="Calibri"/>
          <w:sz w:val="24"/>
          <w:szCs w:val="24"/>
        </w:rPr>
        <w:t>This</w:t>
      </w:r>
      <w:r w:rsidRPr="003329E6">
        <w:rPr>
          <w:rFonts w:ascii="Calibri" w:hAnsi="Calibri"/>
          <w:spacing w:val="-5"/>
          <w:sz w:val="24"/>
          <w:szCs w:val="24"/>
        </w:rPr>
        <w:t xml:space="preserve"> </w:t>
      </w:r>
      <w:r w:rsidRPr="003329E6">
        <w:rPr>
          <w:rFonts w:ascii="Calibri" w:hAnsi="Calibri"/>
          <w:sz w:val="24"/>
          <w:szCs w:val="24"/>
        </w:rPr>
        <w:t>summary</w:t>
      </w:r>
      <w:r w:rsidRPr="003329E6">
        <w:rPr>
          <w:rFonts w:ascii="Calibri" w:hAnsi="Calibri"/>
          <w:spacing w:val="-6"/>
          <w:sz w:val="24"/>
          <w:szCs w:val="24"/>
        </w:rPr>
        <w:t xml:space="preserve"> </w:t>
      </w:r>
      <w:r w:rsidRPr="003329E6">
        <w:rPr>
          <w:rFonts w:ascii="Calibri" w:hAnsi="Calibri"/>
          <w:sz w:val="24"/>
          <w:szCs w:val="24"/>
        </w:rPr>
        <w:t>must</w:t>
      </w:r>
      <w:r w:rsidRPr="003329E6">
        <w:rPr>
          <w:rFonts w:ascii="Calibri" w:hAnsi="Calibri"/>
          <w:spacing w:val="-9"/>
          <w:sz w:val="24"/>
          <w:szCs w:val="24"/>
        </w:rPr>
        <w:t xml:space="preserve"> </w:t>
      </w:r>
      <w:r w:rsidRPr="003329E6">
        <w:rPr>
          <w:rFonts w:ascii="Calibri" w:hAnsi="Calibri"/>
          <w:sz w:val="24"/>
          <w:szCs w:val="24"/>
        </w:rPr>
        <w:t>be</w:t>
      </w:r>
      <w:r w:rsidRPr="003329E6">
        <w:rPr>
          <w:rFonts w:ascii="Calibri" w:hAnsi="Calibri"/>
          <w:spacing w:val="-2"/>
          <w:sz w:val="24"/>
          <w:szCs w:val="24"/>
        </w:rPr>
        <w:t xml:space="preserve"> </w:t>
      </w:r>
      <w:r w:rsidRPr="003329E6">
        <w:rPr>
          <w:rFonts w:ascii="Calibri" w:hAnsi="Calibri"/>
          <w:sz w:val="24"/>
          <w:szCs w:val="24"/>
        </w:rPr>
        <w:t>translated</w:t>
      </w:r>
      <w:r w:rsidRPr="003329E6">
        <w:rPr>
          <w:rFonts w:ascii="Calibri" w:hAnsi="Calibri"/>
          <w:spacing w:val="-5"/>
          <w:sz w:val="24"/>
          <w:szCs w:val="24"/>
        </w:rPr>
        <w:t xml:space="preserve"> </w:t>
      </w:r>
      <w:r w:rsidRPr="003329E6">
        <w:rPr>
          <w:rFonts w:ascii="Calibri" w:hAnsi="Calibri"/>
          <w:sz w:val="24"/>
          <w:szCs w:val="24"/>
        </w:rPr>
        <w:t>into</w:t>
      </w:r>
      <w:r w:rsidRPr="003329E6">
        <w:rPr>
          <w:rFonts w:ascii="Calibri" w:hAnsi="Calibri"/>
          <w:spacing w:val="-5"/>
          <w:sz w:val="24"/>
          <w:szCs w:val="24"/>
        </w:rPr>
        <w:t xml:space="preserve"> </w:t>
      </w:r>
      <w:r w:rsidRPr="003329E6">
        <w:rPr>
          <w:rFonts w:ascii="Calibri" w:hAnsi="Calibri"/>
          <w:sz w:val="24"/>
          <w:szCs w:val="24"/>
        </w:rPr>
        <w:t>the</w:t>
      </w:r>
      <w:r w:rsidRPr="003329E6">
        <w:rPr>
          <w:rFonts w:ascii="Calibri" w:hAnsi="Calibri"/>
          <w:spacing w:val="-6"/>
          <w:sz w:val="24"/>
          <w:szCs w:val="24"/>
        </w:rPr>
        <w:t xml:space="preserve"> </w:t>
      </w:r>
      <w:r w:rsidRPr="003329E6">
        <w:rPr>
          <w:rFonts w:ascii="Calibri" w:hAnsi="Calibri"/>
          <w:sz w:val="24"/>
          <w:szCs w:val="24"/>
        </w:rPr>
        <w:t>appropriate</w:t>
      </w:r>
      <w:r w:rsidRPr="003329E6">
        <w:rPr>
          <w:rFonts w:ascii="Calibri" w:hAnsi="Calibri"/>
          <w:spacing w:val="-6"/>
          <w:sz w:val="24"/>
          <w:szCs w:val="24"/>
        </w:rPr>
        <w:t xml:space="preserve"> </w:t>
      </w:r>
      <w:r w:rsidRPr="003329E6">
        <w:rPr>
          <w:rFonts w:ascii="Calibri" w:hAnsi="Calibri"/>
          <w:sz w:val="24"/>
          <w:szCs w:val="24"/>
        </w:rPr>
        <w:t>dialect</w:t>
      </w:r>
      <w:r w:rsidRPr="003329E6">
        <w:rPr>
          <w:rFonts w:ascii="Calibri" w:hAnsi="Calibri"/>
          <w:spacing w:val="-9"/>
          <w:sz w:val="24"/>
          <w:szCs w:val="24"/>
        </w:rPr>
        <w:t xml:space="preserve"> </w:t>
      </w:r>
      <w:r w:rsidRPr="003329E6">
        <w:rPr>
          <w:rFonts w:ascii="Calibri" w:hAnsi="Calibri"/>
          <w:sz w:val="24"/>
          <w:szCs w:val="24"/>
        </w:rPr>
        <w:t>of Inuktut. Suggested length: 250-300 words.</w:t>
      </w:r>
      <w:r w:rsidRPr="003329E6">
        <w:rPr>
          <w:rFonts w:ascii="Calibri" w:hAnsi="Calibri"/>
          <w:spacing w:val="40"/>
          <w:sz w:val="24"/>
          <w:szCs w:val="24"/>
        </w:rPr>
        <w:t xml:space="preserve"> </w:t>
      </w:r>
      <w:r w:rsidRPr="003329E6">
        <w:rPr>
          <w:rFonts w:ascii="Calibri" w:hAnsi="Calibri"/>
          <w:b/>
          <w:sz w:val="24"/>
          <w:szCs w:val="24"/>
        </w:rPr>
        <w:t>*This section will be published in the NRI’s annual compendium of licensed research</w:t>
      </w:r>
    </w:p>
    <w:p w14:paraId="48D2BA53" w14:textId="77777777" w:rsidR="003329E6" w:rsidRPr="006A18FC" w:rsidRDefault="003329E6" w:rsidP="003329E6">
      <w:pPr>
        <w:spacing w:before="28" w:line="259" w:lineRule="auto"/>
        <w:ind w:right="665"/>
        <w:rPr>
          <w:rFonts w:ascii="Calibri" w:hAnsi="Calibri"/>
          <w:b/>
          <w:color w:val="1F497D" w:themeColor="text2"/>
          <w:sz w:val="24"/>
          <w:szCs w:val="24"/>
        </w:rPr>
      </w:pPr>
    </w:p>
    <w:p w14:paraId="5076B5A6" w14:textId="196E3D00" w:rsidR="003329E6" w:rsidRPr="006A18FC" w:rsidRDefault="003329E6" w:rsidP="003329E6">
      <w:pPr>
        <w:pStyle w:val="BodyText"/>
        <w:spacing w:before="131"/>
        <w:ind w:left="284"/>
        <w:rPr>
          <w:bCs/>
          <w:color w:val="1F497D" w:themeColor="text2"/>
          <w:sz w:val="24"/>
          <w:szCs w:val="24"/>
        </w:rPr>
      </w:pPr>
      <w:r w:rsidRPr="006A18FC">
        <w:rPr>
          <w:bCs/>
          <w:color w:val="1F497D" w:themeColor="text2"/>
          <w:sz w:val="24"/>
          <w:szCs w:val="24"/>
        </w:rPr>
        <w:t>Since 2003, we have been conducting research at the Cape Bounty Arctic Watershed Observatory (CBAWO) to understand the impacts of climate change on land and water systems. This long-term study represents the most extensive record of changes in rivers and lakes in Nunavut, providing valuable insights into how these systems, along with fish and vegetation, may respond to climate and permafrost changes.</w:t>
      </w:r>
    </w:p>
    <w:p w14:paraId="6E3DA058" w14:textId="02E4E20E" w:rsidR="003329E6" w:rsidRPr="006A18FC" w:rsidRDefault="003329E6" w:rsidP="003329E6">
      <w:pPr>
        <w:pStyle w:val="BodyText"/>
        <w:spacing w:before="131"/>
        <w:ind w:left="284"/>
        <w:rPr>
          <w:bCs/>
          <w:color w:val="1F497D" w:themeColor="text2"/>
          <w:sz w:val="24"/>
          <w:szCs w:val="24"/>
        </w:rPr>
      </w:pPr>
      <w:r w:rsidRPr="006A18FC">
        <w:rPr>
          <w:bCs/>
          <w:color w:val="1F497D" w:themeColor="text2"/>
          <w:sz w:val="24"/>
          <w:szCs w:val="24"/>
        </w:rPr>
        <w:t xml:space="preserve">We now have a 21-year record of summer air temperatures and rainfall, in addition to 10-18 year records of stream, lake, soil and terrestrial ecosystem responses to weather and permafrost changes. Our research has shown that thawed permafrost soils release nutrients, old organic carbon, and mercury to the atmosphere, streams and lakes. The combination of deeper thaw, increasing landslides and slumping, and shifting rainfall and snowfall patterns are changing stream flows, water quality and the health of lake ecosystems and fish populations.  These landscape, water, and ecosystem changes are expected to continue with future climate warming. The research team at the </w:t>
      </w:r>
      <w:r w:rsidRPr="006A18FC">
        <w:rPr>
          <w:bCs/>
          <w:color w:val="1F497D" w:themeColor="text2"/>
          <w:sz w:val="24"/>
          <w:szCs w:val="24"/>
        </w:rPr>
        <w:lastRenderedPageBreak/>
        <w:t xml:space="preserve">CBAWO and our partners across Canada and internationally, continue to use our legacy of observations, in concert with to build a more complete understanding of how the land and water processes and ecosystems respond to climate, with the aim of providing Inuit and northerners, with the best knowledge possible to inform wildlife, environment, and community management and adaptation plans. </w:t>
      </w:r>
    </w:p>
    <w:p w14:paraId="136DD4EE" w14:textId="4D3D320D" w:rsidR="0008780C" w:rsidRPr="006A18FC" w:rsidRDefault="003329E6" w:rsidP="003329E6">
      <w:pPr>
        <w:pStyle w:val="BodyText"/>
        <w:spacing w:before="131"/>
        <w:ind w:left="284"/>
        <w:rPr>
          <w:bCs/>
          <w:color w:val="1F497D" w:themeColor="text2"/>
          <w:sz w:val="24"/>
          <w:szCs w:val="24"/>
        </w:rPr>
      </w:pPr>
      <w:r w:rsidRPr="006A18FC">
        <w:rPr>
          <w:bCs/>
          <w:color w:val="1F497D" w:themeColor="text2"/>
          <w:sz w:val="24"/>
          <w:szCs w:val="24"/>
        </w:rPr>
        <w:t xml:space="preserve">Our team communicates our findings through both public and academic venues, including national and local news media as much as possible, meetings and events we host for the community in Resolute Bay, and through posts of our activities on Resolute social media pages. Additionally, we present results at national and international conferences (e.g. Arctic Change, and Permafrost Net, and Canadian Geophysical Union) and in open access academic journals.  </w:t>
      </w:r>
    </w:p>
    <w:p w14:paraId="16E418DD" w14:textId="77777777" w:rsidR="006C232B" w:rsidRDefault="006C232B" w:rsidP="006C232B">
      <w:pPr>
        <w:rPr>
          <w:rFonts w:ascii="Euphemia" w:hAnsi="Euphemia" w:cstheme="minorHAnsi"/>
          <w:b/>
          <w:bCs/>
          <w:sz w:val="20"/>
          <w:szCs w:val="20"/>
        </w:rPr>
      </w:pPr>
    </w:p>
    <w:p w14:paraId="5FAE8BA4" w14:textId="77777777" w:rsidR="006C232B" w:rsidRPr="00FF145C" w:rsidRDefault="006C232B" w:rsidP="006C232B">
      <w:pPr>
        <w:spacing w:before="115" w:line="230" w:lineRule="auto"/>
        <w:ind w:right="102"/>
        <w:rPr>
          <w:rFonts w:ascii="Euphemia" w:hAnsi="Euphemia"/>
          <w:b/>
          <w:sz w:val="20"/>
          <w:szCs w:val="20"/>
        </w:rPr>
      </w:pPr>
      <w:r w:rsidRPr="00FF145C">
        <w:rPr>
          <w:rFonts w:ascii="Euphemia" w:hAnsi="Euphemia"/>
          <w:b/>
          <w:sz w:val="20"/>
          <w:szCs w:val="20"/>
        </w:rPr>
        <w:t xml:space="preserve">ᐃᓱᒪᒋᔭᐅᔪᑦ: </w:t>
      </w:r>
    </w:p>
    <w:p w14:paraId="462FFEA0" w14:textId="77777777" w:rsidR="006C232B" w:rsidRPr="00FF145C" w:rsidRDefault="006C232B" w:rsidP="006C232B">
      <w:pPr>
        <w:pStyle w:val="BodyText"/>
        <w:spacing w:before="131"/>
        <w:ind w:left="284"/>
        <w:rPr>
          <w:rFonts w:ascii="Euphemia" w:hAnsi="Euphemia"/>
          <w:bCs/>
          <w:sz w:val="20"/>
          <w:szCs w:val="20"/>
        </w:rPr>
      </w:pPr>
      <w:r w:rsidRPr="00FF145C">
        <w:rPr>
          <w:rFonts w:ascii="Euphemia" w:hAnsi="Euphemia"/>
          <w:bCs/>
          <w:sz w:val="20"/>
          <w:szCs w:val="20"/>
        </w:rPr>
        <w:t>2003−ᒥᓂᑦ, ᖃᐅᔨᓴᕐᓂᖃᖃᑦᑕᖅᑐᒍᑦ ᐅᕙᓂ Cape Bounty ᐅᑭᐅᑕᖅᑐᒥ ᐃᒪᖃᕐᕕᓂᑦ ᖃᐅᔨᓴᕐᕕᒃ (CBAWO) ᑐᑭᓯᓗᒋᑦ ᐊᑦᑐᖅᑕᐅᔪᑦ ᓯᓚᖓᓄ ᐊᓯᔾᔨᕐᓂᖓᓄᑦ ᓄᓇᖓᓂ ᐊᒻᒪ ᐃᒪᖃᕐᕕᐅᔪᓂᑦ. ᑖᓐᓇ ᐊᑯᓂᐅᔪᒧᑦ ᖃᐅᔨᓴᕐᓂᖅ ᑭᒡᒐᖅᑐᐃᔪᖅ ᐊᖏᓛᓂᑦ ᑎᑎᕋᖅᑕᐅᓯᒪᔪᓂᑦ ᐊᓯᔾᔨᖅᑐᓂᑦ ᑰᓐᓂᑦ ᐊᒻᒪ ᑕᓯᕐᓂᑦ ᓄᓇᕗᒻᒥ, ᐱᑕᖃᖅᑎᑎᓪᓗᑎ ᐱᒻᒪᕆᐅᔪᓂᑦ ᑐᑭᓯᔭᐅᓂᖏᓐᓄᑦᖃᓄᖅ ᑖᒃᑯᐊ ᐊᑐᖅᑕᐅᔪᑦ, ᐃᓚᒋᓪᓗᒋᑦ ᐃᖃᓗᐃᑦ ᐊᒻᒪ ᐱᕈᖅᑐᐃᑦ, ᖃᓄᐃᓕᒋᐊᕈᓐᓇᕐᓂᖏᓐᓄᑦ ᓯᓚᖓᓄᑦ ᐊᒻᒪ ᖁᐊᖑᐃᓐᓇᖅᑐᓄᑦ ᐊᓯᔾᔨᖅᑐᓄᑦ.</w:t>
      </w:r>
    </w:p>
    <w:p w14:paraId="3A48171E" w14:textId="77777777" w:rsidR="006C232B" w:rsidRPr="00FF145C" w:rsidRDefault="006C232B" w:rsidP="006C232B">
      <w:pPr>
        <w:pStyle w:val="BodyText"/>
        <w:spacing w:before="131"/>
        <w:ind w:left="284"/>
        <w:rPr>
          <w:rFonts w:ascii="Euphemia" w:hAnsi="Euphemia"/>
          <w:bCs/>
          <w:sz w:val="20"/>
          <w:szCs w:val="20"/>
        </w:rPr>
      </w:pPr>
      <w:r w:rsidRPr="00FF145C">
        <w:rPr>
          <w:rFonts w:ascii="Euphemia" w:hAnsi="Euphemia"/>
          <w:bCs/>
          <w:sz w:val="20"/>
          <w:szCs w:val="20"/>
        </w:rPr>
        <w:t xml:space="preserve">ᒫᓐᓇᔪᒥᑦ 21 ᐊᕐᕌᒍᓂᑦ ᑎᑎᕋᖅᓯᒪᔪᖃᓕᖅᑐᒍᑦ ᐊᐅᔭᒃᑯᑦ ᓯᓚᖓᓂ ᐆᓇᕐᓂᖏᓐᓄᑦ ᐊᒻᒪ ᓯᓚᓗᖃᑦᑕᕐᓂᖓᓄᑦ, ᐃᓚᒋᐊᕐᓗᒍ 10-18 ᐊᕐᕌᒍᓄᑦ ᑎᑎᕋᖅᑕᐅᓯᒪᔪᑦ ᑕᓯᕐᓂᑦ, ᓄᓇᖓᓂ ᐊᒻᒪ ᓄᓇᒥ ᐊᕙᑎᖏᓐᓂ ᖃᓄᐃᓕᓂᕆᖃᑦᑕᖅᑕᖏᓐᓄᑦ ᓯᓚᖓᓄᑦ ᐊᒻᒪ ᖁᐃᖑᐃᓐᓇᖅᑐᑦ ᐊᓯᕐᔨᕐᓂᖏᓐᓄᑦ. ᖃᐅᔨᓴᕐᓂᕆᔭᕗᑦ ᑕᑯᔅᓴᐅᑎᑦᑎᓯᒪᔪᑦ ᐊᐅᔅᓯᒪᔪᑦ ᖁᐊᖑᐃᓐᓇᖅᑐᑦ ᓄᓇᐃᑦ ᐊᓂᑎᑦᑎᕙᑦᑐᑦ ᐆᒪᔾᔪᑕᐅᔪᓐᓇᖅᑐᓂᑦ, ᐱᕈᖅᑐᒥᓂᑐᖃᕐᓂᑦ ᑳᐸᓐ, ᐊᒻᒪ ᒨᑯᕆ ᓯᓚᒧᑦ, ᑰᒐᓛᓄᑦ ᐊᒻᒪ ᑕᓯᕐᓄᑦ. ᑲᑎᓐᖓᔪᓂᑦ ᐃᑎᓂᖅᓴᒧᑦ ᐊᐅᑦᑐᓂᑦ, ᓄᓇᓂᑦ ᑎᓲᖅᑎᑦᑎᓂᖅᓴᐃᓕᖅᑐᑎ ᐊᒻᒪ ᑲᑕᖃᑦᑕᕐᓂᖏᓐᓄᑦ, ᐊᒻᒪ ᓴᖑᓂᖏᓐᓄᑦ ᓯᓚᓗᖃᑦᑕᕐᓂᖓ ᐊᒻᒪᖃᓐᓂᖃᑦᑕᕐᓂᖓ ᐊᓯᔾᔩᕙᓪᓕᐊᔪᑦ ᑰᒐᓛᑦ ᑰᓐᓂᖏᓐᓄᑦ, ᐃᒪᖓᓂ ᐱᐅᓂᖓᓂ ᐊᒻᒪ ᖃᓄᐃᓐᓂᕆᔭᖏᓐᓂ ᑕᓰᑦ ᐊᕙᑎᖏᑦ ᐊᒻᒪ ᐃᖃᓗᐃᑦ ᐱᑕᖃᕐᓂᖏᓐᓄᑦ. ᑖᒃᑯᐊ ᓄᓇᖏᑦ, ᐃᒪᖓ ᐊᒻᒪ ᐊᕙᑎᖏᑦ ᐊᓯᔾᔨᖅᑐᑦ ᓂᕆᐅᒋᔭᐅᔪᑦ ᑲᔪᓯᓂᐊᖅᑐᑎ ᓯᕗᓂᔅᓴᒥ ᓯᓚᖓᓄ ᐅᖅᑰᓯᕙᓪᓕᐊᓂᖓᓄᑦ. ᖃᐅᔨᓴᖅᑎᖏᑦ CBAWO ᐊᒻᒪ ᐱᓕᕆᖃᑎᕗᑦᖃᓇᑕᓕᒫᒥ ᐊᒻᒪ ᓯᓚᕐᔪᐊᒥ, ᑲᔪᓯᑎᑦᑎᔪᑦ ᐊᑐᖅᑐᑎ ᐊᑐᖅᑕᐅᓚᐅᖅᓯᒪᖏᑦᑐᓂᑦ ᑕᑯᓯᒪᔭᑦᑎᓐᓂ, ᑲᑐᑎᖃᑎᒋᓪᓗᒋᑦ ᓴᓇᓗᑕ ᐱᔭᕇᖅᓯᒪᓂᖅᓴᓂᑦ ᑐᑭᓯᔭᐅᓂᖏᓐᓄᑦ ᖃᓄᖅ ᓄᓇᖓ ᐊᒻᒪ ᐃᒪᖓ ᐱᕙᓪᓕᐊᓂᖃᕐᓂᖏᓐᓄᑦ ᐊᒻᒪ ᐊᕙᑎᖏᑦ ᖃᓄᐃᓕᖏᓐᓄᑦ ᓯᓚᖓᓄᑦ, ᑐᕌᒐᖃᖅᑐᓂ ᐃᓄᓐᓂᑦ ᐊᒻᒪ ᐅᑭᐅᑕᖅᑐᒥᐅᑕᓂᑦ, ᐱᐅᓛᓂᑦ ᖃᐅᔨᒪᓂᐅᔪᓂᑦ ᖃᐅᔨᑎᑦᑎᓗᑎ ᐆᒪᔪᓂᑦ, ᐊᕙᑎᖓᓂ, ᐊᒻᒪ ᓄᓇᓕᒻᒥ ᐊᐅᓚᑦᑎᓂᕐᒧᑦ ᐊᒻᒪ ᐊᑐᓕᕈᓐᓇᓂᕐᒧᑦ ᐸᕐᓇᐅᑎᓂᑦ. </w:t>
      </w:r>
    </w:p>
    <w:p w14:paraId="7AABAF50" w14:textId="77777777" w:rsidR="006C232B" w:rsidRPr="00FF145C" w:rsidRDefault="006C232B" w:rsidP="006C232B">
      <w:pPr>
        <w:pStyle w:val="BodyText"/>
        <w:spacing w:before="131"/>
        <w:ind w:left="284"/>
        <w:rPr>
          <w:rFonts w:ascii="Euphemia" w:hAnsi="Euphemia"/>
          <w:bCs/>
          <w:sz w:val="20"/>
          <w:szCs w:val="20"/>
        </w:rPr>
      </w:pPr>
      <w:r w:rsidRPr="00FF145C">
        <w:rPr>
          <w:rFonts w:ascii="Euphemia" w:hAnsi="Euphemia"/>
          <w:bCs/>
          <w:sz w:val="20"/>
          <w:szCs w:val="20"/>
        </w:rPr>
        <w:t xml:space="preserve">ᖃᐅᔨᓴᖅᑎᕗᑦ ᑐᓴᐅᒪᑎᑦᑎᕙᑦᑐᑦ ᐅᕙᒍᑦ ᓇᓂᔭᖏᓐᓂ ᑕᒪᒃᑭᑎᒍᑦ ᑭᒃᑯᓕᒫᓄᑦ ᐊᒻᒪ ᐃᓕᓐᓂᐊᕐᓂᓕᕆᓂᕐᒧᑦ ᐊᑐᖅᑕᐅᔪᓂᑦ, ᐱᖃᓯᐅᑎᓪᓗᑎ ᑲᓇᑕᒥ ᐊᒻᒪ ᓄᓇᓕᒻᒥ ᐱᕙᓪᓕᐊᔪᓕᕆᔨᑎᒍᑦ, ᑲᑎᒪᓂᐅᔪᒃᑯᑦ ᐊᒻᒪ ᖃᓄᐃᓘᖅᑕᐅᔪᓂᑦ ᐱᓕᕆᑎᑦᑎᓂᕆᖃᑦᑕᖅᑕᕗᑦ ᓄᓇᓕᖓᓄᑦ ᖃᐅᓱᐃᑦᑐᖅ, ᐊᒻᒪ ᓴᖅᑭᔮᖅᑎᑦᑎᓂᒃᑯᑦ ᐅᕙᒍᑦ ᐱᓕᕆᔭᖏᓐᓂ ᖃᐅᓱᐃᑦᑐᒥ ᖃᕋᓴᐅᔭᒃᑰᕈᑎᒃᑯᑦ. ᐃᓚᒋᐊᕐᓗᒍ, ᑐᓂᓯᕙᑦᑐᒍᑦ ᖃᓄᐃᓐᓂᕆᔭᖏᓐᓂ ᑲᓇᑕᒥ ᐊᒻᒪ ᓯᓚᕐᔪᐊᒥ ᑲᑎᒪᓂᐅᔪᓄᑦ (ᓲᕐᓗ, ᐅᑭᐅᑕᖅᑐᖅ ᐊᓯᔾᔨᕐᓂᖓ, ᐊᒻᒪ ᖁᐊᖑᐃᓐᓇᖅᑐᖅ ᐊᑕᖏᖅᑐᒍ, ᐊᒻᒪ ᑲᓇᑕᒥ ᓄᓇᖓᓂᖃᓄᐃᓕᖓᓂᖏᓐᓄᑦ ᑲᑐᔾᔨᖃᑎᒌᑦ) ᐊᒻᒪ ᒪᑐᐃᖓᔪᓂᑦ ᐱᔭᔅᓴᐅᔪᓂᑦ ᐃᓕᓐᓂᐊᕐᓂᓕᕆᓂᕐᒧᑦ ᐅᖃᓕᒫᒐᕐᓂᑦ.  </w:t>
      </w:r>
    </w:p>
    <w:p w14:paraId="277192F7" w14:textId="77777777" w:rsidR="006C232B" w:rsidRPr="00FF145C" w:rsidRDefault="006C232B" w:rsidP="006C232B">
      <w:pPr>
        <w:pStyle w:val="BodyText"/>
        <w:spacing w:before="131"/>
        <w:ind w:left="284"/>
        <w:rPr>
          <w:rFonts w:ascii="Euphemia" w:hAnsi="Euphemia"/>
          <w:bCs/>
          <w:sz w:val="20"/>
          <w:szCs w:val="20"/>
        </w:rPr>
      </w:pPr>
    </w:p>
    <w:p w14:paraId="4B1FCDCB" w14:textId="77777777" w:rsidR="006C232B" w:rsidRPr="00FF145C" w:rsidRDefault="006C232B" w:rsidP="006C232B">
      <w:pPr>
        <w:rPr>
          <w:rFonts w:ascii="Euphemia" w:hAnsi="Euphemia"/>
          <w:sz w:val="20"/>
          <w:szCs w:val="20"/>
        </w:rPr>
      </w:pPr>
    </w:p>
    <w:p w14:paraId="5665C97B" w14:textId="77777777" w:rsidR="006C232B" w:rsidRPr="00FF145C" w:rsidRDefault="006C232B" w:rsidP="006C232B">
      <w:pPr>
        <w:rPr>
          <w:rFonts w:ascii="Euphemia" w:hAnsi="Euphemia"/>
          <w:sz w:val="20"/>
          <w:szCs w:val="20"/>
        </w:rPr>
      </w:pPr>
    </w:p>
    <w:p w14:paraId="30E4FAA5" w14:textId="77777777" w:rsidR="003329E6" w:rsidRPr="003329E6" w:rsidRDefault="003329E6" w:rsidP="006C232B">
      <w:pPr>
        <w:pStyle w:val="BodyText"/>
        <w:spacing w:before="131"/>
        <w:rPr>
          <w:bCs/>
          <w:sz w:val="24"/>
          <w:szCs w:val="24"/>
        </w:rPr>
      </w:pPr>
    </w:p>
    <w:p w14:paraId="778E606F" w14:textId="77777777" w:rsidR="0008780C" w:rsidRDefault="004C6376">
      <w:pPr>
        <w:pStyle w:val="BodyText"/>
        <w:spacing w:line="256" w:lineRule="auto"/>
        <w:ind w:left="120" w:right="831"/>
        <w:rPr>
          <w:sz w:val="24"/>
          <w:szCs w:val="24"/>
        </w:rPr>
      </w:pPr>
      <w:r w:rsidRPr="003329E6">
        <w:rPr>
          <w:b/>
          <w:sz w:val="24"/>
          <w:szCs w:val="24"/>
        </w:rPr>
        <w:t>Key</w:t>
      </w:r>
      <w:r w:rsidRPr="003329E6">
        <w:rPr>
          <w:b/>
          <w:spacing w:val="-2"/>
          <w:sz w:val="24"/>
          <w:szCs w:val="24"/>
        </w:rPr>
        <w:t xml:space="preserve"> </w:t>
      </w:r>
      <w:r w:rsidRPr="003329E6">
        <w:rPr>
          <w:b/>
          <w:sz w:val="24"/>
          <w:szCs w:val="24"/>
        </w:rPr>
        <w:t>messages:</w:t>
      </w:r>
      <w:r w:rsidRPr="003329E6">
        <w:rPr>
          <w:b/>
          <w:spacing w:val="-6"/>
          <w:sz w:val="24"/>
          <w:szCs w:val="24"/>
        </w:rPr>
        <w:t xml:space="preserve"> </w:t>
      </w:r>
      <w:r w:rsidRPr="003329E6">
        <w:rPr>
          <w:sz w:val="24"/>
          <w:szCs w:val="24"/>
        </w:rPr>
        <w:t>Concise,</w:t>
      </w:r>
      <w:r w:rsidRPr="003329E6">
        <w:rPr>
          <w:spacing w:val="-5"/>
          <w:sz w:val="24"/>
          <w:szCs w:val="24"/>
        </w:rPr>
        <w:t xml:space="preserve"> </w:t>
      </w:r>
      <w:r w:rsidRPr="003329E6">
        <w:rPr>
          <w:sz w:val="24"/>
          <w:szCs w:val="24"/>
        </w:rPr>
        <w:t>plain</w:t>
      </w:r>
      <w:r w:rsidRPr="003329E6">
        <w:rPr>
          <w:spacing w:val="-6"/>
          <w:sz w:val="24"/>
          <w:szCs w:val="24"/>
        </w:rPr>
        <w:t xml:space="preserve"> </w:t>
      </w:r>
      <w:r w:rsidRPr="003329E6">
        <w:rPr>
          <w:sz w:val="24"/>
          <w:szCs w:val="24"/>
        </w:rPr>
        <w:t>language</w:t>
      </w:r>
      <w:r w:rsidRPr="003329E6">
        <w:rPr>
          <w:spacing w:val="-2"/>
          <w:sz w:val="24"/>
          <w:szCs w:val="24"/>
        </w:rPr>
        <w:t xml:space="preserve"> </w:t>
      </w:r>
      <w:r w:rsidRPr="003329E6">
        <w:rPr>
          <w:sz w:val="24"/>
          <w:szCs w:val="24"/>
        </w:rPr>
        <w:t>summary</w:t>
      </w:r>
      <w:r w:rsidRPr="003329E6">
        <w:rPr>
          <w:spacing w:val="-7"/>
          <w:sz w:val="24"/>
          <w:szCs w:val="24"/>
        </w:rPr>
        <w:t xml:space="preserve"> </w:t>
      </w:r>
      <w:r w:rsidRPr="003329E6">
        <w:rPr>
          <w:sz w:val="24"/>
          <w:szCs w:val="24"/>
        </w:rPr>
        <w:t>of</w:t>
      </w:r>
      <w:r w:rsidRPr="003329E6">
        <w:rPr>
          <w:spacing w:val="-10"/>
          <w:sz w:val="24"/>
          <w:szCs w:val="24"/>
        </w:rPr>
        <w:t xml:space="preserve"> </w:t>
      </w:r>
      <w:r w:rsidRPr="003329E6">
        <w:rPr>
          <w:sz w:val="24"/>
          <w:szCs w:val="24"/>
        </w:rPr>
        <w:t>key</w:t>
      </w:r>
      <w:r w:rsidRPr="003329E6">
        <w:rPr>
          <w:spacing w:val="-2"/>
          <w:sz w:val="24"/>
          <w:szCs w:val="24"/>
        </w:rPr>
        <w:t xml:space="preserve"> </w:t>
      </w:r>
      <w:r w:rsidRPr="003329E6">
        <w:rPr>
          <w:sz w:val="24"/>
          <w:szCs w:val="24"/>
        </w:rPr>
        <w:t>take-away</w:t>
      </w:r>
      <w:r w:rsidRPr="003329E6">
        <w:rPr>
          <w:spacing w:val="-9"/>
          <w:sz w:val="24"/>
          <w:szCs w:val="24"/>
        </w:rPr>
        <w:t xml:space="preserve"> </w:t>
      </w:r>
      <w:r w:rsidRPr="003329E6">
        <w:rPr>
          <w:sz w:val="24"/>
          <w:szCs w:val="24"/>
        </w:rPr>
        <w:t>messages</w:t>
      </w:r>
      <w:r w:rsidRPr="003329E6">
        <w:rPr>
          <w:spacing w:val="-7"/>
          <w:sz w:val="24"/>
          <w:szCs w:val="24"/>
        </w:rPr>
        <w:t xml:space="preserve"> </w:t>
      </w:r>
      <w:r w:rsidRPr="003329E6">
        <w:rPr>
          <w:sz w:val="24"/>
          <w:szCs w:val="24"/>
        </w:rPr>
        <w:t>of</w:t>
      </w:r>
      <w:r w:rsidRPr="003329E6">
        <w:rPr>
          <w:spacing w:val="-10"/>
          <w:sz w:val="24"/>
          <w:szCs w:val="24"/>
        </w:rPr>
        <w:t xml:space="preserve"> </w:t>
      </w:r>
      <w:r w:rsidRPr="003329E6">
        <w:rPr>
          <w:sz w:val="24"/>
          <w:szCs w:val="24"/>
        </w:rPr>
        <w:t>work</w:t>
      </w:r>
      <w:r w:rsidRPr="003329E6">
        <w:rPr>
          <w:spacing w:val="-7"/>
          <w:sz w:val="24"/>
          <w:szCs w:val="24"/>
        </w:rPr>
        <w:t xml:space="preserve"> </w:t>
      </w:r>
      <w:r w:rsidRPr="003329E6">
        <w:rPr>
          <w:sz w:val="24"/>
          <w:szCs w:val="24"/>
        </w:rPr>
        <w:t>to</w:t>
      </w:r>
      <w:r w:rsidRPr="003329E6">
        <w:rPr>
          <w:spacing w:val="-4"/>
          <w:sz w:val="24"/>
          <w:szCs w:val="24"/>
        </w:rPr>
        <w:t xml:space="preserve"> </w:t>
      </w:r>
      <w:r w:rsidRPr="003329E6">
        <w:rPr>
          <w:sz w:val="24"/>
          <w:szCs w:val="24"/>
        </w:rPr>
        <w:t>date,</w:t>
      </w:r>
      <w:r w:rsidRPr="003329E6">
        <w:rPr>
          <w:spacing w:val="-8"/>
          <w:sz w:val="24"/>
          <w:szCs w:val="24"/>
        </w:rPr>
        <w:t xml:space="preserve"> </w:t>
      </w:r>
      <w:r w:rsidRPr="003329E6">
        <w:rPr>
          <w:sz w:val="24"/>
          <w:szCs w:val="24"/>
        </w:rPr>
        <w:t>findings and conclusions. Preferably 3-5 points, in bullet form.</w:t>
      </w:r>
    </w:p>
    <w:p w14:paraId="5319D198" w14:textId="77777777" w:rsidR="00D046E2" w:rsidRDefault="00D046E2">
      <w:pPr>
        <w:pStyle w:val="BodyText"/>
        <w:spacing w:line="256" w:lineRule="auto"/>
        <w:ind w:left="120" w:right="831"/>
        <w:rPr>
          <w:sz w:val="24"/>
          <w:szCs w:val="24"/>
        </w:rPr>
      </w:pPr>
    </w:p>
    <w:p w14:paraId="2482E893" w14:textId="77777777" w:rsidR="00D046E2" w:rsidRPr="006A18FC" w:rsidRDefault="00D046E2" w:rsidP="00D046E2">
      <w:pPr>
        <w:pStyle w:val="BodyText"/>
        <w:numPr>
          <w:ilvl w:val="0"/>
          <w:numId w:val="6"/>
        </w:numPr>
        <w:spacing w:line="256" w:lineRule="auto"/>
        <w:ind w:right="831"/>
        <w:rPr>
          <w:color w:val="1F497D" w:themeColor="text2"/>
          <w:sz w:val="24"/>
          <w:szCs w:val="24"/>
        </w:rPr>
      </w:pPr>
      <w:r w:rsidRPr="006A18FC">
        <w:rPr>
          <w:color w:val="1F497D" w:themeColor="text2"/>
          <w:sz w:val="24"/>
          <w:szCs w:val="24"/>
        </w:rPr>
        <w:t xml:space="preserve">permafrost thaw is increasing the flow of water, nutrients, old carbon, and mercury </w:t>
      </w:r>
      <w:r w:rsidRPr="006A18FC">
        <w:rPr>
          <w:color w:val="1F497D" w:themeColor="text2"/>
          <w:sz w:val="24"/>
          <w:szCs w:val="24"/>
        </w:rPr>
        <w:lastRenderedPageBreak/>
        <w:t>from previously frozen soils</w:t>
      </w:r>
    </w:p>
    <w:p w14:paraId="4D211ADB" w14:textId="2B3851A5" w:rsidR="00D046E2" w:rsidRPr="006A18FC" w:rsidRDefault="00D046E2" w:rsidP="00D046E2">
      <w:pPr>
        <w:pStyle w:val="BodyText"/>
        <w:numPr>
          <w:ilvl w:val="0"/>
          <w:numId w:val="6"/>
        </w:numPr>
        <w:spacing w:line="256" w:lineRule="auto"/>
        <w:ind w:right="831"/>
        <w:rPr>
          <w:color w:val="1F497D" w:themeColor="text2"/>
          <w:sz w:val="24"/>
          <w:szCs w:val="24"/>
        </w:rPr>
      </w:pPr>
      <w:r w:rsidRPr="006A18FC">
        <w:rPr>
          <w:color w:val="1F497D" w:themeColor="text2"/>
          <w:sz w:val="24"/>
          <w:szCs w:val="24"/>
        </w:rPr>
        <w:t>organic carbon from old permafrost soils a likely broken down and converted to atmospheric CO2 more rapidly than organic matter in active layer soils</w:t>
      </w:r>
    </w:p>
    <w:p w14:paraId="0A101A08" w14:textId="7D93AB3B" w:rsidR="00D046E2" w:rsidRPr="006A18FC" w:rsidRDefault="00D046E2" w:rsidP="00D046E2">
      <w:pPr>
        <w:pStyle w:val="BodyText"/>
        <w:numPr>
          <w:ilvl w:val="0"/>
          <w:numId w:val="6"/>
        </w:numPr>
        <w:spacing w:line="256" w:lineRule="auto"/>
        <w:ind w:right="831"/>
        <w:rPr>
          <w:color w:val="1F497D" w:themeColor="text2"/>
          <w:sz w:val="24"/>
          <w:szCs w:val="24"/>
        </w:rPr>
      </w:pPr>
      <w:r w:rsidRPr="006A18FC">
        <w:rPr>
          <w:color w:val="1F497D" w:themeColor="text2"/>
          <w:sz w:val="24"/>
          <w:szCs w:val="24"/>
        </w:rPr>
        <w:t>summer rainfall events, that increasing in frequency and intensity, are more efficient at moving materials (sediment, nutrient, and carbon) from the land to waterways, than is snowmelt</w:t>
      </w:r>
    </w:p>
    <w:p w14:paraId="26C3498C" w14:textId="6811F257" w:rsidR="00D046E2" w:rsidRPr="006A18FC" w:rsidRDefault="00D046E2" w:rsidP="00D046E2">
      <w:pPr>
        <w:pStyle w:val="BodyText"/>
        <w:numPr>
          <w:ilvl w:val="0"/>
          <w:numId w:val="6"/>
        </w:numPr>
        <w:spacing w:line="256" w:lineRule="auto"/>
        <w:ind w:right="831"/>
        <w:rPr>
          <w:color w:val="1F497D" w:themeColor="text2"/>
          <w:sz w:val="24"/>
          <w:szCs w:val="24"/>
        </w:rPr>
      </w:pPr>
      <w:r w:rsidRPr="006A18FC">
        <w:rPr>
          <w:color w:val="1F497D" w:themeColor="text2"/>
          <w:sz w:val="24"/>
          <w:szCs w:val="24"/>
        </w:rPr>
        <w:t>vegetation and soils are likely to take up and store more atmospheric CO2 under if the regional climate is wetter, but a warmer dryer Arctic will likely lead to vegetation becoming a source of CO2 to the atmosphere</w:t>
      </w:r>
    </w:p>
    <w:p w14:paraId="1BD0D177" w14:textId="77777777" w:rsidR="0008780C" w:rsidRPr="006A18FC" w:rsidRDefault="00D046E2" w:rsidP="00D046E2">
      <w:pPr>
        <w:pStyle w:val="BodyText"/>
        <w:numPr>
          <w:ilvl w:val="0"/>
          <w:numId w:val="6"/>
        </w:numPr>
        <w:spacing w:line="256" w:lineRule="auto"/>
        <w:ind w:right="831"/>
        <w:rPr>
          <w:color w:val="1F497D" w:themeColor="text2"/>
          <w:sz w:val="24"/>
          <w:szCs w:val="24"/>
        </w:rPr>
      </w:pPr>
      <w:r w:rsidRPr="006A18FC">
        <w:rPr>
          <w:color w:val="1F497D" w:themeColor="text2"/>
          <w:sz w:val="24"/>
          <w:szCs w:val="24"/>
        </w:rPr>
        <w:t>deep thaw and increased inputs of sediment to lakes, lead to increases in fish contaminant concentrations</w:t>
      </w:r>
    </w:p>
    <w:p w14:paraId="70CCAE9A" w14:textId="77777777" w:rsidR="00D046E2" w:rsidRDefault="00D046E2" w:rsidP="00D046E2">
      <w:pPr>
        <w:pStyle w:val="BodyText"/>
        <w:spacing w:line="256" w:lineRule="auto"/>
        <w:ind w:right="831"/>
        <w:rPr>
          <w:sz w:val="24"/>
          <w:szCs w:val="24"/>
        </w:rPr>
      </w:pPr>
    </w:p>
    <w:p w14:paraId="1F5820FA" w14:textId="77777777" w:rsidR="0008780C" w:rsidRDefault="004C6376" w:rsidP="00D046E2">
      <w:pPr>
        <w:spacing w:before="38"/>
        <w:rPr>
          <w:rFonts w:ascii="Calibri"/>
        </w:rPr>
      </w:pPr>
      <w:r w:rsidRPr="00D046E2">
        <w:rPr>
          <w:rFonts w:ascii="Calibri"/>
          <w:b/>
          <w:sz w:val="24"/>
          <w:szCs w:val="24"/>
        </w:rPr>
        <w:t>Objectives:</w:t>
      </w:r>
      <w:r w:rsidRPr="00D046E2">
        <w:rPr>
          <w:rFonts w:ascii="Calibri"/>
          <w:b/>
          <w:spacing w:val="-13"/>
          <w:sz w:val="24"/>
          <w:szCs w:val="24"/>
        </w:rPr>
        <w:t xml:space="preserve"> </w:t>
      </w:r>
      <w:r w:rsidRPr="00D046E2">
        <w:rPr>
          <w:rFonts w:ascii="Calibri"/>
          <w:sz w:val="24"/>
          <w:szCs w:val="24"/>
        </w:rPr>
        <w:t>Project</w:t>
      </w:r>
      <w:r w:rsidRPr="00D046E2">
        <w:rPr>
          <w:rFonts w:ascii="Calibri"/>
          <w:spacing w:val="-12"/>
          <w:sz w:val="24"/>
          <w:szCs w:val="24"/>
        </w:rPr>
        <w:t xml:space="preserve"> </w:t>
      </w:r>
      <w:r w:rsidRPr="00D046E2">
        <w:rPr>
          <w:rFonts w:ascii="Calibri"/>
          <w:sz w:val="24"/>
          <w:szCs w:val="24"/>
        </w:rPr>
        <w:t>objectives,</w:t>
      </w:r>
      <w:r w:rsidRPr="00D046E2">
        <w:rPr>
          <w:rFonts w:ascii="Calibri"/>
          <w:spacing w:val="-13"/>
          <w:sz w:val="24"/>
          <w:szCs w:val="24"/>
        </w:rPr>
        <w:t xml:space="preserve"> </w:t>
      </w:r>
      <w:r w:rsidRPr="00D046E2">
        <w:rPr>
          <w:rFonts w:ascii="Calibri"/>
          <w:sz w:val="24"/>
          <w:szCs w:val="24"/>
        </w:rPr>
        <w:t>preferably</w:t>
      </w:r>
      <w:r w:rsidRPr="00D046E2">
        <w:rPr>
          <w:rFonts w:ascii="Calibri"/>
          <w:spacing w:val="-9"/>
          <w:sz w:val="24"/>
          <w:szCs w:val="24"/>
        </w:rPr>
        <w:t xml:space="preserve"> </w:t>
      </w:r>
      <w:r w:rsidRPr="00D046E2">
        <w:rPr>
          <w:rFonts w:ascii="Calibri"/>
          <w:sz w:val="24"/>
          <w:szCs w:val="24"/>
        </w:rPr>
        <w:t>in</w:t>
      </w:r>
      <w:r w:rsidRPr="00D046E2">
        <w:rPr>
          <w:rFonts w:ascii="Calibri"/>
          <w:spacing w:val="-13"/>
          <w:sz w:val="24"/>
          <w:szCs w:val="24"/>
        </w:rPr>
        <w:t xml:space="preserve"> </w:t>
      </w:r>
      <w:r w:rsidRPr="00D046E2">
        <w:rPr>
          <w:rFonts w:ascii="Calibri"/>
          <w:sz w:val="24"/>
          <w:szCs w:val="24"/>
        </w:rPr>
        <w:t>bullet</w:t>
      </w:r>
      <w:r w:rsidRPr="00D046E2">
        <w:rPr>
          <w:rFonts w:ascii="Calibri"/>
          <w:spacing w:val="-10"/>
          <w:sz w:val="24"/>
          <w:szCs w:val="24"/>
        </w:rPr>
        <w:t xml:space="preserve"> </w:t>
      </w:r>
      <w:r w:rsidRPr="00D046E2">
        <w:rPr>
          <w:rFonts w:ascii="Calibri"/>
          <w:spacing w:val="-4"/>
          <w:sz w:val="24"/>
          <w:szCs w:val="24"/>
        </w:rPr>
        <w:t>form.</w:t>
      </w:r>
    </w:p>
    <w:p w14:paraId="12F5D431" w14:textId="77777777" w:rsidR="0008780C" w:rsidRDefault="0008780C">
      <w:pPr>
        <w:pStyle w:val="BodyText"/>
        <w:rPr>
          <w:sz w:val="20"/>
        </w:rPr>
      </w:pPr>
    </w:p>
    <w:p w14:paraId="70598507" w14:textId="77777777" w:rsidR="00D046E2" w:rsidRPr="00D046E2" w:rsidRDefault="00D046E2" w:rsidP="00D046E2">
      <w:pPr>
        <w:pStyle w:val="BodyText"/>
        <w:ind w:left="284"/>
        <w:rPr>
          <w:sz w:val="24"/>
          <w:szCs w:val="32"/>
        </w:rPr>
      </w:pPr>
      <w:r w:rsidRPr="00D046E2">
        <w:rPr>
          <w:sz w:val="24"/>
          <w:szCs w:val="32"/>
        </w:rPr>
        <w:t xml:space="preserve">1. measure winter snow accumulation using both remotely piloted aircraft systems and ground measurements </w:t>
      </w:r>
    </w:p>
    <w:p w14:paraId="35514578" w14:textId="77777777" w:rsidR="00D046E2" w:rsidRPr="00D046E2" w:rsidRDefault="00D046E2" w:rsidP="00D046E2">
      <w:pPr>
        <w:pStyle w:val="BodyText"/>
        <w:ind w:left="284"/>
        <w:rPr>
          <w:sz w:val="24"/>
          <w:szCs w:val="32"/>
        </w:rPr>
      </w:pPr>
      <w:r w:rsidRPr="00D046E2">
        <w:rPr>
          <w:sz w:val="24"/>
          <w:szCs w:val="32"/>
        </w:rPr>
        <w:t xml:space="preserve">2. collect water samples from streams and take water quality measurements to investigate how permafrost disturbances affect dissolved organic matter (DOM) composition and phosphorus loads in High Arctic streams and ponds. </w:t>
      </w:r>
    </w:p>
    <w:p w14:paraId="09E2E40A" w14:textId="77777777" w:rsidR="00D046E2" w:rsidRPr="00D046E2" w:rsidRDefault="00D046E2" w:rsidP="00D046E2">
      <w:pPr>
        <w:pStyle w:val="BodyText"/>
        <w:ind w:left="284"/>
        <w:rPr>
          <w:sz w:val="24"/>
          <w:szCs w:val="32"/>
        </w:rPr>
      </w:pPr>
      <w:r w:rsidRPr="00D046E2">
        <w:rPr>
          <w:sz w:val="24"/>
          <w:szCs w:val="32"/>
        </w:rPr>
        <w:t>3. investigate the potential for stream turbidity and DOM fluorescence to act as a proxy for total phosphorus and/or organic phosphorus in runoff.</w:t>
      </w:r>
    </w:p>
    <w:p w14:paraId="60530622" w14:textId="77777777" w:rsidR="00D046E2" w:rsidRPr="00D046E2" w:rsidRDefault="00D046E2" w:rsidP="00D046E2">
      <w:pPr>
        <w:pStyle w:val="BodyText"/>
        <w:ind w:left="284"/>
        <w:rPr>
          <w:sz w:val="24"/>
          <w:szCs w:val="32"/>
        </w:rPr>
      </w:pPr>
      <w:r w:rsidRPr="00D046E2">
        <w:rPr>
          <w:sz w:val="24"/>
          <w:szCs w:val="32"/>
        </w:rPr>
        <w:t>4. provide full-year estimates of the landscape-scale net carbon balance.</w:t>
      </w:r>
    </w:p>
    <w:p w14:paraId="6C1F3086" w14:textId="77777777" w:rsidR="00D046E2" w:rsidRPr="00D046E2" w:rsidRDefault="00D046E2" w:rsidP="00D046E2">
      <w:pPr>
        <w:pStyle w:val="BodyText"/>
        <w:ind w:left="284"/>
        <w:rPr>
          <w:sz w:val="24"/>
          <w:szCs w:val="32"/>
        </w:rPr>
      </w:pPr>
      <w:r w:rsidRPr="00D046E2">
        <w:rPr>
          <w:sz w:val="24"/>
          <w:szCs w:val="32"/>
        </w:rPr>
        <w:t>5. quantify terrestrial methane (CH4) fluxes across gradients of temperature and moisture in our ITEX site.</w:t>
      </w:r>
    </w:p>
    <w:p w14:paraId="34196156" w14:textId="03956D49" w:rsidR="00D046E2" w:rsidRPr="00D046E2" w:rsidRDefault="00D046E2" w:rsidP="00D046E2">
      <w:pPr>
        <w:pStyle w:val="BodyText"/>
        <w:ind w:left="284"/>
        <w:rPr>
          <w:sz w:val="24"/>
          <w:szCs w:val="32"/>
        </w:rPr>
      </w:pPr>
      <w:r w:rsidRPr="00D046E2">
        <w:rPr>
          <w:sz w:val="24"/>
          <w:szCs w:val="32"/>
        </w:rPr>
        <w:t>6. set up new experimental plots near the ITEX site in order to evaluate the impact of climate extremes on local vegetation.</w:t>
      </w:r>
    </w:p>
    <w:p w14:paraId="7BDA0635" w14:textId="168E2C84" w:rsidR="0008780C" w:rsidRPr="00D046E2" w:rsidRDefault="0008780C">
      <w:pPr>
        <w:pStyle w:val="BodyText"/>
        <w:spacing w:before="33"/>
        <w:rPr>
          <w:sz w:val="21"/>
          <w:szCs w:val="24"/>
        </w:rPr>
      </w:pPr>
    </w:p>
    <w:p w14:paraId="3B02E9ED" w14:textId="77777777" w:rsidR="0008780C" w:rsidRPr="00D046E2" w:rsidRDefault="004C6376" w:rsidP="00D046E2">
      <w:pPr>
        <w:pStyle w:val="BodyText"/>
        <w:spacing w:line="259" w:lineRule="auto"/>
        <w:ind w:right="775"/>
        <w:rPr>
          <w:sz w:val="24"/>
          <w:szCs w:val="24"/>
        </w:rPr>
      </w:pPr>
      <w:r w:rsidRPr="00D046E2">
        <w:rPr>
          <w:b/>
          <w:sz w:val="24"/>
          <w:szCs w:val="24"/>
        </w:rPr>
        <w:t xml:space="preserve">Annual activities: </w:t>
      </w:r>
      <w:r w:rsidRPr="00D046E2">
        <w:rPr>
          <w:sz w:val="24"/>
          <w:szCs w:val="24"/>
        </w:rPr>
        <w:t>A description of activities and methods carried out during the current reporting period.</w:t>
      </w:r>
      <w:r w:rsidRPr="00D046E2">
        <w:rPr>
          <w:spacing w:val="-6"/>
          <w:sz w:val="24"/>
          <w:szCs w:val="24"/>
        </w:rPr>
        <w:t xml:space="preserve"> </w:t>
      </w:r>
      <w:r w:rsidRPr="00D046E2">
        <w:rPr>
          <w:sz w:val="24"/>
          <w:szCs w:val="24"/>
        </w:rPr>
        <w:t>This</w:t>
      </w:r>
      <w:r w:rsidRPr="00D046E2">
        <w:rPr>
          <w:spacing w:val="-9"/>
          <w:sz w:val="24"/>
          <w:szCs w:val="24"/>
        </w:rPr>
        <w:t xml:space="preserve"> </w:t>
      </w:r>
      <w:r w:rsidRPr="00D046E2">
        <w:rPr>
          <w:sz w:val="24"/>
          <w:szCs w:val="24"/>
        </w:rPr>
        <w:t>section</w:t>
      </w:r>
      <w:r w:rsidRPr="00D046E2">
        <w:rPr>
          <w:spacing w:val="-8"/>
          <w:sz w:val="24"/>
          <w:szCs w:val="24"/>
        </w:rPr>
        <w:t xml:space="preserve"> </w:t>
      </w:r>
      <w:r w:rsidRPr="00D046E2">
        <w:rPr>
          <w:sz w:val="24"/>
          <w:szCs w:val="24"/>
        </w:rPr>
        <w:t>should</w:t>
      </w:r>
      <w:r w:rsidRPr="00D046E2">
        <w:rPr>
          <w:spacing w:val="-10"/>
          <w:sz w:val="24"/>
          <w:szCs w:val="24"/>
        </w:rPr>
        <w:t xml:space="preserve"> </w:t>
      </w:r>
      <w:r w:rsidRPr="00D046E2">
        <w:rPr>
          <w:sz w:val="24"/>
          <w:szCs w:val="24"/>
        </w:rPr>
        <w:t>answer</w:t>
      </w:r>
      <w:r w:rsidRPr="00D046E2">
        <w:rPr>
          <w:spacing w:val="-9"/>
          <w:sz w:val="24"/>
          <w:szCs w:val="24"/>
        </w:rPr>
        <w:t xml:space="preserve"> </w:t>
      </w:r>
      <w:r w:rsidRPr="00D046E2">
        <w:rPr>
          <w:sz w:val="24"/>
          <w:szCs w:val="24"/>
        </w:rPr>
        <w:t>the</w:t>
      </w:r>
      <w:r w:rsidRPr="00D046E2">
        <w:rPr>
          <w:spacing w:val="-5"/>
          <w:sz w:val="24"/>
          <w:szCs w:val="24"/>
        </w:rPr>
        <w:t xml:space="preserve"> </w:t>
      </w:r>
      <w:r w:rsidRPr="00D046E2">
        <w:rPr>
          <w:sz w:val="24"/>
          <w:szCs w:val="24"/>
        </w:rPr>
        <w:t>questions:</w:t>
      </w:r>
      <w:r w:rsidRPr="00D046E2">
        <w:rPr>
          <w:spacing w:val="-4"/>
          <w:sz w:val="24"/>
          <w:szCs w:val="24"/>
        </w:rPr>
        <w:t xml:space="preserve"> </w:t>
      </w:r>
      <w:r w:rsidRPr="00D046E2">
        <w:rPr>
          <w:sz w:val="24"/>
          <w:szCs w:val="24"/>
        </w:rPr>
        <w:t>What?</w:t>
      </w:r>
      <w:r w:rsidRPr="00D046E2">
        <w:rPr>
          <w:spacing w:val="-6"/>
          <w:sz w:val="24"/>
          <w:szCs w:val="24"/>
        </w:rPr>
        <w:t xml:space="preserve"> </w:t>
      </w:r>
      <w:r w:rsidRPr="00D046E2">
        <w:rPr>
          <w:sz w:val="24"/>
          <w:szCs w:val="24"/>
        </w:rPr>
        <w:t>Where?</w:t>
      </w:r>
      <w:r w:rsidRPr="00D046E2">
        <w:rPr>
          <w:spacing w:val="-7"/>
          <w:sz w:val="24"/>
          <w:szCs w:val="24"/>
        </w:rPr>
        <w:t xml:space="preserve"> </w:t>
      </w:r>
      <w:r w:rsidRPr="00D046E2">
        <w:rPr>
          <w:sz w:val="24"/>
          <w:szCs w:val="24"/>
        </w:rPr>
        <w:t>When?</w:t>
      </w:r>
      <w:r w:rsidRPr="00D046E2">
        <w:rPr>
          <w:spacing w:val="-8"/>
          <w:sz w:val="24"/>
          <w:szCs w:val="24"/>
        </w:rPr>
        <w:t xml:space="preserve"> </w:t>
      </w:r>
      <w:r w:rsidRPr="00D046E2">
        <w:rPr>
          <w:sz w:val="24"/>
          <w:szCs w:val="24"/>
        </w:rPr>
        <w:t>Who?</w:t>
      </w:r>
      <w:r w:rsidRPr="00D046E2">
        <w:rPr>
          <w:spacing w:val="-4"/>
          <w:sz w:val="24"/>
          <w:szCs w:val="24"/>
        </w:rPr>
        <w:t xml:space="preserve"> </w:t>
      </w:r>
      <w:r w:rsidRPr="00D046E2">
        <w:rPr>
          <w:sz w:val="24"/>
          <w:szCs w:val="24"/>
        </w:rPr>
        <w:t>How?</w:t>
      </w:r>
      <w:r w:rsidRPr="00D046E2">
        <w:rPr>
          <w:spacing w:val="-4"/>
          <w:sz w:val="24"/>
          <w:szCs w:val="24"/>
        </w:rPr>
        <w:t xml:space="preserve"> </w:t>
      </w:r>
      <w:r w:rsidRPr="00D046E2">
        <w:rPr>
          <w:sz w:val="24"/>
          <w:szCs w:val="24"/>
        </w:rPr>
        <w:t>Include</w:t>
      </w:r>
      <w:r w:rsidRPr="00D046E2">
        <w:rPr>
          <w:spacing w:val="-5"/>
          <w:sz w:val="24"/>
          <w:szCs w:val="24"/>
        </w:rPr>
        <w:t xml:space="preserve"> </w:t>
      </w:r>
      <w:r w:rsidRPr="00D046E2">
        <w:rPr>
          <w:sz w:val="24"/>
          <w:szCs w:val="24"/>
        </w:rPr>
        <w:t>dates team members conducted research at remote field sites or collected data (including interviews) in communities; append a map with locations and/or coordinates of remote field sites, if applicable.</w:t>
      </w:r>
    </w:p>
    <w:p w14:paraId="79D4F765" w14:textId="77777777" w:rsidR="0008780C" w:rsidRPr="006A18FC" w:rsidRDefault="0008780C">
      <w:pPr>
        <w:pStyle w:val="BodyText"/>
        <w:rPr>
          <w:color w:val="1F497D" w:themeColor="text2"/>
          <w:sz w:val="24"/>
          <w:szCs w:val="24"/>
        </w:rPr>
      </w:pPr>
    </w:p>
    <w:p w14:paraId="22CFCD27" w14:textId="77777777" w:rsidR="00D046E2" w:rsidRPr="006A18FC" w:rsidRDefault="00D046E2" w:rsidP="00D046E2">
      <w:pPr>
        <w:pStyle w:val="BodyText"/>
        <w:ind w:left="284"/>
        <w:rPr>
          <w:color w:val="1F497D" w:themeColor="text2"/>
          <w:sz w:val="24"/>
          <w:szCs w:val="24"/>
        </w:rPr>
      </w:pPr>
      <w:r w:rsidRPr="006A18FC">
        <w:rPr>
          <w:color w:val="1F497D" w:themeColor="text2"/>
          <w:sz w:val="24"/>
          <w:szCs w:val="24"/>
        </w:rPr>
        <w:t xml:space="preserve">In 2024, we had a camp of 4 - 8 people from May to early August.  </w:t>
      </w:r>
    </w:p>
    <w:p w14:paraId="18FE113C" w14:textId="77777777" w:rsidR="00D046E2" w:rsidRPr="006A18FC" w:rsidRDefault="00D046E2" w:rsidP="00D046E2">
      <w:pPr>
        <w:pStyle w:val="BodyText"/>
        <w:ind w:left="284"/>
        <w:rPr>
          <w:color w:val="1F497D" w:themeColor="text2"/>
          <w:sz w:val="24"/>
          <w:szCs w:val="24"/>
        </w:rPr>
      </w:pPr>
    </w:p>
    <w:p w14:paraId="65E7E9E2" w14:textId="50DF2EAF" w:rsidR="00D046E2" w:rsidRPr="006A18FC" w:rsidRDefault="00D046E2" w:rsidP="00D046E2">
      <w:pPr>
        <w:pStyle w:val="BodyText"/>
        <w:ind w:left="284"/>
        <w:rPr>
          <w:color w:val="1F497D" w:themeColor="text2"/>
          <w:sz w:val="24"/>
          <w:szCs w:val="24"/>
        </w:rPr>
      </w:pPr>
      <w:r w:rsidRPr="006A18FC">
        <w:rPr>
          <w:color w:val="1F497D" w:themeColor="text2"/>
          <w:sz w:val="24"/>
          <w:szCs w:val="24"/>
        </w:rPr>
        <w:t>The first team in May (Lafreniere, Lamoureux, Poirier, Atkinson) collected snow and lake water samples as part of long-term study of changes in the water clarity and chemistry.  In addition they collected lake sediments for collaborators at Environment and Climate Change Canada for testing for contaminant chemistry since industrialization (~ 1950</w:t>
      </w:r>
      <w:r w:rsidR="006A18FC">
        <w:rPr>
          <w:color w:val="1F497D" w:themeColor="text2"/>
          <w:sz w:val="24"/>
          <w:szCs w:val="24"/>
        </w:rPr>
        <w:t>)</w:t>
      </w:r>
      <w:r w:rsidRPr="006A18FC">
        <w:rPr>
          <w:color w:val="1F497D" w:themeColor="text2"/>
          <w:sz w:val="24"/>
          <w:szCs w:val="24"/>
        </w:rPr>
        <w:t>.</w:t>
      </w:r>
    </w:p>
    <w:p w14:paraId="0D04810F" w14:textId="77777777" w:rsidR="00D046E2" w:rsidRPr="00D046E2" w:rsidRDefault="00D046E2" w:rsidP="00D046E2">
      <w:pPr>
        <w:pStyle w:val="BodyText"/>
        <w:ind w:left="284"/>
        <w:rPr>
          <w:sz w:val="24"/>
          <w:szCs w:val="24"/>
        </w:rPr>
      </w:pPr>
    </w:p>
    <w:p w14:paraId="00D7DCE4" w14:textId="77777777" w:rsidR="00D046E2" w:rsidRPr="006A18FC" w:rsidRDefault="00D046E2" w:rsidP="00D046E2">
      <w:pPr>
        <w:pStyle w:val="BodyText"/>
        <w:ind w:left="284"/>
        <w:rPr>
          <w:color w:val="1F497D" w:themeColor="text2"/>
          <w:sz w:val="24"/>
          <w:szCs w:val="24"/>
        </w:rPr>
      </w:pPr>
      <w:r w:rsidRPr="006A18FC">
        <w:rPr>
          <w:color w:val="1F497D" w:themeColor="text2"/>
          <w:sz w:val="24"/>
          <w:szCs w:val="24"/>
        </w:rPr>
        <w:t xml:space="preserve">When snowmelt started, and plants began to emerge in early June the second team (Scott, McKendrick, Schryer, Poirier, Caspi) focused on taking measurements of the plants to determine growth rates, patterns and the carbon gas exchanges between soils, plants and the atmosphere.  </w:t>
      </w:r>
      <w:r w:rsidRPr="006A18FC">
        <w:rPr>
          <w:color w:val="1F497D" w:themeColor="text2"/>
          <w:sz w:val="24"/>
          <w:szCs w:val="24"/>
        </w:rPr>
        <w:lastRenderedPageBreak/>
        <w:t xml:space="preserve">When the rivers started to flow, this team began to measure stream discharge and collected samples one or two times a day to determine patterns in sediment and nutrients in waters over the season and across the landscape. </w:t>
      </w:r>
    </w:p>
    <w:p w14:paraId="7441D265" w14:textId="77777777" w:rsidR="00D046E2" w:rsidRPr="006A18FC" w:rsidRDefault="00D046E2" w:rsidP="00D046E2">
      <w:pPr>
        <w:pStyle w:val="BodyText"/>
        <w:ind w:left="284"/>
        <w:rPr>
          <w:color w:val="1F497D" w:themeColor="text2"/>
          <w:sz w:val="24"/>
          <w:szCs w:val="24"/>
        </w:rPr>
      </w:pPr>
    </w:p>
    <w:p w14:paraId="1C31560B" w14:textId="7C83F9DA" w:rsidR="00D046E2" w:rsidRPr="006A18FC" w:rsidRDefault="00D046E2" w:rsidP="00D046E2">
      <w:pPr>
        <w:pStyle w:val="BodyText"/>
        <w:ind w:left="284"/>
        <w:rPr>
          <w:color w:val="1F497D" w:themeColor="text2"/>
          <w:sz w:val="24"/>
          <w:szCs w:val="24"/>
        </w:rPr>
      </w:pPr>
      <w:r w:rsidRPr="006A18FC">
        <w:rPr>
          <w:color w:val="1F497D" w:themeColor="text2"/>
          <w:sz w:val="24"/>
          <w:szCs w:val="24"/>
        </w:rPr>
        <w:t>A crew change in July brought out new members (Zhao, Kolectic, Panchen, Ma</w:t>
      </w:r>
      <w:r w:rsidR="00496AC5" w:rsidRPr="006A18FC">
        <w:rPr>
          <w:color w:val="1F497D" w:themeColor="text2"/>
          <w:sz w:val="24"/>
          <w:szCs w:val="24"/>
        </w:rPr>
        <w:t>l</w:t>
      </w:r>
      <w:r w:rsidRPr="006A18FC">
        <w:rPr>
          <w:color w:val="1F497D" w:themeColor="text2"/>
          <w:sz w:val="24"/>
          <w:szCs w:val="24"/>
        </w:rPr>
        <w:t>lik</w:t>
      </w:r>
      <w:r w:rsidR="00496AC5" w:rsidRPr="006A18FC">
        <w:rPr>
          <w:color w:val="1F497D" w:themeColor="text2"/>
          <w:sz w:val="24"/>
          <w:szCs w:val="24"/>
        </w:rPr>
        <w:t>i</w:t>
      </w:r>
      <w:r w:rsidRPr="006A18FC">
        <w:rPr>
          <w:color w:val="1F497D" w:themeColor="text2"/>
          <w:sz w:val="24"/>
          <w:szCs w:val="24"/>
        </w:rPr>
        <w:t>) to continue with the vegetation and carbon flux research. In late July (Pereira, Strachan, Mulligan), arrived to complete some groundwater measurements, and sampling. However, due to a cold and dry season, there was insufficient groundwater flow for most of the intended work.  Additionally, extenuating circumstances forced the team to close camp approximat</w:t>
      </w:r>
      <w:r w:rsidR="00496AC5" w:rsidRPr="006A18FC">
        <w:rPr>
          <w:color w:val="1F497D" w:themeColor="text2"/>
          <w:sz w:val="24"/>
          <w:szCs w:val="24"/>
        </w:rPr>
        <w:t>e</w:t>
      </w:r>
      <w:r w:rsidRPr="006A18FC">
        <w:rPr>
          <w:color w:val="1F497D" w:themeColor="text2"/>
          <w:sz w:val="24"/>
          <w:szCs w:val="24"/>
        </w:rPr>
        <w:t>ly 10-11 days early (see challenges below).</w:t>
      </w:r>
    </w:p>
    <w:p w14:paraId="2BBEB1D9" w14:textId="77777777" w:rsidR="00D046E2" w:rsidRPr="006A18FC" w:rsidRDefault="00D046E2" w:rsidP="00D046E2">
      <w:pPr>
        <w:pStyle w:val="BodyText"/>
        <w:ind w:left="284"/>
        <w:rPr>
          <w:color w:val="1F497D" w:themeColor="text2"/>
          <w:sz w:val="24"/>
          <w:szCs w:val="24"/>
        </w:rPr>
      </w:pPr>
    </w:p>
    <w:p w14:paraId="4DB9A11B" w14:textId="3B9FB9C4" w:rsidR="00D046E2" w:rsidRPr="006A18FC" w:rsidRDefault="00D046E2" w:rsidP="00D046E2">
      <w:pPr>
        <w:pStyle w:val="BodyText"/>
        <w:ind w:left="284"/>
        <w:rPr>
          <w:color w:val="1F497D" w:themeColor="text2"/>
          <w:sz w:val="24"/>
          <w:szCs w:val="24"/>
        </w:rPr>
      </w:pPr>
      <w:r w:rsidRPr="006A18FC">
        <w:rPr>
          <w:color w:val="1F497D" w:themeColor="text2"/>
          <w:sz w:val="24"/>
          <w:szCs w:val="24"/>
        </w:rPr>
        <w:t xml:space="preserve">Upon return to Resolute Bay, members of our team (Mulligan and Pereira) joined members of the Environment and Climate Change Canada team to take part in an outreach event in the community to demonstrate how water samples are collected and </w:t>
      </w:r>
      <w:r w:rsidR="00496AC5" w:rsidRPr="006A18FC">
        <w:rPr>
          <w:color w:val="1F497D" w:themeColor="text2"/>
          <w:sz w:val="24"/>
          <w:szCs w:val="24"/>
        </w:rPr>
        <w:t>analyzed</w:t>
      </w:r>
      <w:r w:rsidRPr="006A18FC">
        <w:rPr>
          <w:color w:val="1F497D" w:themeColor="text2"/>
          <w:sz w:val="24"/>
          <w:szCs w:val="24"/>
        </w:rPr>
        <w:t xml:space="preserve"> and how arctic char are measured and their tissues are collected for contaminants analyses in our research at Cape Bounty.</w:t>
      </w:r>
    </w:p>
    <w:p w14:paraId="6F0140C0" w14:textId="77777777" w:rsidR="00D046E2" w:rsidRPr="00D046E2" w:rsidRDefault="00D046E2">
      <w:pPr>
        <w:pStyle w:val="BodyText"/>
        <w:rPr>
          <w:sz w:val="24"/>
          <w:szCs w:val="24"/>
        </w:rPr>
      </w:pPr>
    </w:p>
    <w:p w14:paraId="520B02CE" w14:textId="1F39783E" w:rsidR="0008780C" w:rsidRPr="00D046E2" w:rsidRDefault="004C6376" w:rsidP="007D4348">
      <w:pPr>
        <w:pStyle w:val="BodyText"/>
        <w:spacing w:before="38"/>
        <w:rPr>
          <w:sz w:val="24"/>
          <w:szCs w:val="24"/>
        </w:rPr>
      </w:pPr>
      <w:r w:rsidRPr="00D046E2">
        <w:rPr>
          <w:b/>
          <w:sz w:val="24"/>
          <w:szCs w:val="24"/>
        </w:rPr>
        <w:t>Results</w:t>
      </w:r>
      <w:r w:rsidRPr="00D046E2">
        <w:rPr>
          <w:b/>
          <w:spacing w:val="-1"/>
          <w:sz w:val="24"/>
          <w:szCs w:val="24"/>
        </w:rPr>
        <w:t xml:space="preserve"> </w:t>
      </w:r>
      <w:r w:rsidRPr="00D046E2">
        <w:rPr>
          <w:b/>
          <w:sz w:val="24"/>
          <w:szCs w:val="24"/>
        </w:rPr>
        <w:t>and</w:t>
      </w:r>
      <w:r w:rsidRPr="00D046E2">
        <w:rPr>
          <w:b/>
          <w:spacing w:val="-3"/>
          <w:sz w:val="24"/>
          <w:szCs w:val="24"/>
        </w:rPr>
        <w:t xml:space="preserve"> </w:t>
      </w:r>
      <w:r w:rsidRPr="00D046E2">
        <w:rPr>
          <w:b/>
          <w:sz w:val="24"/>
          <w:szCs w:val="24"/>
        </w:rPr>
        <w:t>Achievements:</w:t>
      </w:r>
      <w:r w:rsidRPr="00D046E2">
        <w:rPr>
          <w:b/>
          <w:spacing w:val="-3"/>
          <w:sz w:val="24"/>
          <w:szCs w:val="24"/>
        </w:rPr>
        <w:t xml:space="preserve"> </w:t>
      </w:r>
      <w:r w:rsidRPr="00D046E2">
        <w:rPr>
          <w:sz w:val="24"/>
          <w:szCs w:val="24"/>
        </w:rPr>
        <w:t>Findings</w:t>
      </w:r>
      <w:r w:rsidRPr="00D046E2">
        <w:rPr>
          <w:spacing w:val="-2"/>
          <w:sz w:val="24"/>
          <w:szCs w:val="24"/>
        </w:rPr>
        <w:t xml:space="preserve"> </w:t>
      </w:r>
      <w:r w:rsidRPr="00D046E2">
        <w:rPr>
          <w:sz w:val="24"/>
          <w:szCs w:val="24"/>
        </w:rPr>
        <w:t>and</w:t>
      </w:r>
      <w:r w:rsidRPr="00D046E2">
        <w:rPr>
          <w:spacing w:val="-3"/>
          <w:sz w:val="24"/>
          <w:szCs w:val="24"/>
        </w:rPr>
        <w:t xml:space="preserve"> </w:t>
      </w:r>
      <w:r w:rsidRPr="00D046E2">
        <w:rPr>
          <w:sz w:val="24"/>
          <w:szCs w:val="24"/>
        </w:rPr>
        <w:t>results</w:t>
      </w:r>
      <w:r w:rsidRPr="00D046E2">
        <w:rPr>
          <w:spacing w:val="-2"/>
          <w:sz w:val="24"/>
          <w:szCs w:val="24"/>
        </w:rPr>
        <w:t xml:space="preserve"> </w:t>
      </w:r>
      <w:r w:rsidRPr="00D046E2">
        <w:rPr>
          <w:sz w:val="24"/>
          <w:szCs w:val="24"/>
        </w:rPr>
        <w:t>to</w:t>
      </w:r>
      <w:r w:rsidRPr="00D046E2">
        <w:rPr>
          <w:spacing w:val="-1"/>
          <w:sz w:val="24"/>
          <w:szCs w:val="24"/>
        </w:rPr>
        <w:t xml:space="preserve"> </w:t>
      </w:r>
      <w:r w:rsidRPr="00D046E2">
        <w:rPr>
          <w:sz w:val="24"/>
          <w:szCs w:val="24"/>
        </w:rPr>
        <w:t>date</w:t>
      </w:r>
      <w:r w:rsidRPr="00D046E2">
        <w:rPr>
          <w:spacing w:val="-4"/>
          <w:sz w:val="24"/>
          <w:szCs w:val="24"/>
        </w:rPr>
        <w:t xml:space="preserve"> </w:t>
      </w:r>
      <w:r w:rsidRPr="00D046E2">
        <w:rPr>
          <w:sz w:val="24"/>
          <w:szCs w:val="24"/>
        </w:rPr>
        <w:t>of</w:t>
      </w:r>
      <w:r w:rsidRPr="00D046E2">
        <w:rPr>
          <w:spacing w:val="-2"/>
          <w:sz w:val="24"/>
          <w:szCs w:val="24"/>
        </w:rPr>
        <w:t xml:space="preserve"> </w:t>
      </w:r>
      <w:r w:rsidRPr="00D046E2">
        <w:rPr>
          <w:sz w:val="24"/>
          <w:szCs w:val="24"/>
        </w:rPr>
        <w:t>the</w:t>
      </w:r>
      <w:r w:rsidRPr="00D046E2">
        <w:rPr>
          <w:spacing w:val="-4"/>
          <w:sz w:val="24"/>
          <w:szCs w:val="24"/>
        </w:rPr>
        <w:t xml:space="preserve"> </w:t>
      </w:r>
      <w:r w:rsidRPr="00D046E2">
        <w:rPr>
          <w:sz w:val="24"/>
          <w:szCs w:val="24"/>
        </w:rPr>
        <w:t>above</w:t>
      </w:r>
      <w:r w:rsidRPr="00D046E2">
        <w:rPr>
          <w:spacing w:val="-4"/>
          <w:sz w:val="24"/>
          <w:szCs w:val="24"/>
        </w:rPr>
        <w:t xml:space="preserve"> </w:t>
      </w:r>
      <w:r w:rsidRPr="00D046E2">
        <w:rPr>
          <w:sz w:val="24"/>
          <w:szCs w:val="24"/>
        </w:rPr>
        <w:t>activities,</w:t>
      </w:r>
      <w:r w:rsidRPr="00D046E2">
        <w:rPr>
          <w:spacing w:val="-2"/>
          <w:sz w:val="24"/>
          <w:szCs w:val="24"/>
        </w:rPr>
        <w:t xml:space="preserve"> </w:t>
      </w:r>
      <w:r w:rsidRPr="00D046E2">
        <w:rPr>
          <w:sz w:val="24"/>
          <w:szCs w:val="24"/>
        </w:rPr>
        <w:t>highlighting</w:t>
      </w:r>
      <w:r w:rsidRPr="00D046E2">
        <w:rPr>
          <w:spacing w:val="-3"/>
          <w:sz w:val="24"/>
          <w:szCs w:val="24"/>
        </w:rPr>
        <w:t xml:space="preserve"> </w:t>
      </w:r>
      <w:r w:rsidRPr="00D046E2">
        <w:rPr>
          <w:sz w:val="24"/>
          <w:szCs w:val="24"/>
        </w:rPr>
        <w:t>any</w:t>
      </w:r>
      <w:r w:rsidRPr="00D046E2">
        <w:rPr>
          <w:spacing w:val="-1"/>
          <w:sz w:val="24"/>
          <w:szCs w:val="24"/>
        </w:rPr>
        <w:t xml:space="preserve"> </w:t>
      </w:r>
      <w:r w:rsidRPr="00D046E2">
        <w:rPr>
          <w:sz w:val="24"/>
          <w:szCs w:val="24"/>
        </w:rPr>
        <w:t>key</w:t>
      </w:r>
      <w:r w:rsidRPr="00D046E2">
        <w:rPr>
          <w:spacing w:val="-3"/>
          <w:sz w:val="24"/>
          <w:szCs w:val="24"/>
        </w:rPr>
        <w:t xml:space="preserve"> </w:t>
      </w:r>
      <w:r w:rsidRPr="00D046E2">
        <w:rPr>
          <w:sz w:val="24"/>
          <w:szCs w:val="24"/>
        </w:rPr>
        <w:t>research achievements (see guide below for formatting tips regarding tables and figures).</w:t>
      </w:r>
    </w:p>
    <w:p w14:paraId="71661D64" w14:textId="0238627F" w:rsidR="00D046E2" w:rsidRPr="006A18FC" w:rsidRDefault="00D046E2" w:rsidP="00D046E2">
      <w:pPr>
        <w:pStyle w:val="BodyText"/>
        <w:spacing w:before="154"/>
        <w:ind w:left="284"/>
        <w:rPr>
          <w:color w:val="1F497D" w:themeColor="text2"/>
          <w:sz w:val="24"/>
          <w:szCs w:val="32"/>
        </w:rPr>
      </w:pPr>
      <w:r w:rsidRPr="006A18FC">
        <w:rPr>
          <w:color w:val="1F497D" w:themeColor="text2"/>
          <w:sz w:val="24"/>
          <w:szCs w:val="32"/>
        </w:rPr>
        <w:t xml:space="preserve">Much of the samples and data collected in 2024 are still being analyses by most of the students involved.  However, preliminary results were presented at the </w:t>
      </w:r>
      <w:r w:rsidRPr="006A18FC">
        <w:rPr>
          <w:i/>
          <w:iCs/>
          <w:color w:val="1F497D" w:themeColor="text2"/>
          <w:sz w:val="24"/>
          <w:szCs w:val="32"/>
        </w:rPr>
        <w:t>Arctic Change conference in Ottawa</w:t>
      </w:r>
      <w:r w:rsidRPr="006A18FC">
        <w:rPr>
          <w:color w:val="1F497D" w:themeColor="text2"/>
          <w:sz w:val="24"/>
          <w:szCs w:val="32"/>
        </w:rPr>
        <w:t xml:space="preserve"> in December. The recent key findings are summarized below.</w:t>
      </w:r>
    </w:p>
    <w:p w14:paraId="293E5BB1" w14:textId="28DB0264" w:rsidR="00D046E2" w:rsidRPr="006A18FC" w:rsidRDefault="00D046E2" w:rsidP="00D046E2">
      <w:pPr>
        <w:pStyle w:val="BodyText"/>
        <w:spacing w:before="154"/>
        <w:ind w:left="284"/>
        <w:rPr>
          <w:color w:val="1F497D" w:themeColor="text2"/>
          <w:sz w:val="24"/>
          <w:szCs w:val="32"/>
        </w:rPr>
      </w:pPr>
      <w:r w:rsidRPr="006A18FC">
        <w:rPr>
          <w:b/>
          <w:bCs/>
          <w:color w:val="1F497D" w:themeColor="text2"/>
          <w:sz w:val="24"/>
          <w:szCs w:val="32"/>
        </w:rPr>
        <w:t>MSc student Clara Schryer</w:t>
      </w:r>
      <w:r w:rsidRPr="006A18FC">
        <w:rPr>
          <w:color w:val="1F497D" w:themeColor="text2"/>
          <w:sz w:val="24"/>
          <w:szCs w:val="32"/>
        </w:rPr>
        <w:t>, investigated CO</w:t>
      </w:r>
      <w:r w:rsidRPr="006A18FC">
        <w:rPr>
          <w:color w:val="1F497D" w:themeColor="text2"/>
          <w:sz w:val="24"/>
          <w:szCs w:val="32"/>
          <w:vertAlign w:val="subscript"/>
        </w:rPr>
        <w:t>2</w:t>
      </w:r>
      <w:r w:rsidRPr="006A18FC">
        <w:rPr>
          <w:color w:val="1F497D" w:themeColor="text2"/>
          <w:sz w:val="24"/>
          <w:szCs w:val="32"/>
        </w:rPr>
        <w:t xml:space="preserve"> exchange across five land cover classifications that represent a moisture and vegetation cover gradient. Preliminary results suggest that highly vegetated areas are sinks of CO</w:t>
      </w:r>
      <w:r w:rsidRPr="006A18FC">
        <w:rPr>
          <w:color w:val="1F497D" w:themeColor="text2"/>
          <w:sz w:val="24"/>
          <w:szCs w:val="32"/>
          <w:vertAlign w:val="subscript"/>
        </w:rPr>
        <w:t>2</w:t>
      </w:r>
      <w:r w:rsidRPr="006A18FC">
        <w:rPr>
          <w:color w:val="1F497D" w:themeColor="text2"/>
          <w:sz w:val="24"/>
          <w:szCs w:val="32"/>
        </w:rPr>
        <w:t xml:space="preserve"> (that is vegetation takes up more CO</w:t>
      </w:r>
      <w:r w:rsidRPr="006A18FC">
        <w:rPr>
          <w:color w:val="1F497D" w:themeColor="text2"/>
          <w:sz w:val="24"/>
          <w:szCs w:val="32"/>
          <w:vertAlign w:val="subscript"/>
        </w:rPr>
        <w:t>2</w:t>
      </w:r>
      <w:r w:rsidRPr="006A18FC">
        <w:rPr>
          <w:color w:val="1F497D" w:themeColor="text2"/>
          <w:sz w:val="24"/>
          <w:szCs w:val="32"/>
        </w:rPr>
        <w:t>, than is respired), while intermediate and sparsely vegetated areas are significant sources of CO</w:t>
      </w:r>
      <w:r w:rsidRPr="006A18FC">
        <w:rPr>
          <w:color w:val="1F497D" w:themeColor="text2"/>
          <w:sz w:val="24"/>
          <w:szCs w:val="32"/>
          <w:vertAlign w:val="subscript"/>
        </w:rPr>
        <w:t>2</w:t>
      </w:r>
      <w:r w:rsidRPr="006A18FC">
        <w:rPr>
          <w:color w:val="1F497D" w:themeColor="text2"/>
          <w:sz w:val="24"/>
          <w:szCs w:val="32"/>
        </w:rPr>
        <w:t>, and barren areas are very small sources of CO</w:t>
      </w:r>
      <w:r w:rsidRPr="006A18FC">
        <w:rPr>
          <w:color w:val="1F497D" w:themeColor="text2"/>
          <w:sz w:val="24"/>
          <w:szCs w:val="32"/>
          <w:vertAlign w:val="subscript"/>
        </w:rPr>
        <w:t>2</w:t>
      </w:r>
      <w:r w:rsidRPr="006A18FC">
        <w:rPr>
          <w:color w:val="1F497D" w:themeColor="text2"/>
          <w:sz w:val="24"/>
          <w:szCs w:val="32"/>
        </w:rPr>
        <w:t>. Variations throughout the growing season can be explained in part by changes in temperature and incoming solar radiation, with highly vegetated sites responding the most to these variables. These results will eventually be used along with remote-sensing data to upscale the CO</w:t>
      </w:r>
      <w:r w:rsidRPr="006A18FC">
        <w:rPr>
          <w:color w:val="1F497D" w:themeColor="text2"/>
          <w:sz w:val="24"/>
          <w:szCs w:val="32"/>
          <w:vertAlign w:val="subscript"/>
        </w:rPr>
        <w:t>2</w:t>
      </w:r>
      <w:r w:rsidRPr="006A18FC">
        <w:rPr>
          <w:color w:val="1F497D" w:themeColor="text2"/>
          <w:sz w:val="24"/>
          <w:szCs w:val="32"/>
        </w:rPr>
        <w:t xml:space="preserve"> measurements to the respective watershed areas and calculate a net CO</w:t>
      </w:r>
      <w:r w:rsidRPr="006A18FC">
        <w:rPr>
          <w:color w:val="1F497D" w:themeColor="text2"/>
          <w:sz w:val="24"/>
          <w:szCs w:val="32"/>
          <w:vertAlign w:val="subscript"/>
        </w:rPr>
        <w:t>2</w:t>
      </w:r>
      <w:r w:rsidRPr="006A18FC">
        <w:rPr>
          <w:color w:val="1F497D" w:themeColor="text2"/>
          <w:sz w:val="24"/>
          <w:szCs w:val="32"/>
        </w:rPr>
        <w:t xml:space="preserve"> budget.</w:t>
      </w:r>
    </w:p>
    <w:p w14:paraId="1F2C5C1E" w14:textId="47FD196C" w:rsidR="00D046E2" w:rsidRPr="006A18FC" w:rsidRDefault="00D046E2" w:rsidP="00D046E2">
      <w:pPr>
        <w:pStyle w:val="BodyText"/>
        <w:spacing w:before="154"/>
        <w:ind w:left="284"/>
        <w:rPr>
          <w:color w:val="1F497D" w:themeColor="text2"/>
          <w:sz w:val="24"/>
          <w:szCs w:val="32"/>
        </w:rPr>
      </w:pPr>
      <w:r w:rsidRPr="006A18FC">
        <w:rPr>
          <w:b/>
          <w:bCs/>
          <w:color w:val="1F497D" w:themeColor="text2"/>
          <w:sz w:val="24"/>
          <w:szCs w:val="32"/>
        </w:rPr>
        <w:t>PhD student Pereira</w:t>
      </w:r>
      <w:r w:rsidRPr="006A18FC">
        <w:rPr>
          <w:color w:val="1F497D" w:themeColor="text2"/>
          <w:sz w:val="24"/>
          <w:szCs w:val="32"/>
        </w:rPr>
        <w:t xml:space="preserve"> presented results from their MSc research conducted at Cape bounty in 2019 and 2018. Their study examined the how catchment of different landcover influence the amount of carbon carried out of the watershed to evaluate differences in the potential for these catchments to act as sources of sinks of CO</w:t>
      </w:r>
      <w:r w:rsidRPr="006A18FC">
        <w:rPr>
          <w:color w:val="1F497D" w:themeColor="text2"/>
          <w:sz w:val="24"/>
          <w:szCs w:val="32"/>
          <w:vertAlign w:val="subscript"/>
        </w:rPr>
        <w:t>2</w:t>
      </w:r>
      <w:r w:rsidRPr="006A18FC">
        <w:rPr>
          <w:color w:val="1F497D" w:themeColor="text2"/>
          <w:sz w:val="24"/>
          <w:szCs w:val="32"/>
        </w:rPr>
        <w:t xml:space="preserve"> based on the carbon exported in streams. Since organic carbon (e.g., dissolved organic carbon (DOC)) released from thawing permafrost can be decomposed, releasing CO</w:t>
      </w:r>
      <w:r w:rsidRPr="006A18FC">
        <w:rPr>
          <w:color w:val="1F497D" w:themeColor="text2"/>
          <w:sz w:val="24"/>
          <w:szCs w:val="32"/>
          <w:vertAlign w:val="subscript"/>
        </w:rPr>
        <w:t xml:space="preserve">2 </w:t>
      </w:r>
      <w:r w:rsidRPr="006A18FC">
        <w:rPr>
          <w:color w:val="1F497D" w:themeColor="text2"/>
          <w:sz w:val="24"/>
          <w:szCs w:val="32"/>
        </w:rPr>
        <w:t>to the atmosphere, while some chemical weathering reactions, can result in a drawdown (uptake) of atmospheric CO2 it is important to examine both processes to assess the C source/sink potential. The catchments selected were representative of a dominant landcover type: wet sedge, mesic tundra, and a permafrost disturbed watershed. The results of this study show that the nature of chemical weathering in the disturbed site likely results in this catchment are acting as a CO</w:t>
      </w:r>
      <w:r w:rsidRPr="006A18FC">
        <w:rPr>
          <w:color w:val="1F497D" w:themeColor="text2"/>
          <w:sz w:val="24"/>
          <w:szCs w:val="32"/>
          <w:vertAlign w:val="subscript"/>
        </w:rPr>
        <w:t>2</w:t>
      </w:r>
      <w:r w:rsidRPr="006A18FC">
        <w:rPr>
          <w:color w:val="1F497D" w:themeColor="text2"/>
          <w:sz w:val="24"/>
          <w:szCs w:val="32"/>
        </w:rPr>
        <w:t xml:space="preserve"> sink. On the other hand the CO</w:t>
      </w:r>
      <w:r w:rsidRPr="006A18FC">
        <w:rPr>
          <w:color w:val="1F497D" w:themeColor="text2"/>
          <w:sz w:val="24"/>
          <w:szCs w:val="32"/>
          <w:vertAlign w:val="subscript"/>
        </w:rPr>
        <w:t>2</w:t>
      </w:r>
      <w:r w:rsidRPr="006A18FC">
        <w:rPr>
          <w:color w:val="1F497D" w:themeColor="text2"/>
          <w:sz w:val="24"/>
          <w:szCs w:val="32"/>
        </w:rPr>
        <w:t xml:space="preserve"> sink/source potential of the vegetated catchments varies by community type. Wet sedge catchments appear to be sources of CO</w:t>
      </w:r>
      <w:r w:rsidRPr="006A18FC">
        <w:rPr>
          <w:color w:val="1F497D" w:themeColor="text2"/>
          <w:sz w:val="24"/>
          <w:szCs w:val="32"/>
          <w:vertAlign w:val="subscript"/>
        </w:rPr>
        <w:t>2</w:t>
      </w:r>
      <w:r w:rsidRPr="006A18FC">
        <w:rPr>
          <w:color w:val="1F497D" w:themeColor="text2"/>
          <w:sz w:val="24"/>
          <w:szCs w:val="32"/>
        </w:rPr>
        <w:t xml:space="preserve"> due to the export of higher DOC concentrations, combined with weak chemical weathering, while mesic tundra catchments are likely to act as long-term CO</w:t>
      </w:r>
      <w:r w:rsidRPr="006A18FC">
        <w:rPr>
          <w:color w:val="1F497D" w:themeColor="text2"/>
          <w:sz w:val="24"/>
          <w:szCs w:val="32"/>
          <w:vertAlign w:val="subscript"/>
        </w:rPr>
        <w:t>2</w:t>
      </w:r>
      <w:r w:rsidRPr="006A18FC">
        <w:rPr>
          <w:color w:val="1F497D" w:themeColor="text2"/>
          <w:sz w:val="24"/>
          <w:szCs w:val="32"/>
        </w:rPr>
        <w:t xml:space="preserve"> sinks due to the greater silicate weathering and lower fluxes of DOC relative to the wet sedge site. As the Arctic warms, enhanced chemical weathering within permafrost disturbances may </w:t>
      </w:r>
      <w:r w:rsidRPr="006A18FC">
        <w:rPr>
          <w:color w:val="1F497D" w:themeColor="text2"/>
          <w:sz w:val="24"/>
          <w:szCs w:val="32"/>
        </w:rPr>
        <w:lastRenderedPageBreak/>
        <w:t>slightly augment the CO</w:t>
      </w:r>
      <w:r w:rsidRPr="006A18FC">
        <w:rPr>
          <w:color w:val="1F497D" w:themeColor="text2"/>
          <w:sz w:val="24"/>
          <w:szCs w:val="32"/>
          <w:vertAlign w:val="subscript"/>
        </w:rPr>
        <w:t xml:space="preserve">2 </w:t>
      </w:r>
      <w:r w:rsidRPr="006A18FC">
        <w:rPr>
          <w:color w:val="1F497D" w:themeColor="text2"/>
          <w:sz w:val="24"/>
          <w:szCs w:val="32"/>
        </w:rPr>
        <w:t>sink, but increases in rainfall runoff and expansion of wet sedge areas could drive enhanced CO</w:t>
      </w:r>
      <w:r w:rsidRPr="006A18FC">
        <w:rPr>
          <w:color w:val="1F497D" w:themeColor="text2"/>
          <w:sz w:val="24"/>
          <w:szCs w:val="32"/>
          <w:vertAlign w:val="subscript"/>
        </w:rPr>
        <w:t>2</w:t>
      </w:r>
      <w:r w:rsidRPr="006A18FC">
        <w:rPr>
          <w:color w:val="1F497D" w:themeColor="text2"/>
          <w:sz w:val="24"/>
          <w:szCs w:val="32"/>
        </w:rPr>
        <w:t xml:space="preserve"> emissions overall. </w:t>
      </w:r>
    </w:p>
    <w:p w14:paraId="5CEB0A82" w14:textId="673B8135" w:rsidR="00D046E2" w:rsidRPr="006A18FC" w:rsidRDefault="00D046E2" w:rsidP="00D046E2">
      <w:pPr>
        <w:pStyle w:val="BodyText"/>
        <w:spacing w:before="154"/>
        <w:ind w:left="284"/>
        <w:rPr>
          <w:color w:val="1F497D" w:themeColor="text2"/>
          <w:sz w:val="24"/>
          <w:szCs w:val="32"/>
        </w:rPr>
      </w:pPr>
      <w:r w:rsidRPr="006A18FC">
        <w:rPr>
          <w:b/>
          <w:bCs/>
          <w:color w:val="1F497D" w:themeColor="text2"/>
          <w:sz w:val="24"/>
          <w:szCs w:val="32"/>
        </w:rPr>
        <w:t>MSc student Noa Caspi's</w:t>
      </w:r>
      <w:r w:rsidRPr="006A18FC">
        <w:rPr>
          <w:color w:val="1F497D" w:themeColor="text2"/>
          <w:sz w:val="24"/>
          <w:szCs w:val="32"/>
        </w:rPr>
        <w:t xml:space="preserve"> research examines the impacts of warming and snow depth on net methane (CH</w:t>
      </w:r>
      <w:r w:rsidRPr="006A18FC">
        <w:rPr>
          <w:color w:val="1F497D" w:themeColor="text2"/>
          <w:sz w:val="24"/>
          <w:szCs w:val="32"/>
          <w:vertAlign w:val="subscript"/>
        </w:rPr>
        <w:t>4</w:t>
      </w:r>
      <w:r w:rsidRPr="006A18FC">
        <w:rPr>
          <w:color w:val="1F497D" w:themeColor="text2"/>
          <w:sz w:val="24"/>
          <w:szCs w:val="32"/>
        </w:rPr>
        <w:t>) exchange using the International Tundra Experiment site at the CBAWO. The ITEX experiment aims to simulate the effects of augmented snow accumulation and warming on soil and vegetation using plexiglass open-top chambers and snow fences. However, the snow fences at the site were not properly positioned relative to prevailing winds, hence the distribution of snow depth across the site, was not as it was intended.  This study explicitly quantify the spatial distribution of snow depth across the site with early-season snow survey data, in order to investigate the impact of snow depth on the variations in seasonality and net soil CH4 fluxes. The preliminary results confirm that the plots that were intended to have augmented snow (but no warming (i.e. not open top chamber); did not receive enhanced snow, and thus not suitable for a full factorial analysis of the combined augmented snow and warming effects on the soil and vegetation processes. The detailed mapping of snow depth across the ITEX site demonstrated that the increased snow depth shortens the snow free season, but that the methane uptake was strongest at the augmented snow and warmed sites (where snow was deepest,) despite the late snow free date.  Overall, it was determined that this tundra site acts as methane sink during the growing season, regardless of treatment, and the size of the sink appears to be both a function of warming and snow depth. On going analyses will aim to determine the importance of these and other environmental variables (soil moisture, soil temp) on methane fluxes across the site.</w:t>
      </w:r>
    </w:p>
    <w:p w14:paraId="7A06C0D6" w14:textId="77777777" w:rsidR="007D4348" w:rsidRPr="006A18FC" w:rsidRDefault="00D046E2" w:rsidP="00D046E2">
      <w:pPr>
        <w:pStyle w:val="BodyText"/>
        <w:spacing w:before="154"/>
        <w:ind w:left="284"/>
        <w:rPr>
          <w:color w:val="1F497D" w:themeColor="text2"/>
          <w:sz w:val="24"/>
          <w:szCs w:val="32"/>
        </w:rPr>
      </w:pPr>
      <w:r w:rsidRPr="006A18FC">
        <w:rPr>
          <w:color w:val="1F497D" w:themeColor="text2"/>
          <w:sz w:val="24"/>
          <w:szCs w:val="32"/>
        </w:rPr>
        <w:t>James Zhao's research examines the Net Ecosystem Exchange (NEE), which is the net uptake or release of carbon (as CO</w:t>
      </w:r>
      <w:r w:rsidRPr="006A18FC">
        <w:rPr>
          <w:color w:val="1F497D" w:themeColor="text2"/>
          <w:sz w:val="24"/>
          <w:szCs w:val="32"/>
          <w:vertAlign w:val="subscript"/>
        </w:rPr>
        <w:t>2</w:t>
      </w:r>
      <w:r w:rsidRPr="006A18FC">
        <w:rPr>
          <w:color w:val="1F497D" w:themeColor="text2"/>
          <w:sz w:val="24"/>
          <w:szCs w:val="32"/>
        </w:rPr>
        <w:t>) from terrestrial plant and soils. This project aims to compare the NEE during both growing and non-growing seasons for two years with contrasting annual weather conditions (2023 and 2024).  The NEE during the growing season is measured using eddy covariance, while forced diffusion (FD) chambers measure ecosystem respiration (ER) in both growing and non-growing seasons. The growing season (July) weather between the two years is significantly different in both temperature and precipitation conditions (with 2023 being dry and warm, and 2024 cooler and wetter). Growing season NEE during the cooler summer of 2024 showed limited CO</w:t>
      </w:r>
      <w:r w:rsidRPr="006A18FC">
        <w:rPr>
          <w:color w:val="1F497D" w:themeColor="text2"/>
          <w:sz w:val="24"/>
          <w:szCs w:val="32"/>
          <w:vertAlign w:val="subscript"/>
        </w:rPr>
        <w:t>2</w:t>
      </w:r>
      <w:r w:rsidRPr="006A18FC">
        <w:rPr>
          <w:color w:val="1F497D" w:themeColor="text2"/>
          <w:sz w:val="24"/>
          <w:szCs w:val="32"/>
        </w:rPr>
        <w:t xml:space="preserve"> uptake compared to the same period during the much warmer 2023 season in which there was a strong uptake of CO</w:t>
      </w:r>
      <w:r w:rsidRPr="006A18FC">
        <w:rPr>
          <w:color w:val="1F497D" w:themeColor="text2"/>
          <w:sz w:val="24"/>
          <w:szCs w:val="32"/>
          <w:vertAlign w:val="subscript"/>
        </w:rPr>
        <w:t>2</w:t>
      </w:r>
      <w:r w:rsidRPr="006A18FC">
        <w:rPr>
          <w:color w:val="1F497D" w:themeColor="text2"/>
          <w:sz w:val="24"/>
          <w:szCs w:val="32"/>
        </w:rPr>
        <w:t>.  Soil temperatures at 20cm depth were found to be the most important variable driving the summer NEE.</w:t>
      </w:r>
      <w:r w:rsidR="007D4348" w:rsidRPr="006A18FC">
        <w:rPr>
          <w:color w:val="1F497D" w:themeColor="text2"/>
          <w:sz w:val="24"/>
          <w:szCs w:val="32"/>
        </w:rPr>
        <w:t xml:space="preserve">  </w:t>
      </w:r>
    </w:p>
    <w:p w14:paraId="4652FD55" w14:textId="25393881" w:rsidR="0008780C" w:rsidRPr="006A18FC" w:rsidRDefault="007D4348" w:rsidP="00D046E2">
      <w:pPr>
        <w:pStyle w:val="BodyText"/>
        <w:spacing w:before="154"/>
        <w:ind w:left="284"/>
        <w:rPr>
          <w:color w:val="1F497D" w:themeColor="text2"/>
          <w:sz w:val="24"/>
          <w:szCs w:val="32"/>
        </w:rPr>
      </w:pPr>
      <w:r w:rsidRPr="006A18FC">
        <w:rPr>
          <w:color w:val="1F497D" w:themeColor="text2"/>
          <w:sz w:val="24"/>
          <w:szCs w:val="32"/>
        </w:rPr>
        <w:t>The results of all these research projects reinforce the need for systematic multi-year measurements of the responses of terrestrial, fluvial and permafrost processes, as they vary in both time (seasonally, and interannually) and according to spatial differences in landcover characteristics that control snow accumulation, moisture, vegetation, and permafrost conditions to fully understand how landscape stability, water flows, water quality, plants, and fish populations are likely to be impacted by warming and changing precipitation patters in the High Arctic.</w:t>
      </w:r>
    </w:p>
    <w:p w14:paraId="52AD14BC" w14:textId="77777777" w:rsidR="00D046E2" w:rsidRDefault="00D046E2" w:rsidP="00D046E2">
      <w:pPr>
        <w:pStyle w:val="BodyText"/>
        <w:spacing w:before="154"/>
        <w:ind w:left="284"/>
      </w:pPr>
    </w:p>
    <w:p w14:paraId="78CD72AD" w14:textId="77777777" w:rsidR="0008780C" w:rsidRDefault="004C6376" w:rsidP="00D046E2">
      <w:pPr>
        <w:pStyle w:val="BodyText"/>
        <w:spacing w:before="1" w:line="259" w:lineRule="auto"/>
        <w:ind w:right="630"/>
        <w:jc w:val="both"/>
        <w:rPr>
          <w:sz w:val="24"/>
          <w:szCs w:val="24"/>
        </w:rPr>
      </w:pPr>
      <w:r w:rsidRPr="007D4348">
        <w:rPr>
          <w:b/>
          <w:sz w:val="24"/>
          <w:szCs w:val="24"/>
        </w:rPr>
        <w:t xml:space="preserve">Challenges/Obstacles: </w:t>
      </w:r>
      <w:r w:rsidRPr="007D4348">
        <w:rPr>
          <w:sz w:val="24"/>
          <w:szCs w:val="24"/>
        </w:rPr>
        <w:t>In this section, please comment on any challenges/obstacles (if any) that you experienced during this project year. If there were any actions to mitigate or resolve these challenges, please list them here.</w:t>
      </w:r>
      <w:r w:rsidRPr="007D4348">
        <w:rPr>
          <w:spacing w:val="32"/>
          <w:sz w:val="24"/>
          <w:szCs w:val="24"/>
        </w:rPr>
        <w:t xml:space="preserve"> </w:t>
      </w:r>
      <w:r w:rsidRPr="007D4348">
        <w:rPr>
          <w:sz w:val="24"/>
          <w:szCs w:val="24"/>
        </w:rPr>
        <w:t>Were any concerns raised regarding the conduct of research team members or</w:t>
      </w:r>
      <w:r w:rsidRPr="007D4348">
        <w:rPr>
          <w:spacing w:val="-4"/>
          <w:sz w:val="24"/>
          <w:szCs w:val="24"/>
        </w:rPr>
        <w:t xml:space="preserve"> </w:t>
      </w:r>
      <w:r w:rsidRPr="007D4348">
        <w:rPr>
          <w:sz w:val="24"/>
          <w:szCs w:val="24"/>
        </w:rPr>
        <w:t>the impacts of the project?</w:t>
      </w:r>
    </w:p>
    <w:p w14:paraId="2827AF25" w14:textId="77777777" w:rsidR="007D4348" w:rsidRPr="006A18FC" w:rsidRDefault="007D4348" w:rsidP="00D046E2">
      <w:pPr>
        <w:pStyle w:val="BodyText"/>
        <w:spacing w:before="1" w:line="259" w:lineRule="auto"/>
        <w:ind w:right="630"/>
        <w:jc w:val="both"/>
        <w:rPr>
          <w:color w:val="1F497D" w:themeColor="text2"/>
          <w:sz w:val="24"/>
          <w:szCs w:val="24"/>
        </w:rPr>
      </w:pPr>
    </w:p>
    <w:p w14:paraId="7F255C58" w14:textId="77777777" w:rsidR="007D4348" w:rsidRPr="006A18FC" w:rsidRDefault="007D4348" w:rsidP="007D4348">
      <w:pPr>
        <w:pStyle w:val="BodyText"/>
        <w:spacing w:before="1" w:line="259" w:lineRule="auto"/>
        <w:ind w:left="284" w:right="630"/>
        <w:jc w:val="both"/>
        <w:rPr>
          <w:color w:val="1F497D" w:themeColor="text2"/>
          <w:sz w:val="24"/>
          <w:szCs w:val="24"/>
        </w:rPr>
      </w:pPr>
      <w:r w:rsidRPr="006A18FC">
        <w:rPr>
          <w:color w:val="1F497D" w:themeColor="text2"/>
          <w:sz w:val="24"/>
          <w:szCs w:val="24"/>
        </w:rPr>
        <w:t xml:space="preserve">In 2024, the field camp was forced to close early (August 1st) because the intended camp primary investigator (Melissa Lafreniere) was unable to go to the field due to injury, and our team was not able to find a replacement with sufficient experience to qualify to take responsibility for a PCSP supported camp. </w:t>
      </w:r>
    </w:p>
    <w:p w14:paraId="575488C3" w14:textId="77777777" w:rsidR="007D4348" w:rsidRPr="006A18FC" w:rsidRDefault="007D4348" w:rsidP="007D4348">
      <w:pPr>
        <w:pStyle w:val="BodyText"/>
        <w:spacing w:before="1" w:line="259" w:lineRule="auto"/>
        <w:ind w:left="284" w:right="630"/>
        <w:jc w:val="both"/>
        <w:rPr>
          <w:color w:val="1F497D" w:themeColor="text2"/>
          <w:sz w:val="24"/>
          <w:szCs w:val="24"/>
        </w:rPr>
      </w:pPr>
    </w:p>
    <w:p w14:paraId="610F9726" w14:textId="77777777" w:rsidR="007D4348" w:rsidRPr="006A18FC" w:rsidRDefault="007D4348" w:rsidP="007D4348">
      <w:pPr>
        <w:pStyle w:val="BodyText"/>
        <w:spacing w:before="1" w:line="259" w:lineRule="auto"/>
        <w:ind w:left="284" w:right="630"/>
        <w:jc w:val="both"/>
        <w:rPr>
          <w:color w:val="1F497D" w:themeColor="text2"/>
          <w:sz w:val="24"/>
          <w:szCs w:val="24"/>
        </w:rPr>
      </w:pPr>
      <w:r w:rsidRPr="006A18FC">
        <w:rPr>
          <w:color w:val="1F497D" w:themeColor="text2"/>
          <w:sz w:val="24"/>
          <w:szCs w:val="24"/>
        </w:rPr>
        <w:t xml:space="preserve">We managed to extend our field camp to August 1st by extending the stay of the previous camp leader (Zoe Panchen), however their teaching commitments in the south limited the time we could remain on site, which forced an early closure of camp (as opposed to August 14th). </w:t>
      </w:r>
    </w:p>
    <w:p w14:paraId="2E2685BE" w14:textId="77777777" w:rsidR="007D4348" w:rsidRPr="007D4348" w:rsidRDefault="007D4348" w:rsidP="007D4348">
      <w:pPr>
        <w:pStyle w:val="BodyText"/>
        <w:spacing w:before="1" w:line="259" w:lineRule="auto"/>
        <w:ind w:left="284" w:right="630"/>
        <w:jc w:val="both"/>
        <w:rPr>
          <w:sz w:val="24"/>
          <w:szCs w:val="24"/>
        </w:rPr>
      </w:pPr>
    </w:p>
    <w:p w14:paraId="41012815" w14:textId="77777777" w:rsidR="0008780C" w:rsidRPr="006A18FC" w:rsidRDefault="007D4348" w:rsidP="007D4348">
      <w:pPr>
        <w:pStyle w:val="BodyText"/>
        <w:spacing w:before="1" w:line="259" w:lineRule="auto"/>
        <w:ind w:left="284" w:right="630"/>
        <w:jc w:val="both"/>
        <w:rPr>
          <w:color w:val="1F497D" w:themeColor="text2"/>
          <w:sz w:val="24"/>
          <w:szCs w:val="24"/>
        </w:rPr>
      </w:pPr>
      <w:r w:rsidRPr="006A18FC">
        <w:rPr>
          <w:color w:val="1F497D" w:themeColor="text2"/>
          <w:sz w:val="24"/>
          <w:szCs w:val="24"/>
        </w:rPr>
        <w:t>This early closure impacted the projects that were set to investigate groundwater flow conditions and water quality. This was in part due to the fact that 2024 was a relatively cool year (one of the coldest months of July in the 20 year record), which limited the depth of thaw, and subsurface production and movement of groundwater when the team was there on the ground. It is highly probable, that the warmer weather in the week that followed closure would have provided conditions that would have initiated groundwater flow, and thus allowed for the students to conduct their studies.</w:t>
      </w:r>
    </w:p>
    <w:p w14:paraId="2CFA6003" w14:textId="77777777" w:rsidR="007D4348" w:rsidRDefault="007D4348" w:rsidP="007D4348">
      <w:pPr>
        <w:pStyle w:val="BodyText"/>
        <w:spacing w:before="1" w:line="259" w:lineRule="auto"/>
        <w:ind w:left="284" w:right="630"/>
        <w:jc w:val="both"/>
        <w:rPr>
          <w:sz w:val="24"/>
          <w:szCs w:val="24"/>
        </w:rPr>
      </w:pPr>
    </w:p>
    <w:p w14:paraId="64C1F6FC" w14:textId="30DC3B7F" w:rsidR="0008780C" w:rsidRPr="007D4348" w:rsidRDefault="007D4348" w:rsidP="007D4348">
      <w:pPr>
        <w:spacing w:before="38"/>
        <w:rPr>
          <w:rFonts w:ascii="Calibri"/>
          <w:sz w:val="24"/>
          <w:szCs w:val="24"/>
        </w:rPr>
      </w:pPr>
      <w:r w:rsidRPr="007D4348">
        <w:rPr>
          <w:rFonts w:ascii="Calibri"/>
          <w:b/>
          <w:sz w:val="24"/>
          <w:szCs w:val="24"/>
        </w:rPr>
        <w:t>Expected</w:t>
      </w:r>
      <w:r w:rsidRPr="007D4348">
        <w:rPr>
          <w:rFonts w:ascii="Calibri"/>
          <w:b/>
          <w:spacing w:val="-13"/>
          <w:sz w:val="24"/>
          <w:szCs w:val="24"/>
        </w:rPr>
        <w:t xml:space="preserve"> </w:t>
      </w:r>
      <w:r w:rsidRPr="007D4348">
        <w:rPr>
          <w:rFonts w:ascii="Calibri"/>
          <w:b/>
          <w:sz w:val="24"/>
          <w:szCs w:val="24"/>
        </w:rPr>
        <w:t>Project</w:t>
      </w:r>
      <w:r w:rsidRPr="007D4348">
        <w:rPr>
          <w:rFonts w:ascii="Calibri"/>
          <w:b/>
          <w:spacing w:val="-12"/>
          <w:sz w:val="24"/>
          <w:szCs w:val="24"/>
        </w:rPr>
        <w:t xml:space="preserve"> </w:t>
      </w:r>
      <w:r w:rsidRPr="007D4348">
        <w:rPr>
          <w:rFonts w:ascii="Calibri"/>
          <w:b/>
          <w:sz w:val="24"/>
          <w:szCs w:val="24"/>
        </w:rPr>
        <w:t>Completion</w:t>
      </w:r>
      <w:r w:rsidRPr="007D4348">
        <w:rPr>
          <w:rFonts w:ascii="Calibri"/>
          <w:b/>
          <w:spacing w:val="-10"/>
          <w:sz w:val="24"/>
          <w:szCs w:val="24"/>
        </w:rPr>
        <w:t xml:space="preserve"> </w:t>
      </w:r>
      <w:r w:rsidRPr="007D4348">
        <w:rPr>
          <w:rFonts w:ascii="Calibri"/>
          <w:b/>
          <w:sz w:val="24"/>
          <w:szCs w:val="24"/>
        </w:rPr>
        <w:t>Date:</w:t>
      </w:r>
      <w:r w:rsidRPr="007D4348">
        <w:rPr>
          <w:rFonts w:ascii="Calibri"/>
          <w:b/>
          <w:spacing w:val="31"/>
          <w:sz w:val="24"/>
          <w:szCs w:val="24"/>
        </w:rPr>
        <w:t xml:space="preserve"> </w:t>
      </w:r>
      <w:r w:rsidRPr="007D4348">
        <w:rPr>
          <w:rFonts w:ascii="Calibri"/>
          <w:sz w:val="24"/>
          <w:szCs w:val="24"/>
        </w:rPr>
        <w:t>Provide</w:t>
      </w:r>
      <w:r w:rsidRPr="007D4348">
        <w:rPr>
          <w:rFonts w:ascii="Calibri"/>
          <w:spacing w:val="-12"/>
          <w:sz w:val="24"/>
          <w:szCs w:val="24"/>
        </w:rPr>
        <w:t xml:space="preserve"> </w:t>
      </w:r>
      <w:r w:rsidRPr="007D4348">
        <w:rPr>
          <w:rFonts w:ascii="Calibri"/>
          <w:sz w:val="24"/>
          <w:szCs w:val="24"/>
        </w:rPr>
        <w:t>month</w:t>
      </w:r>
      <w:r w:rsidRPr="007D4348">
        <w:rPr>
          <w:rFonts w:ascii="Calibri"/>
          <w:spacing w:val="-10"/>
          <w:sz w:val="24"/>
          <w:szCs w:val="24"/>
        </w:rPr>
        <w:t xml:space="preserve"> </w:t>
      </w:r>
      <w:r w:rsidRPr="007D4348">
        <w:rPr>
          <w:rFonts w:ascii="Calibri"/>
          <w:sz w:val="24"/>
          <w:szCs w:val="24"/>
        </w:rPr>
        <w:t>and</w:t>
      </w:r>
      <w:r w:rsidRPr="007D4348">
        <w:rPr>
          <w:rFonts w:ascii="Calibri"/>
          <w:spacing w:val="-8"/>
          <w:sz w:val="24"/>
          <w:szCs w:val="24"/>
        </w:rPr>
        <w:t xml:space="preserve"> </w:t>
      </w:r>
      <w:r w:rsidRPr="007D4348">
        <w:rPr>
          <w:rFonts w:ascii="Calibri"/>
          <w:sz w:val="24"/>
          <w:szCs w:val="24"/>
        </w:rPr>
        <w:t>year</w:t>
      </w:r>
      <w:r w:rsidRPr="007D4348">
        <w:rPr>
          <w:rFonts w:ascii="Calibri"/>
          <w:spacing w:val="-12"/>
          <w:sz w:val="24"/>
          <w:szCs w:val="24"/>
        </w:rPr>
        <w:t xml:space="preserve"> </w:t>
      </w:r>
      <w:r w:rsidRPr="007D4348">
        <w:rPr>
          <w:rFonts w:ascii="Calibri"/>
          <w:sz w:val="24"/>
          <w:szCs w:val="24"/>
        </w:rPr>
        <w:t>of</w:t>
      </w:r>
      <w:r w:rsidRPr="007D4348">
        <w:rPr>
          <w:rFonts w:ascii="Calibri"/>
          <w:spacing w:val="-10"/>
          <w:sz w:val="24"/>
          <w:szCs w:val="24"/>
        </w:rPr>
        <w:t xml:space="preserve"> </w:t>
      </w:r>
      <w:r w:rsidRPr="007D4348">
        <w:rPr>
          <w:rFonts w:ascii="Calibri"/>
          <w:sz w:val="24"/>
          <w:szCs w:val="24"/>
        </w:rPr>
        <w:t>expected</w:t>
      </w:r>
      <w:r w:rsidRPr="007D4348">
        <w:rPr>
          <w:rFonts w:ascii="Calibri"/>
          <w:spacing w:val="-9"/>
          <w:sz w:val="24"/>
          <w:szCs w:val="24"/>
        </w:rPr>
        <w:t xml:space="preserve"> </w:t>
      </w:r>
      <w:r w:rsidRPr="007D4348">
        <w:rPr>
          <w:rFonts w:ascii="Calibri"/>
          <w:sz w:val="24"/>
          <w:szCs w:val="24"/>
        </w:rPr>
        <w:t>completion</w:t>
      </w:r>
      <w:r w:rsidRPr="007D4348">
        <w:rPr>
          <w:rFonts w:ascii="Calibri"/>
          <w:spacing w:val="-10"/>
          <w:sz w:val="24"/>
          <w:szCs w:val="24"/>
        </w:rPr>
        <w:t xml:space="preserve"> </w:t>
      </w:r>
      <w:r w:rsidRPr="007D4348">
        <w:rPr>
          <w:rFonts w:ascii="Calibri"/>
          <w:sz w:val="24"/>
          <w:szCs w:val="24"/>
        </w:rPr>
        <w:t>date</w:t>
      </w:r>
      <w:r w:rsidRPr="007D4348">
        <w:rPr>
          <w:rFonts w:ascii="Calibri"/>
          <w:spacing w:val="-9"/>
          <w:sz w:val="24"/>
          <w:szCs w:val="24"/>
        </w:rPr>
        <w:t xml:space="preserve"> </w:t>
      </w:r>
      <w:r w:rsidRPr="007D4348">
        <w:rPr>
          <w:rFonts w:ascii="Calibri"/>
          <w:sz w:val="24"/>
          <w:szCs w:val="24"/>
        </w:rPr>
        <w:t>of</w:t>
      </w:r>
      <w:r w:rsidRPr="007D4348">
        <w:rPr>
          <w:rFonts w:ascii="Calibri"/>
          <w:spacing w:val="-10"/>
          <w:sz w:val="24"/>
          <w:szCs w:val="24"/>
        </w:rPr>
        <w:t xml:space="preserve"> </w:t>
      </w:r>
      <w:r w:rsidRPr="007D4348">
        <w:rPr>
          <w:rFonts w:ascii="Calibri"/>
          <w:sz w:val="24"/>
          <w:szCs w:val="24"/>
        </w:rPr>
        <w:t>the</w:t>
      </w:r>
      <w:r w:rsidRPr="007D4348">
        <w:rPr>
          <w:rFonts w:ascii="Calibri"/>
          <w:spacing w:val="-8"/>
          <w:sz w:val="24"/>
          <w:szCs w:val="24"/>
        </w:rPr>
        <w:t xml:space="preserve"> </w:t>
      </w:r>
      <w:r w:rsidRPr="007D4348">
        <w:rPr>
          <w:rFonts w:ascii="Calibri"/>
          <w:spacing w:val="-2"/>
          <w:sz w:val="24"/>
          <w:szCs w:val="24"/>
        </w:rPr>
        <w:t>project.</w:t>
      </w:r>
    </w:p>
    <w:p w14:paraId="7DD9BA1A" w14:textId="4FC8CC64" w:rsidR="007D4348" w:rsidRPr="006A18FC" w:rsidRDefault="007D4348" w:rsidP="006E4ED5">
      <w:pPr>
        <w:pStyle w:val="BodyText"/>
        <w:spacing w:before="118"/>
        <w:ind w:left="284"/>
        <w:rPr>
          <w:color w:val="1F497D" w:themeColor="text2"/>
          <w:sz w:val="24"/>
          <w:szCs w:val="24"/>
        </w:rPr>
      </w:pPr>
      <w:r w:rsidRPr="006A18FC">
        <w:rPr>
          <w:color w:val="1F497D" w:themeColor="text2"/>
          <w:sz w:val="24"/>
          <w:szCs w:val="24"/>
        </w:rPr>
        <w:t xml:space="preserve">Our current land use permit extends until February 2029. Thus our plan for now is to </w:t>
      </w:r>
      <w:r w:rsidR="006E4ED5" w:rsidRPr="006A18FC">
        <w:rPr>
          <w:color w:val="1F497D" w:themeColor="text2"/>
          <w:sz w:val="24"/>
          <w:szCs w:val="24"/>
        </w:rPr>
        <w:t>maintain our integrated research program until at least 2029.  Ideally, we would like to keep the project going until the next International Polar Year in 2032-33 which would mark the 30</w:t>
      </w:r>
      <w:r w:rsidR="006E4ED5" w:rsidRPr="006A18FC">
        <w:rPr>
          <w:color w:val="1F497D" w:themeColor="text2"/>
          <w:sz w:val="24"/>
          <w:szCs w:val="24"/>
          <w:vertAlign w:val="superscript"/>
        </w:rPr>
        <w:t>th</w:t>
      </w:r>
      <w:r w:rsidR="006E4ED5" w:rsidRPr="006A18FC">
        <w:rPr>
          <w:color w:val="1F497D" w:themeColor="text2"/>
          <w:sz w:val="24"/>
          <w:szCs w:val="24"/>
        </w:rPr>
        <w:t xml:space="preserve"> year of the Cape Bounty Arctic Watershed Observatory. </w:t>
      </w:r>
      <w:r w:rsidRPr="006A18FC">
        <w:rPr>
          <w:color w:val="1F497D" w:themeColor="text2"/>
          <w:sz w:val="24"/>
          <w:szCs w:val="24"/>
        </w:rPr>
        <w:t xml:space="preserve"> </w:t>
      </w:r>
    </w:p>
    <w:p w14:paraId="7B2C874E" w14:textId="77777777" w:rsidR="007D4348" w:rsidRPr="007D4348" w:rsidRDefault="007D4348" w:rsidP="007D4348">
      <w:pPr>
        <w:pStyle w:val="BodyText"/>
        <w:spacing w:before="1" w:line="259" w:lineRule="auto"/>
        <w:ind w:right="665"/>
        <w:rPr>
          <w:sz w:val="24"/>
          <w:szCs w:val="24"/>
        </w:rPr>
      </w:pPr>
    </w:p>
    <w:p w14:paraId="4573B68B" w14:textId="7A3C6CF2" w:rsidR="0008780C" w:rsidRPr="007D4348" w:rsidRDefault="004C6376" w:rsidP="007D4348">
      <w:pPr>
        <w:pStyle w:val="BodyText"/>
        <w:spacing w:before="1" w:line="259" w:lineRule="auto"/>
        <w:ind w:right="665"/>
        <w:rPr>
          <w:sz w:val="24"/>
          <w:szCs w:val="24"/>
        </w:rPr>
      </w:pPr>
      <w:r w:rsidRPr="007D4348">
        <w:rPr>
          <w:b/>
          <w:sz w:val="24"/>
          <w:szCs w:val="24"/>
        </w:rPr>
        <w:t>Project</w:t>
      </w:r>
      <w:r w:rsidRPr="007D4348">
        <w:rPr>
          <w:b/>
          <w:spacing w:val="-6"/>
          <w:sz w:val="24"/>
          <w:szCs w:val="24"/>
        </w:rPr>
        <w:t xml:space="preserve"> </w:t>
      </w:r>
      <w:r w:rsidRPr="007D4348">
        <w:rPr>
          <w:b/>
          <w:sz w:val="24"/>
          <w:szCs w:val="24"/>
        </w:rPr>
        <w:t>website</w:t>
      </w:r>
      <w:r w:rsidRPr="007D4348">
        <w:rPr>
          <w:b/>
          <w:spacing w:val="-10"/>
          <w:sz w:val="24"/>
          <w:szCs w:val="24"/>
        </w:rPr>
        <w:t xml:space="preserve"> </w:t>
      </w:r>
      <w:r w:rsidRPr="007D4348">
        <w:rPr>
          <w:b/>
          <w:sz w:val="24"/>
          <w:szCs w:val="24"/>
        </w:rPr>
        <w:t>(if</w:t>
      </w:r>
      <w:r w:rsidRPr="007D4348">
        <w:rPr>
          <w:b/>
          <w:spacing w:val="-9"/>
          <w:sz w:val="24"/>
          <w:szCs w:val="24"/>
        </w:rPr>
        <w:t xml:space="preserve"> </w:t>
      </w:r>
      <w:r w:rsidRPr="007D4348">
        <w:rPr>
          <w:b/>
          <w:sz w:val="24"/>
          <w:szCs w:val="24"/>
        </w:rPr>
        <w:t>applicable):</w:t>
      </w:r>
      <w:r w:rsidRPr="007D4348">
        <w:rPr>
          <w:b/>
          <w:spacing w:val="-6"/>
          <w:sz w:val="24"/>
          <w:szCs w:val="24"/>
        </w:rPr>
        <w:t xml:space="preserve"> </w:t>
      </w:r>
      <w:r w:rsidRPr="007D4348">
        <w:rPr>
          <w:sz w:val="24"/>
          <w:szCs w:val="24"/>
        </w:rPr>
        <w:t>If</w:t>
      </w:r>
      <w:r w:rsidRPr="007D4348">
        <w:rPr>
          <w:spacing w:val="-5"/>
          <w:sz w:val="24"/>
          <w:szCs w:val="24"/>
        </w:rPr>
        <w:t xml:space="preserve"> </w:t>
      </w:r>
      <w:r w:rsidRPr="007D4348">
        <w:rPr>
          <w:sz w:val="24"/>
          <w:szCs w:val="24"/>
        </w:rPr>
        <w:t>your</w:t>
      </w:r>
      <w:r w:rsidRPr="007D4348">
        <w:rPr>
          <w:spacing w:val="-4"/>
          <w:sz w:val="24"/>
          <w:szCs w:val="24"/>
        </w:rPr>
        <w:t xml:space="preserve"> </w:t>
      </w:r>
      <w:r w:rsidRPr="007D4348">
        <w:rPr>
          <w:sz w:val="24"/>
          <w:szCs w:val="24"/>
        </w:rPr>
        <w:t>project</w:t>
      </w:r>
      <w:r w:rsidRPr="007D4348">
        <w:rPr>
          <w:spacing w:val="-1"/>
          <w:sz w:val="24"/>
          <w:szCs w:val="24"/>
        </w:rPr>
        <w:t xml:space="preserve"> </w:t>
      </w:r>
      <w:r w:rsidRPr="007D4348">
        <w:rPr>
          <w:sz w:val="24"/>
          <w:szCs w:val="24"/>
        </w:rPr>
        <w:t>has</w:t>
      </w:r>
      <w:r w:rsidRPr="007D4348">
        <w:rPr>
          <w:spacing w:val="-4"/>
          <w:sz w:val="24"/>
          <w:szCs w:val="24"/>
        </w:rPr>
        <w:t xml:space="preserve"> </w:t>
      </w:r>
      <w:r w:rsidRPr="007D4348">
        <w:rPr>
          <w:sz w:val="24"/>
          <w:szCs w:val="24"/>
        </w:rPr>
        <w:t>a</w:t>
      </w:r>
      <w:r w:rsidRPr="007D4348">
        <w:rPr>
          <w:spacing w:val="-7"/>
          <w:sz w:val="24"/>
          <w:szCs w:val="24"/>
        </w:rPr>
        <w:t xml:space="preserve"> </w:t>
      </w:r>
      <w:r w:rsidRPr="007D4348">
        <w:rPr>
          <w:sz w:val="24"/>
          <w:szCs w:val="24"/>
        </w:rPr>
        <w:t>presence</w:t>
      </w:r>
      <w:r w:rsidRPr="007D4348">
        <w:rPr>
          <w:spacing w:val="-8"/>
          <w:sz w:val="24"/>
          <w:szCs w:val="24"/>
        </w:rPr>
        <w:t xml:space="preserve"> </w:t>
      </w:r>
      <w:r w:rsidRPr="007D4348">
        <w:rPr>
          <w:sz w:val="24"/>
          <w:szCs w:val="24"/>
        </w:rPr>
        <w:t>on</w:t>
      </w:r>
      <w:r w:rsidRPr="007D4348">
        <w:rPr>
          <w:spacing w:val="-10"/>
          <w:sz w:val="24"/>
          <w:szCs w:val="24"/>
        </w:rPr>
        <w:t xml:space="preserve"> </w:t>
      </w:r>
      <w:r w:rsidRPr="007D4348">
        <w:rPr>
          <w:sz w:val="24"/>
          <w:szCs w:val="24"/>
        </w:rPr>
        <w:t>the</w:t>
      </w:r>
      <w:r w:rsidRPr="007D4348">
        <w:rPr>
          <w:spacing w:val="-1"/>
          <w:sz w:val="24"/>
          <w:szCs w:val="24"/>
        </w:rPr>
        <w:t xml:space="preserve"> </w:t>
      </w:r>
      <w:r w:rsidRPr="007D4348">
        <w:rPr>
          <w:sz w:val="24"/>
          <w:szCs w:val="24"/>
        </w:rPr>
        <w:t>internet,</w:t>
      </w:r>
      <w:r w:rsidRPr="007D4348">
        <w:rPr>
          <w:spacing w:val="-6"/>
          <w:sz w:val="24"/>
          <w:szCs w:val="24"/>
        </w:rPr>
        <w:t xml:space="preserve"> </w:t>
      </w:r>
      <w:r w:rsidRPr="007D4348">
        <w:rPr>
          <w:sz w:val="24"/>
          <w:szCs w:val="24"/>
        </w:rPr>
        <w:t>including</w:t>
      </w:r>
      <w:r w:rsidRPr="007D4348">
        <w:rPr>
          <w:spacing w:val="-5"/>
          <w:sz w:val="24"/>
          <w:szCs w:val="24"/>
        </w:rPr>
        <w:t xml:space="preserve"> </w:t>
      </w:r>
      <w:r w:rsidRPr="007D4348">
        <w:rPr>
          <w:sz w:val="24"/>
          <w:szCs w:val="24"/>
        </w:rPr>
        <w:t>a</w:t>
      </w:r>
      <w:r w:rsidRPr="007D4348">
        <w:rPr>
          <w:spacing w:val="-5"/>
          <w:sz w:val="24"/>
          <w:szCs w:val="24"/>
        </w:rPr>
        <w:t xml:space="preserve"> </w:t>
      </w:r>
      <w:r w:rsidRPr="007D4348">
        <w:rPr>
          <w:sz w:val="24"/>
          <w:szCs w:val="24"/>
        </w:rPr>
        <w:t>website</w:t>
      </w:r>
      <w:r w:rsidRPr="007D4348">
        <w:rPr>
          <w:spacing w:val="-3"/>
          <w:sz w:val="24"/>
          <w:szCs w:val="24"/>
        </w:rPr>
        <w:t xml:space="preserve"> </w:t>
      </w:r>
      <w:r w:rsidRPr="007D4348">
        <w:rPr>
          <w:sz w:val="24"/>
          <w:szCs w:val="24"/>
        </w:rPr>
        <w:t>and/or social media page, please provide the link and/or account handle.</w:t>
      </w:r>
    </w:p>
    <w:p w14:paraId="0A751886" w14:textId="77777777" w:rsidR="006E4ED5" w:rsidRDefault="006E4ED5" w:rsidP="006E4ED5">
      <w:pPr>
        <w:rPr>
          <w:rFonts w:asciiTheme="minorHAnsi" w:hAnsiTheme="minorHAnsi" w:cstheme="minorHAnsi"/>
          <w:color w:val="000000"/>
          <w:sz w:val="24"/>
          <w:szCs w:val="24"/>
        </w:rPr>
      </w:pPr>
    </w:p>
    <w:p w14:paraId="5BBA5307" w14:textId="71DEC694" w:rsidR="006E4ED5" w:rsidRPr="006E4ED5" w:rsidRDefault="006E4ED5" w:rsidP="006E4ED5">
      <w:pPr>
        <w:rPr>
          <w:rFonts w:asciiTheme="minorHAnsi" w:eastAsia="Times New Roman" w:hAnsiTheme="minorHAnsi" w:cstheme="minorHAnsi"/>
          <w:color w:val="000000"/>
          <w:sz w:val="24"/>
          <w:szCs w:val="24"/>
        </w:rPr>
      </w:pPr>
      <w:hyperlink r:id="rId10" w:history="1">
        <w:r w:rsidRPr="006E4ED5">
          <w:rPr>
            <w:rStyle w:val="Hyperlink"/>
            <w:rFonts w:asciiTheme="minorHAnsi" w:hAnsiTheme="minorHAnsi" w:cstheme="minorHAnsi"/>
            <w:sz w:val="24"/>
            <w:szCs w:val="24"/>
          </w:rPr>
          <w:t>http://www.queensu.ca/geographyandplanning/fabrecc-lafreniere/home</w:t>
        </w:r>
      </w:hyperlink>
    </w:p>
    <w:p w14:paraId="16101E9E" w14:textId="77777777" w:rsidR="006E4ED5" w:rsidRPr="006E4ED5" w:rsidRDefault="006E4ED5" w:rsidP="006E4ED5">
      <w:pPr>
        <w:rPr>
          <w:rFonts w:asciiTheme="minorHAnsi" w:hAnsiTheme="minorHAnsi" w:cstheme="minorHAnsi"/>
          <w:color w:val="000000"/>
          <w:sz w:val="24"/>
          <w:szCs w:val="24"/>
        </w:rPr>
      </w:pPr>
      <w:hyperlink r:id="rId11" w:history="1">
        <w:r w:rsidRPr="006E4ED5">
          <w:rPr>
            <w:rStyle w:val="Hyperlink"/>
            <w:rFonts w:asciiTheme="minorHAnsi" w:hAnsiTheme="minorHAnsi" w:cstheme="minorHAnsi"/>
            <w:sz w:val="24"/>
            <w:szCs w:val="24"/>
          </w:rPr>
          <w:t>https://capebountyresearch.com/</w:t>
        </w:r>
      </w:hyperlink>
    </w:p>
    <w:p w14:paraId="03735C88" w14:textId="77777777" w:rsidR="006E4ED5" w:rsidRPr="006E4ED5" w:rsidRDefault="006E4ED5" w:rsidP="006E4ED5">
      <w:pPr>
        <w:rPr>
          <w:rFonts w:asciiTheme="minorHAnsi" w:hAnsiTheme="minorHAnsi" w:cstheme="minorHAnsi"/>
          <w:color w:val="000000"/>
          <w:sz w:val="24"/>
          <w:szCs w:val="24"/>
        </w:rPr>
      </w:pPr>
      <w:hyperlink r:id="rId12" w:history="1">
        <w:r w:rsidRPr="006E4ED5">
          <w:rPr>
            <w:rStyle w:val="Hyperlink"/>
            <w:rFonts w:asciiTheme="minorHAnsi" w:hAnsiTheme="minorHAnsi" w:cstheme="minorHAnsi"/>
            <w:sz w:val="24"/>
            <w:szCs w:val="24"/>
          </w:rPr>
          <w:t>https://www.facebook.com/CBAWO/</w:t>
        </w:r>
      </w:hyperlink>
    </w:p>
    <w:p w14:paraId="356D5066" w14:textId="77777777" w:rsidR="0008780C" w:rsidRDefault="0008780C">
      <w:pPr>
        <w:pStyle w:val="BodyText"/>
        <w:spacing w:before="137"/>
      </w:pPr>
    </w:p>
    <w:p w14:paraId="3DB221F6" w14:textId="77777777" w:rsidR="0008780C" w:rsidRDefault="004C6376">
      <w:pPr>
        <w:pStyle w:val="BodyText"/>
        <w:ind w:left="239"/>
      </w:pPr>
      <w:r>
        <w:rPr>
          <w:b/>
        </w:rPr>
        <w:t>Citations:</w:t>
      </w:r>
      <w:r>
        <w:rPr>
          <w:b/>
          <w:spacing w:val="-14"/>
        </w:rPr>
        <w:t xml:space="preserve"> </w:t>
      </w:r>
      <w:r>
        <w:t>Please</w:t>
      </w:r>
      <w:r>
        <w:rPr>
          <w:spacing w:val="-9"/>
        </w:rPr>
        <w:t xml:space="preserve"> </w:t>
      </w:r>
      <w:r>
        <w:t>append</w:t>
      </w:r>
      <w:r>
        <w:rPr>
          <w:spacing w:val="-9"/>
        </w:rPr>
        <w:t xml:space="preserve"> </w:t>
      </w:r>
      <w:r>
        <w:t>a</w:t>
      </w:r>
      <w:r>
        <w:rPr>
          <w:spacing w:val="-10"/>
        </w:rPr>
        <w:t xml:space="preserve"> </w:t>
      </w:r>
      <w:r>
        <w:t>complete</w:t>
      </w:r>
      <w:r>
        <w:rPr>
          <w:spacing w:val="-6"/>
        </w:rPr>
        <w:t xml:space="preserve"> </w:t>
      </w:r>
      <w:r>
        <w:t>reference</w:t>
      </w:r>
      <w:r>
        <w:rPr>
          <w:spacing w:val="-7"/>
        </w:rPr>
        <w:t xml:space="preserve"> </w:t>
      </w:r>
      <w:r>
        <w:t>list</w:t>
      </w:r>
      <w:r>
        <w:rPr>
          <w:spacing w:val="-8"/>
        </w:rPr>
        <w:t xml:space="preserve"> </w:t>
      </w:r>
      <w:r>
        <w:t>if</w:t>
      </w:r>
      <w:r>
        <w:rPr>
          <w:spacing w:val="-8"/>
        </w:rPr>
        <w:t xml:space="preserve"> </w:t>
      </w:r>
      <w:r>
        <w:t>citations</w:t>
      </w:r>
      <w:r>
        <w:rPr>
          <w:spacing w:val="-11"/>
        </w:rPr>
        <w:t xml:space="preserve"> </w:t>
      </w:r>
      <w:r>
        <w:t>are</w:t>
      </w:r>
      <w:r>
        <w:rPr>
          <w:spacing w:val="-6"/>
        </w:rPr>
        <w:t xml:space="preserve"> </w:t>
      </w:r>
      <w:r>
        <w:t>used</w:t>
      </w:r>
      <w:r>
        <w:rPr>
          <w:spacing w:val="-8"/>
        </w:rPr>
        <w:t xml:space="preserve"> </w:t>
      </w:r>
      <w:r>
        <w:t>anywhere</w:t>
      </w:r>
      <w:r>
        <w:rPr>
          <w:spacing w:val="-12"/>
        </w:rPr>
        <w:t xml:space="preserve"> </w:t>
      </w:r>
      <w:r>
        <w:t>in</w:t>
      </w:r>
      <w:r>
        <w:rPr>
          <w:spacing w:val="-9"/>
        </w:rPr>
        <w:t xml:space="preserve"> </w:t>
      </w:r>
      <w:r>
        <w:t>the</w:t>
      </w:r>
      <w:r>
        <w:rPr>
          <w:spacing w:val="-5"/>
        </w:rPr>
        <w:t xml:space="preserve"> </w:t>
      </w:r>
      <w:r>
        <w:rPr>
          <w:spacing w:val="-2"/>
        </w:rPr>
        <w:t>document.</w:t>
      </w:r>
    </w:p>
    <w:p w14:paraId="75CDC117" w14:textId="77777777" w:rsidR="0008780C" w:rsidRPr="006E4ED5" w:rsidRDefault="0008780C" w:rsidP="006E4ED5">
      <w:pPr>
        <w:pStyle w:val="BodyText"/>
        <w:spacing w:before="202"/>
        <w:rPr>
          <w:sz w:val="24"/>
          <w:szCs w:val="24"/>
        </w:rPr>
      </w:pPr>
    </w:p>
    <w:p w14:paraId="717590AE" w14:textId="77777777" w:rsidR="0008780C" w:rsidRPr="006E4ED5" w:rsidRDefault="004C6376" w:rsidP="006E4ED5">
      <w:pPr>
        <w:pStyle w:val="Heading3"/>
        <w:ind w:left="0"/>
        <w:rPr>
          <w:sz w:val="24"/>
          <w:szCs w:val="24"/>
        </w:rPr>
      </w:pPr>
      <w:bookmarkStart w:id="1" w:name="POLICY_RELEVANCE"/>
      <w:bookmarkEnd w:id="1"/>
      <w:r w:rsidRPr="006E4ED5">
        <w:rPr>
          <w:sz w:val="24"/>
          <w:szCs w:val="24"/>
        </w:rPr>
        <w:t>POLICY</w:t>
      </w:r>
      <w:r w:rsidRPr="006E4ED5">
        <w:rPr>
          <w:spacing w:val="-6"/>
          <w:sz w:val="24"/>
          <w:szCs w:val="24"/>
        </w:rPr>
        <w:t xml:space="preserve"> </w:t>
      </w:r>
      <w:r w:rsidRPr="006E4ED5">
        <w:rPr>
          <w:spacing w:val="-2"/>
          <w:sz w:val="24"/>
          <w:szCs w:val="24"/>
        </w:rPr>
        <w:t>RELEVANCE</w:t>
      </w:r>
    </w:p>
    <w:p w14:paraId="39B73A6E" w14:textId="14CA761C" w:rsidR="006E4ED5" w:rsidRPr="006E4ED5" w:rsidRDefault="004C6376" w:rsidP="006E4ED5">
      <w:pPr>
        <w:pStyle w:val="BodyText"/>
        <w:spacing w:before="180"/>
        <w:ind w:left="1"/>
        <w:rPr>
          <w:spacing w:val="-2"/>
          <w:sz w:val="24"/>
          <w:szCs w:val="24"/>
        </w:rPr>
      </w:pPr>
      <w:r w:rsidRPr="006E4ED5">
        <w:rPr>
          <w:sz w:val="24"/>
          <w:szCs w:val="24"/>
        </w:rPr>
        <w:t>Does</w:t>
      </w:r>
      <w:r w:rsidRPr="006E4ED5">
        <w:rPr>
          <w:spacing w:val="-12"/>
          <w:sz w:val="24"/>
          <w:szCs w:val="24"/>
        </w:rPr>
        <w:t xml:space="preserve"> </w:t>
      </w:r>
      <w:r w:rsidRPr="006E4ED5">
        <w:rPr>
          <w:sz w:val="24"/>
          <w:szCs w:val="24"/>
        </w:rPr>
        <w:t>this</w:t>
      </w:r>
      <w:r w:rsidRPr="006E4ED5">
        <w:rPr>
          <w:spacing w:val="-11"/>
          <w:sz w:val="24"/>
          <w:szCs w:val="24"/>
        </w:rPr>
        <w:t xml:space="preserve"> </w:t>
      </w:r>
      <w:r w:rsidRPr="006E4ED5">
        <w:rPr>
          <w:sz w:val="24"/>
          <w:szCs w:val="24"/>
        </w:rPr>
        <w:t>research</w:t>
      </w:r>
      <w:r w:rsidRPr="006E4ED5">
        <w:rPr>
          <w:spacing w:val="-9"/>
          <w:sz w:val="24"/>
          <w:szCs w:val="24"/>
        </w:rPr>
        <w:t xml:space="preserve"> </w:t>
      </w:r>
      <w:r w:rsidRPr="006E4ED5">
        <w:rPr>
          <w:sz w:val="24"/>
          <w:szCs w:val="24"/>
        </w:rPr>
        <w:t>support</w:t>
      </w:r>
      <w:r w:rsidRPr="006E4ED5">
        <w:rPr>
          <w:spacing w:val="-10"/>
          <w:sz w:val="24"/>
          <w:szCs w:val="24"/>
        </w:rPr>
        <w:t xml:space="preserve"> </w:t>
      </w:r>
      <w:r w:rsidRPr="006E4ED5">
        <w:rPr>
          <w:sz w:val="24"/>
          <w:szCs w:val="24"/>
        </w:rPr>
        <w:t>policy</w:t>
      </w:r>
      <w:r w:rsidRPr="006E4ED5">
        <w:rPr>
          <w:spacing w:val="-9"/>
          <w:sz w:val="24"/>
          <w:szCs w:val="24"/>
        </w:rPr>
        <w:t xml:space="preserve"> </w:t>
      </w:r>
      <w:r w:rsidRPr="006E4ED5">
        <w:rPr>
          <w:sz w:val="24"/>
          <w:szCs w:val="24"/>
        </w:rPr>
        <w:t>development</w:t>
      </w:r>
      <w:r w:rsidRPr="006E4ED5">
        <w:rPr>
          <w:spacing w:val="-9"/>
          <w:sz w:val="24"/>
          <w:szCs w:val="24"/>
        </w:rPr>
        <w:t xml:space="preserve"> </w:t>
      </w:r>
      <w:r w:rsidRPr="006E4ED5">
        <w:rPr>
          <w:sz w:val="24"/>
          <w:szCs w:val="24"/>
        </w:rPr>
        <w:t>or</w:t>
      </w:r>
      <w:r w:rsidRPr="006E4ED5">
        <w:rPr>
          <w:spacing w:val="-10"/>
          <w:sz w:val="24"/>
          <w:szCs w:val="24"/>
        </w:rPr>
        <w:t xml:space="preserve"> </w:t>
      </w:r>
      <w:r w:rsidRPr="006E4ED5">
        <w:rPr>
          <w:sz w:val="24"/>
          <w:szCs w:val="24"/>
        </w:rPr>
        <w:t>decision-making</w:t>
      </w:r>
      <w:r w:rsidRPr="006E4ED5">
        <w:rPr>
          <w:spacing w:val="-9"/>
          <w:sz w:val="24"/>
          <w:szCs w:val="24"/>
        </w:rPr>
        <w:t xml:space="preserve"> </w:t>
      </w:r>
      <w:r w:rsidRPr="006E4ED5">
        <w:rPr>
          <w:sz w:val="24"/>
          <w:szCs w:val="24"/>
        </w:rPr>
        <w:t>in</w:t>
      </w:r>
      <w:r w:rsidRPr="006E4ED5">
        <w:rPr>
          <w:spacing w:val="-9"/>
          <w:sz w:val="24"/>
          <w:szCs w:val="24"/>
        </w:rPr>
        <w:t xml:space="preserve"> </w:t>
      </w:r>
      <w:r w:rsidRPr="006E4ED5">
        <w:rPr>
          <w:sz w:val="24"/>
          <w:szCs w:val="24"/>
        </w:rPr>
        <w:t>Nunavut?</w:t>
      </w:r>
      <w:r w:rsidRPr="006E4ED5">
        <w:rPr>
          <w:spacing w:val="-5"/>
          <w:sz w:val="24"/>
          <w:szCs w:val="24"/>
        </w:rPr>
        <w:t xml:space="preserve"> </w:t>
      </w:r>
      <w:r w:rsidRPr="006E4ED5">
        <w:rPr>
          <w:sz w:val="24"/>
          <w:szCs w:val="24"/>
        </w:rPr>
        <w:t>If</w:t>
      </w:r>
      <w:r w:rsidRPr="006E4ED5">
        <w:rPr>
          <w:spacing w:val="-12"/>
          <w:sz w:val="24"/>
          <w:szCs w:val="24"/>
        </w:rPr>
        <w:t xml:space="preserve"> </w:t>
      </w:r>
      <w:r w:rsidRPr="006E4ED5">
        <w:rPr>
          <w:sz w:val="24"/>
          <w:szCs w:val="24"/>
        </w:rPr>
        <w:t>yes,</w:t>
      </w:r>
      <w:r w:rsidRPr="006E4ED5">
        <w:rPr>
          <w:spacing w:val="-9"/>
          <w:sz w:val="24"/>
          <w:szCs w:val="24"/>
        </w:rPr>
        <w:t xml:space="preserve"> </w:t>
      </w:r>
      <w:r w:rsidRPr="006E4ED5">
        <w:rPr>
          <w:sz w:val="24"/>
          <w:szCs w:val="24"/>
        </w:rPr>
        <w:t>please</w:t>
      </w:r>
      <w:r w:rsidRPr="006E4ED5">
        <w:rPr>
          <w:spacing w:val="-8"/>
          <w:sz w:val="24"/>
          <w:szCs w:val="24"/>
        </w:rPr>
        <w:t xml:space="preserve"> </w:t>
      </w:r>
      <w:r w:rsidRPr="006E4ED5">
        <w:rPr>
          <w:spacing w:val="-2"/>
          <w:sz w:val="24"/>
          <w:szCs w:val="24"/>
        </w:rPr>
        <w:t>describe.</w:t>
      </w:r>
    </w:p>
    <w:p w14:paraId="28AD7CD9" w14:textId="0EFCB7AC" w:rsidR="006E4ED5" w:rsidRPr="006A18FC" w:rsidRDefault="006E4ED5" w:rsidP="006E4ED5">
      <w:pPr>
        <w:pStyle w:val="BodyText"/>
        <w:spacing w:before="180"/>
        <w:ind w:left="240"/>
        <w:rPr>
          <w:color w:val="1F497D" w:themeColor="text2"/>
          <w:sz w:val="24"/>
          <w:szCs w:val="24"/>
        </w:rPr>
      </w:pPr>
      <w:r w:rsidRPr="006A18FC">
        <w:rPr>
          <w:color w:val="1F497D" w:themeColor="text2"/>
          <w:sz w:val="24"/>
          <w:szCs w:val="24"/>
        </w:rPr>
        <w:t>The CBAWO is the only long-term research site in the Canadian High Arctic, where scientists have come together to coordinate studies of the earth systems process and ecosystems responses to climate and environmental, and thereby examining these problems from different perspectives (vegetation communities, aquatic ecosystems, water quality and quantity) and spatial and temporal scales.  The research at this site has been ongoing for more than 20 years.</w:t>
      </w:r>
    </w:p>
    <w:p w14:paraId="3F273C5B" w14:textId="3F95F579" w:rsidR="006E4ED5" w:rsidRPr="006A18FC" w:rsidRDefault="006E4ED5" w:rsidP="006E4ED5">
      <w:pPr>
        <w:pStyle w:val="BodyText"/>
        <w:spacing w:before="180"/>
        <w:ind w:left="240"/>
        <w:rPr>
          <w:color w:val="1F497D" w:themeColor="text2"/>
          <w:sz w:val="24"/>
          <w:szCs w:val="24"/>
        </w:rPr>
      </w:pPr>
      <w:r w:rsidRPr="006A18FC">
        <w:rPr>
          <w:color w:val="1F497D" w:themeColor="text2"/>
          <w:sz w:val="24"/>
          <w:szCs w:val="24"/>
        </w:rPr>
        <w:lastRenderedPageBreak/>
        <w:t>Key research themes over this time have included quantifying changing surface water flow volumes, and stream and lake water quality (nutrient and contaminant concentrations) responses to permafrost change and climate.  Additionally, our team has been using both ground based measurements and remote sensing data to measure changing terrestrial ecosystem productivity and carbon exchange rates. Our study years span a time prior to and following significant permafrost disturbances that occurred in parts of the watershed in 2007, and important inter-annual variations in summer air temperatures and rainfall.  Hence, we have a data set that quantifies the magnitude and duration of changing permafrost and weather on terrestrial, and freshwater processes and ecosystem function.</w:t>
      </w:r>
    </w:p>
    <w:p w14:paraId="30255C4E" w14:textId="5F4341C7" w:rsidR="006E4ED5" w:rsidRPr="006A18FC" w:rsidRDefault="006E4ED5" w:rsidP="006E4ED5">
      <w:pPr>
        <w:pStyle w:val="BodyText"/>
        <w:spacing w:before="180"/>
        <w:ind w:left="240"/>
        <w:rPr>
          <w:color w:val="1F497D" w:themeColor="text2"/>
          <w:sz w:val="24"/>
          <w:szCs w:val="24"/>
        </w:rPr>
      </w:pPr>
      <w:r w:rsidRPr="006A18FC">
        <w:rPr>
          <w:color w:val="1F497D" w:themeColor="text2"/>
          <w:sz w:val="24"/>
          <w:szCs w:val="24"/>
        </w:rPr>
        <w:t xml:space="preserve">The research at CBAWO therefore represents a unique source of knowledge to support decision making and developing policies related to: water security, terrestrial vegetation changes, landscape stability, fisheries, and climate change adaptation strategies.  </w:t>
      </w:r>
    </w:p>
    <w:p w14:paraId="40D05320" w14:textId="77777777" w:rsidR="006E4ED5" w:rsidRDefault="006E4ED5" w:rsidP="006E4ED5">
      <w:pPr>
        <w:pStyle w:val="Heading3"/>
        <w:spacing w:before="29"/>
        <w:ind w:left="0"/>
        <w:jc w:val="both"/>
        <w:rPr>
          <w:spacing w:val="-2"/>
          <w:sz w:val="24"/>
          <w:szCs w:val="24"/>
        </w:rPr>
      </w:pPr>
    </w:p>
    <w:p w14:paraId="07BCB447" w14:textId="4978F809" w:rsidR="0008780C" w:rsidRPr="006E4ED5" w:rsidRDefault="006E4ED5" w:rsidP="006E4ED5">
      <w:pPr>
        <w:pStyle w:val="Heading3"/>
        <w:spacing w:before="29"/>
        <w:ind w:left="0"/>
        <w:jc w:val="both"/>
        <w:rPr>
          <w:sz w:val="24"/>
          <w:szCs w:val="24"/>
        </w:rPr>
      </w:pPr>
      <w:r>
        <w:rPr>
          <w:spacing w:val="-2"/>
          <w:sz w:val="24"/>
          <w:szCs w:val="24"/>
        </w:rPr>
        <w:t>R</w:t>
      </w:r>
      <w:r w:rsidRPr="006E4ED5">
        <w:rPr>
          <w:spacing w:val="-2"/>
          <w:sz w:val="24"/>
          <w:szCs w:val="24"/>
        </w:rPr>
        <w:t>ESEARCH</w:t>
      </w:r>
      <w:r w:rsidRPr="006E4ED5">
        <w:rPr>
          <w:spacing w:val="-10"/>
          <w:sz w:val="24"/>
          <w:szCs w:val="24"/>
        </w:rPr>
        <w:t xml:space="preserve"> </w:t>
      </w:r>
      <w:r w:rsidRPr="006E4ED5">
        <w:rPr>
          <w:spacing w:val="-2"/>
          <w:sz w:val="24"/>
          <w:szCs w:val="24"/>
        </w:rPr>
        <w:t>OUTCOMES:</w:t>
      </w:r>
      <w:r w:rsidRPr="006E4ED5">
        <w:rPr>
          <w:spacing w:val="-10"/>
          <w:sz w:val="24"/>
          <w:szCs w:val="24"/>
        </w:rPr>
        <w:t xml:space="preserve"> </w:t>
      </w:r>
      <w:r w:rsidRPr="006E4ED5">
        <w:rPr>
          <w:spacing w:val="-2"/>
          <w:sz w:val="24"/>
          <w:szCs w:val="24"/>
        </w:rPr>
        <w:t>BENEFITS</w:t>
      </w:r>
    </w:p>
    <w:p w14:paraId="6D5CCB00" w14:textId="77777777" w:rsidR="0008780C" w:rsidRPr="006E4ED5" w:rsidRDefault="0008780C" w:rsidP="006E4ED5">
      <w:pPr>
        <w:pStyle w:val="BodyText"/>
        <w:spacing w:before="22"/>
        <w:rPr>
          <w:b/>
          <w:sz w:val="24"/>
          <w:szCs w:val="24"/>
        </w:rPr>
      </w:pPr>
    </w:p>
    <w:p w14:paraId="1BE4BC95" w14:textId="77777777" w:rsidR="0008780C" w:rsidRPr="006E4ED5" w:rsidRDefault="004C6376" w:rsidP="006E4ED5">
      <w:pPr>
        <w:pStyle w:val="BodyText"/>
        <w:spacing w:line="259" w:lineRule="auto"/>
        <w:ind w:right="630"/>
        <w:jc w:val="both"/>
        <w:rPr>
          <w:sz w:val="24"/>
          <w:szCs w:val="24"/>
        </w:rPr>
      </w:pPr>
      <w:r w:rsidRPr="006E4ED5">
        <w:rPr>
          <w:b/>
          <w:sz w:val="24"/>
          <w:szCs w:val="24"/>
        </w:rPr>
        <w:t xml:space="preserve">Community engagement: </w:t>
      </w:r>
      <w:r w:rsidRPr="006E4ED5">
        <w:rPr>
          <w:sz w:val="24"/>
          <w:szCs w:val="24"/>
        </w:rPr>
        <w:t>Briefly list and describe any community consultation, engagement, collaboration and outreach activities that you have undertaken for the project; describe the role(s) that community members and/or specific organizations have played in research co-design and activities.</w:t>
      </w:r>
    </w:p>
    <w:p w14:paraId="31236417" w14:textId="5FD767FA" w:rsidR="0008780C" w:rsidRPr="006E4ED5" w:rsidRDefault="0008780C">
      <w:pPr>
        <w:pStyle w:val="BodyText"/>
        <w:spacing w:before="5"/>
        <w:rPr>
          <w:sz w:val="24"/>
          <w:szCs w:val="24"/>
        </w:rPr>
      </w:pPr>
    </w:p>
    <w:p w14:paraId="549330CA" w14:textId="2E801613" w:rsidR="006E4ED5" w:rsidRPr="006A18FC" w:rsidRDefault="006E4ED5" w:rsidP="006E4ED5">
      <w:pPr>
        <w:pStyle w:val="BodyText"/>
        <w:spacing w:before="263"/>
        <w:ind w:left="284"/>
        <w:rPr>
          <w:color w:val="1F497D" w:themeColor="text2"/>
          <w:sz w:val="24"/>
          <w:szCs w:val="24"/>
        </w:rPr>
      </w:pPr>
      <w:r w:rsidRPr="006A18FC">
        <w:rPr>
          <w:color w:val="1F497D" w:themeColor="text2"/>
          <w:sz w:val="24"/>
          <w:szCs w:val="24"/>
        </w:rPr>
        <w:t xml:space="preserve">We have approached local engagement in our research in three ways. </w:t>
      </w:r>
    </w:p>
    <w:p w14:paraId="42321131" w14:textId="3EAB64CD" w:rsidR="006E4ED5" w:rsidRPr="006A18FC" w:rsidRDefault="006E4ED5" w:rsidP="006E4ED5">
      <w:pPr>
        <w:pStyle w:val="BodyText"/>
        <w:spacing w:before="263"/>
        <w:ind w:left="284"/>
        <w:rPr>
          <w:color w:val="1F497D" w:themeColor="text2"/>
          <w:sz w:val="24"/>
          <w:szCs w:val="24"/>
        </w:rPr>
      </w:pPr>
      <w:r w:rsidRPr="006A18FC">
        <w:rPr>
          <w:color w:val="1F497D" w:themeColor="text2"/>
          <w:sz w:val="24"/>
          <w:szCs w:val="24"/>
        </w:rPr>
        <w:t xml:space="preserve">First, we normally have community members from Resolute, or Inuit researchers from elsewhere participate in fieldwork. In July 2024, Dorianna Malliki, ETP graduate from Naujaat, participating in ECCC’s Inuit Field Research Assistant program (IFRA) conduct field work with us at CBAWO. In 2025 we aim to have another IFRA participant, Additionally, we hope to be able to recruit a community member from Resolute (e.g. James Iqaluk) to participate in the snow survey work during our spring trip to Cape Bounty. </w:t>
      </w:r>
    </w:p>
    <w:p w14:paraId="0CB22CE1" w14:textId="77278296" w:rsidR="006E4ED5" w:rsidRPr="006A18FC" w:rsidRDefault="006E4ED5" w:rsidP="006E4ED5">
      <w:pPr>
        <w:pStyle w:val="BodyText"/>
        <w:spacing w:before="263"/>
        <w:ind w:left="284"/>
        <w:rPr>
          <w:color w:val="1F497D" w:themeColor="text2"/>
          <w:sz w:val="24"/>
          <w:szCs w:val="24"/>
        </w:rPr>
      </w:pPr>
      <w:r w:rsidRPr="006A18FC">
        <w:rPr>
          <w:color w:val="1F497D" w:themeColor="text2"/>
          <w:sz w:val="24"/>
          <w:szCs w:val="24"/>
        </w:rPr>
        <w:t xml:space="preserve">Second, we promote local input, and engagement through events and meetings hosted in Resolute Bay. Most years members of our team have met with Mayor and Hamlet SAOs to discuss our work and the impacts of changing climate on water in the region. Members of our team also visit the Qarmartalik School when the opportunity arises. These visits have ranged from short presentations to judging school Science Fairs. These opportunities are positive ways to share knowledge and to encourage student interest in research.  Each year we also host an open house meeting or other outreach event to share our research activities, findings and plans with the community, and seek their input on our research.  In August 2024, in collaboration with ECCC our team members took part in an outreach event demonstrating how we sample waters and measure water quality parameters, and how arctic char are </w:t>
      </w:r>
      <w:r w:rsidR="00DA7F4A" w:rsidRPr="006A18FC">
        <w:rPr>
          <w:color w:val="1F497D" w:themeColor="text2"/>
          <w:sz w:val="24"/>
          <w:szCs w:val="24"/>
        </w:rPr>
        <w:t>measured,</w:t>
      </w:r>
      <w:r w:rsidRPr="006A18FC">
        <w:rPr>
          <w:color w:val="1F497D" w:themeColor="text2"/>
          <w:sz w:val="24"/>
          <w:szCs w:val="24"/>
        </w:rPr>
        <w:t xml:space="preserve"> and their tissues are collected for contaminants analyses. </w:t>
      </w:r>
    </w:p>
    <w:p w14:paraId="34BBC016" w14:textId="0B8AF95A" w:rsidR="006E4ED5" w:rsidRPr="006A18FC" w:rsidRDefault="00DA7F4A" w:rsidP="006E4ED5">
      <w:pPr>
        <w:pStyle w:val="BodyText"/>
        <w:spacing w:before="263"/>
        <w:ind w:left="284"/>
        <w:rPr>
          <w:color w:val="1F497D" w:themeColor="text2"/>
          <w:sz w:val="24"/>
          <w:szCs w:val="24"/>
        </w:rPr>
      </w:pPr>
      <w:r w:rsidRPr="006A18FC">
        <w:rPr>
          <w:color w:val="1F497D" w:themeColor="text2"/>
          <w:sz w:val="24"/>
          <w:szCs w:val="24"/>
        </w:rPr>
        <w:t>Additionally,</w:t>
      </w:r>
      <w:r w:rsidR="006E4ED5" w:rsidRPr="006A18FC">
        <w:rPr>
          <w:color w:val="1F497D" w:themeColor="text2"/>
          <w:sz w:val="24"/>
          <w:szCs w:val="24"/>
        </w:rPr>
        <w:t xml:space="preserve"> we communicate with community by providing research updates to the Resolute Bay and Cape Bounty Facebook pages throughout the year to explain our findings and activities in plain language.</w:t>
      </w:r>
    </w:p>
    <w:p w14:paraId="35C39688" w14:textId="1861A881" w:rsidR="0008780C" w:rsidRPr="006A18FC" w:rsidRDefault="006E4ED5" w:rsidP="006E4ED5">
      <w:pPr>
        <w:pStyle w:val="BodyText"/>
        <w:spacing w:before="263"/>
        <w:ind w:left="284"/>
        <w:rPr>
          <w:color w:val="1F497D" w:themeColor="text2"/>
          <w:sz w:val="24"/>
          <w:szCs w:val="24"/>
        </w:rPr>
      </w:pPr>
      <w:r w:rsidRPr="006A18FC">
        <w:rPr>
          <w:color w:val="1F497D" w:themeColor="text2"/>
          <w:sz w:val="24"/>
          <w:szCs w:val="24"/>
        </w:rPr>
        <w:lastRenderedPageBreak/>
        <w:t xml:space="preserve">This year, Neal Scott and Zoe Panchen will be working to establish ITEX (International Tundra Experiment) long-term monitoring plots near Resolute Bay. The goal is to use these plots to engage with residents of Resolute Bay on issues such as climate change impacts on Arctic vegetation. Once the plots are established this year, we </w:t>
      </w:r>
      <w:r w:rsidR="00DA7F4A" w:rsidRPr="006A18FC">
        <w:rPr>
          <w:color w:val="1F497D" w:themeColor="text2"/>
          <w:sz w:val="24"/>
          <w:szCs w:val="24"/>
        </w:rPr>
        <w:t xml:space="preserve">will </w:t>
      </w:r>
      <w:r w:rsidRPr="006A18FC">
        <w:rPr>
          <w:color w:val="1F497D" w:themeColor="text2"/>
          <w:sz w:val="24"/>
          <w:szCs w:val="24"/>
        </w:rPr>
        <w:t>engage with the Qarmartalik school and the Hunters and Trappers Association in Resolute Bay to ascertain the information they would like to see obtained from these experimental plots. Ideally, our goal would be to have ongoing monitoring of these plots conducted by local students.</w:t>
      </w:r>
    </w:p>
    <w:p w14:paraId="0CCBFD90" w14:textId="77777777" w:rsidR="006E4ED5" w:rsidRDefault="006E4ED5" w:rsidP="006E4ED5">
      <w:pPr>
        <w:pStyle w:val="BodyText"/>
        <w:spacing w:line="259" w:lineRule="auto"/>
        <w:rPr>
          <w:b/>
          <w:sz w:val="24"/>
          <w:szCs w:val="24"/>
        </w:rPr>
      </w:pPr>
    </w:p>
    <w:p w14:paraId="64502694" w14:textId="77777777" w:rsidR="006E4ED5" w:rsidRDefault="006E4ED5" w:rsidP="006E4ED5">
      <w:pPr>
        <w:pStyle w:val="BodyText"/>
        <w:spacing w:line="259" w:lineRule="auto"/>
        <w:rPr>
          <w:b/>
          <w:sz w:val="24"/>
          <w:szCs w:val="24"/>
        </w:rPr>
      </w:pPr>
    </w:p>
    <w:p w14:paraId="2B72A085" w14:textId="496FE279" w:rsidR="0008780C" w:rsidRPr="006E4ED5" w:rsidRDefault="004C6376" w:rsidP="006E4ED5">
      <w:pPr>
        <w:pStyle w:val="BodyText"/>
        <w:spacing w:line="259" w:lineRule="auto"/>
        <w:rPr>
          <w:sz w:val="24"/>
          <w:szCs w:val="24"/>
        </w:rPr>
      </w:pPr>
      <w:r w:rsidRPr="006E4ED5">
        <w:rPr>
          <w:b/>
          <w:sz w:val="24"/>
          <w:szCs w:val="24"/>
        </w:rPr>
        <w:t>Youth</w:t>
      </w:r>
      <w:r w:rsidRPr="006E4ED5">
        <w:rPr>
          <w:b/>
          <w:spacing w:val="-3"/>
          <w:sz w:val="24"/>
          <w:szCs w:val="24"/>
        </w:rPr>
        <w:t xml:space="preserve"> </w:t>
      </w:r>
      <w:r w:rsidRPr="006E4ED5">
        <w:rPr>
          <w:b/>
          <w:sz w:val="24"/>
          <w:szCs w:val="24"/>
        </w:rPr>
        <w:t>engagement:</w:t>
      </w:r>
      <w:r w:rsidRPr="006E4ED5">
        <w:rPr>
          <w:b/>
          <w:spacing w:val="-3"/>
          <w:sz w:val="24"/>
          <w:szCs w:val="24"/>
        </w:rPr>
        <w:t xml:space="preserve"> </w:t>
      </w:r>
      <w:r w:rsidRPr="006E4ED5">
        <w:rPr>
          <w:sz w:val="24"/>
          <w:szCs w:val="24"/>
        </w:rPr>
        <w:t>Briefly</w:t>
      </w:r>
      <w:r w:rsidRPr="006E4ED5">
        <w:rPr>
          <w:spacing w:val="-3"/>
          <w:sz w:val="24"/>
          <w:szCs w:val="24"/>
        </w:rPr>
        <w:t xml:space="preserve"> </w:t>
      </w:r>
      <w:r w:rsidRPr="006E4ED5">
        <w:rPr>
          <w:sz w:val="24"/>
          <w:szCs w:val="24"/>
        </w:rPr>
        <w:t>list</w:t>
      </w:r>
      <w:r w:rsidRPr="006E4ED5">
        <w:rPr>
          <w:spacing w:val="-1"/>
          <w:sz w:val="24"/>
          <w:szCs w:val="24"/>
        </w:rPr>
        <w:t xml:space="preserve"> </w:t>
      </w:r>
      <w:r w:rsidRPr="006E4ED5">
        <w:rPr>
          <w:sz w:val="24"/>
          <w:szCs w:val="24"/>
        </w:rPr>
        <w:t>and</w:t>
      </w:r>
      <w:r w:rsidRPr="006E4ED5">
        <w:rPr>
          <w:spacing w:val="-3"/>
          <w:sz w:val="24"/>
          <w:szCs w:val="24"/>
        </w:rPr>
        <w:t xml:space="preserve"> </w:t>
      </w:r>
      <w:r w:rsidRPr="006E4ED5">
        <w:rPr>
          <w:sz w:val="24"/>
          <w:szCs w:val="24"/>
        </w:rPr>
        <w:t>describe</w:t>
      </w:r>
      <w:r w:rsidRPr="006E4ED5">
        <w:rPr>
          <w:spacing w:val="-1"/>
          <w:sz w:val="24"/>
          <w:szCs w:val="24"/>
        </w:rPr>
        <w:t xml:space="preserve"> </w:t>
      </w:r>
      <w:r w:rsidRPr="006E4ED5">
        <w:rPr>
          <w:sz w:val="24"/>
          <w:szCs w:val="24"/>
        </w:rPr>
        <w:t>any</w:t>
      </w:r>
      <w:r w:rsidRPr="006E4ED5">
        <w:rPr>
          <w:spacing w:val="-3"/>
          <w:sz w:val="24"/>
          <w:szCs w:val="24"/>
        </w:rPr>
        <w:t xml:space="preserve"> </w:t>
      </w:r>
      <w:r w:rsidRPr="006E4ED5">
        <w:rPr>
          <w:sz w:val="24"/>
          <w:szCs w:val="24"/>
        </w:rPr>
        <w:t>outreach,</w:t>
      </w:r>
      <w:r w:rsidRPr="006E4ED5">
        <w:rPr>
          <w:spacing w:val="-2"/>
          <w:sz w:val="24"/>
          <w:szCs w:val="24"/>
        </w:rPr>
        <w:t xml:space="preserve"> </w:t>
      </w:r>
      <w:r w:rsidRPr="006E4ED5">
        <w:rPr>
          <w:sz w:val="24"/>
          <w:szCs w:val="24"/>
        </w:rPr>
        <w:t>school</w:t>
      </w:r>
      <w:r w:rsidRPr="006E4ED5">
        <w:rPr>
          <w:spacing w:val="-5"/>
          <w:sz w:val="24"/>
          <w:szCs w:val="24"/>
        </w:rPr>
        <w:t xml:space="preserve"> </w:t>
      </w:r>
      <w:r w:rsidRPr="006E4ED5">
        <w:rPr>
          <w:sz w:val="24"/>
          <w:szCs w:val="24"/>
        </w:rPr>
        <w:t>or</w:t>
      </w:r>
      <w:r w:rsidRPr="006E4ED5">
        <w:rPr>
          <w:spacing w:val="-4"/>
          <w:sz w:val="24"/>
          <w:szCs w:val="24"/>
        </w:rPr>
        <w:t xml:space="preserve"> </w:t>
      </w:r>
      <w:r w:rsidRPr="006E4ED5">
        <w:rPr>
          <w:sz w:val="24"/>
          <w:szCs w:val="24"/>
        </w:rPr>
        <w:t>classroom</w:t>
      </w:r>
      <w:r w:rsidRPr="006E4ED5">
        <w:rPr>
          <w:spacing w:val="-1"/>
          <w:sz w:val="24"/>
          <w:szCs w:val="24"/>
        </w:rPr>
        <w:t xml:space="preserve"> </w:t>
      </w:r>
      <w:r w:rsidRPr="006E4ED5">
        <w:rPr>
          <w:sz w:val="24"/>
          <w:szCs w:val="24"/>
        </w:rPr>
        <w:t>activities</w:t>
      </w:r>
      <w:r w:rsidRPr="006E4ED5">
        <w:rPr>
          <w:spacing w:val="-2"/>
          <w:sz w:val="24"/>
          <w:szCs w:val="24"/>
        </w:rPr>
        <w:t xml:space="preserve"> </w:t>
      </w:r>
      <w:r w:rsidRPr="006E4ED5">
        <w:rPr>
          <w:sz w:val="24"/>
          <w:szCs w:val="24"/>
        </w:rPr>
        <w:t>that</w:t>
      </w:r>
      <w:r w:rsidRPr="006E4ED5">
        <w:rPr>
          <w:spacing w:val="-4"/>
          <w:sz w:val="24"/>
          <w:szCs w:val="24"/>
        </w:rPr>
        <w:t xml:space="preserve"> </w:t>
      </w:r>
      <w:r w:rsidRPr="006E4ED5">
        <w:rPr>
          <w:sz w:val="24"/>
          <w:szCs w:val="24"/>
        </w:rPr>
        <w:t>you</w:t>
      </w:r>
      <w:r w:rsidRPr="006E4ED5">
        <w:rPr>
          <w:spacing w:val="-3"/>
          <w:sz w:val="24"/>
          <w:szCs w:val="24"/>
        </w:rPr>
        <w:t xml:space="preserve"> </w:t>
      </w:r>
      <w:r w:rsidRPr="006E4ED5">
        <w:rPr>
          <w:sz w:val="24"/>
          <w:szCs w:val="24"/>
        </w:rPr>
        <w:t>have undertaken for the project; describe the role(s) that youth have played in your research activities.</w:t>
      </w:r>
    </w:p>
    <w:p w14:paraId="43A08480" w14:textId="77777777" w:rsidR="006E4ED5" w:rsidRDefault="006E4ED5" w:rsidP="006E4ED5">
      <w:pPr>
        <w:pStyle w:val="Heading4"/>
        <w:spacing w:before="37"/>
        <w:ind w:left="0"/>
        <w:rPr>
          <w:sz w:val="24"/>
          <w:szCs w:val="24"/>
        </w:rPr>
      </w:pPr>
    </w:p>
    <w:p w14:paraId="4713E162" w14:textId="502F34D4" w:rsidR="00DA7F4A" w:rsidRDefault="00DA7F4A" w:rsidP="00DA7F4A">
      <w:pPr>
        <w:pStyle w:val="Heading4"/>
        <w:spacing w:before="37"/>
        <w:ind w:left="720"/>
        <w:rPr>
          <w:sz w:val="24"/>
          <w:szCs w:val="24"/>
        </w:rPr>
      </w:pPr>
      <w:r w:rsidRPr="00DA7F4A">
        <w:rPr>
          <w:b w:val="0"/>
          <w:bCs w:val="0"/>
          <w:sz w:val="24"/>
          <w:szCs w:val="24"/>
        </w:rPr>
        <w:t>See above section</w:t>
      </w:r>
    </w:p>
    <w:p w14:paraId="57AF5333" w14:textId="77777777" w:rsidR="00DA7F4A" w:rsidRPr="006E4ED5" w:rsidRDefault="00DA7F4A" w:rsidP="006E4ED5">
      <w:pPr>
        <w:pStyle w:val="Heading4"/>
        <w:spacing w:before="37"/>
        <w:ind w:left="0"/>
        <w:rPr>
          <w:sz w:val="24"/>
          <w:szCs w:val="24"/>
        </w:rPr>
      </w:pPr>
    </w:p>
    <w:p w14:paraId="32B1AEEB" w14:textId="433782C4" w:rsidR="0008780C" w:rsidRPr="006E4ED5" w:rsidRDefault="004C6376" w:rsidP="006E4ED5">
      <w:pPr>
        <w:pStyle w:val="Heading4"/>
        <w:spacing w:before="37"/>
        <w:ind w:left="0"/>
        <w:rPr>
          <w:sz w:val="24"/>
          <w:szCs w:val="24"/>
        </w:rPr>
      </w:pPr>
      <w:r w:rsidRPr="006E4ED5">
        <w:rPr>
          <w:sz w:val="24"/>
          <w:szCs w:val="24"/>
        </w:rPr>
        <w:t>Training</w:t>
      </w:r>
      <w:r w:rsidRPr="006E4ED5">
        <w:rPr>
          <w:spacing w:val="-3"/>
          <w:sz w:val="24"/>
          <w:szCs w:val="24"/>
        </w:rPr>
        <w:t xml:space="preserve"> </w:t>
      </w:r>
      <w:r w:rsidRPr="006E4ED5">
        <w:rPr>
          <w:sz w:val="24"/>
          <w:szCs w:val="24"/>
        </w:rPr>
        <w:t>and</w:t>
      </w:r>
      <w:r w:rsidRPr="006E4ED5">
        <w:rPr>
          <w:spacing w:val="-4"/>
          <w:sz w:val="24"/>
          <w:szCs w:val="24"/>
        </w:rPr>
        <w:t xml:space="preserve"> </w:t>
      </w:r>
      <w:r w:rsidRPr="006E4ED5">
        <w:rPr>
          <w:spacing w:val="-2"/>
          <w:sz w:val="24"/>
          <w:szCs w:val="24"/>
        </w:rPr>
        <w:t>Employment:</w:t>
      </w:r>
    </w:p>
    <w:p w14:paraId="65904483" w14:textId="77777777" w:rsidR="0008780C" w:rsidRDefault="004C6376" w:rsidP="006E4ED5">
      <w:pPr>
        <w:pStyle w:val="BodyText"/>
        <w:spacing w:before="60" w:line="259" w:lineRule="auto"/>
        <w:ind w:left="1" w:right="831" w:hanging="1"/>
        <w:rPr>
          <w:sz w:val="24"/>
          <w:szCs w:val="24"/>
        </w:rPr>
      </w:pPr>
      <w:r w:rsidRPr="006E4ED5">
        <w:rPr>
          <w:sz w:val="24"/>
          <w:szCs w:val="24"/>
        </w:rPr>
        <w:t>How</w:t>
      </w:r>
      <w:r w:rsidRPr="006E4ED5">
        <w:rPr>
          <w:spacing w:val="-9"/>
          <w:sz w:val="24"/>
          <w:szCs w:val="24"/>
        </w:rPr>
        <w:t xml:space="preserve"> </w:t>
      </w:r>
      <w:r w:rsidRPr="006E4ED5">
        <w:rPr>
          <w:sz w:val="24"/>
          <w:szCs w:val="24"/>
        </w:rPr>
        <w:t>many</w:t>
      </w:r>
      <w:r w:rsidRPr="006E4ED5">
        <w:rPr>
          <w:spacing w:val="-7"/>
          <w:sz w:val="24"/>
          <w:szCs w:val="24"/>
        </w:rPr>
        <w:t xml:space="preserve"> </w:t>
      </w:r>
      <w:r w:rsidRPr="006E4ED5">
        <w:rPr>
          <w:sz w:val="24"/>
          <w:szCs w:val="24"/>
        </w:rPr>
        <w:t>Nunavummiut</w:t>
      </w:r>
      <w:r w:rsidRPr="006E4ED5">
        <w:rPr>
          <w:spacing w:val="-10"/>
          <w:sz w:val="24"/>
          <w:szCs w:val="24"/>
        </w:rPr>
        <w:t xml:space="preserve"> </w:t>
      </w:r>
      <w:r w:rsidRPr="006E4ED5">
        <w:rPr>
          <w:sz w:val="24"/>
          <w:szCs w:val="24"/>
        </w:rPr>
        <w:t>received</w:t>
      </w:r>
      <w:r w:rsidRPr="006E4ED5">
        <w:rPr>
          <w:spacing w:val="-8"/>
          <w:sz w:val="24"/>
          <w:szCs w:val="24"/>
        </w:rPr>
        <w:t xml:space="preserve"> </w:t>
      </w:r>
      <w:r w:rsidRPr="006E4ED5">
        <w:rPr>
          <w:sz w:val="24"/>
          <w:szCs w:val="24"/>
        </w:rPr>
        <w:t>training</w:t>
      </w:r>
      <w:r w:rsidRPr="006E4ED5">
        <w:rPr>
          <w:spacing w:val="-6"/>
          <w:sz w:val="24"/>
          <w:szCs w:val="24"/>
        </w:rPr>
        <w:t xml:space="preserve"> </w:t>
      </w:r>
      <w:r w:rsidRPr="006E4ED5">
        <w:rPr>
          <w:sz w:val="24"/>
          <w:szCs w:val="24"/>
        </w:rPr>
        <w:t>from</w:t>
      </w:r>
      <w:r w:rsidRPr="006E4ED5">
        <w:rPr>
          <w:spacing w:val="-6"/>
          <w:sz w:val="24"/>
          <w:szCs w:val="24"/>
        </w:rPr>
        <w:t xml:space="preserve"> </w:t>
      </w:r>
      <w:r w:rsidRPr="006E4ED5">
        <w:rPr>
          <w:sz w:val="24"/>
          <w:szCs w:val="24"/>
        </w:rPr>
        <w:t>team</w:t>
      </w:r>
      <w:r w:rsidRPr="006E4ED5">
        <w:rPr>
          <w:spacing w:val="-9"/>
          <w:sz w:val="24"/>
          <w:szCs w:val="24"/>
        </w:rPr>
        <w:t xml:space="preserve"> </w:t>
      </w:r>
      <w:r w:rsidRPr="006E4ED5">
        <w:rPr>
          <w:sz w:val="24"/>
          <w:szCs w:val="24"/>
        </w:rPr>
        <w:t>members?</w:t>
      </w:r>
      <w:r w:rsidRPr="006E4ED5">
        <w:rPr>
          <w:spacing w:val="-7"/>
          <w:sz w:val="24"/>
          <w:szCs w:val="24"/>
        </w:rPr>
        <w:t xml:space="preserve"> </w:t>
      </w:r>
      <w:r w:rsidRPr="006E4ED5">
        <w:rPr>
          <w:sz w:val="24"/>
          <w:szCs w:val="24"/>
        </w:rPr>
        <w:t>Please</w:t>
      </w:r>
      <w:r w:rsidRPr="006E4ED5">
        <w:rPr>
          <w:spacing w:val="-9"/>
          <w:sz w:val="24"/>
          <w:szCs w:val="24"/>
        </w:rPr>
        <w:t xml:space="preserve"> </w:t>
      </w:r>
      <w:r w:rsidRPr="006E4ED5">
        <w:rPr>
          <w:sz w:val="24"/>
          <w:szCs w:val="24"/>
        </w:rPr>
        <w:t>describe</w:t>
      </w:r>
      <w:r w:rsidRPr="006E4ED5">
        <w:rPr>
          <w:spacing w:val="-9"/>
          <w:sz w:val="24"/>
          <w:szCs w:val="24"/>
        </w:rPr>
        <w:t xml:space="preserve"> </w:t>
      </w:r>
      <w:r w:rsidRPr="006E4ED5">
        <w:rPr>
          <w:sz w:val="24"/>
          <w:szCs w:val="24"/>
        </w:rPr>
        <w:t>training</w:t>
      </w:r>
      <w:r w:rsidRPr="006E4ED5">
        <w:rPr>
          <w:spacing w:val="-4"/>
          <w:sz w:val="24"/>
          <w:szCs w:val="24"/>
        </w:rPr>
        <w:t xml:space="preserve"> </w:t>
      </w:r>
      <w:r w:rsidRPr="006E4ED5">
        <w:rPr>
          <w:sz w:val="24"/>
          <w:szCs w:val="24"/>
        </w:rPr>
        <w:t>and/or compensation provided.</w:t>
      </w:r>
    </w:p>
    <w:p w14:paraId="0F092B3A" w14:textId="77777777" w:rsidR="00DA7F4A" w:rsidRPr="006A18FC" w:rsidRDefault="00DA7F4A" w:rsidP="006E4ED5">
      <w:pPr>
        <w:pStyle w:val="BodyText"/>
        <w:spacing w:before="60" w:line="259" w:lineRule="auto"/>
        <w:ind w:left="1" w:right="831" w:hanging="1"/>
        <w:rPr>
          <w:color w:val="1F497D" w:themeColor="text2"/>
          <w:sz w:val="24"/>
          <w:szCs w:val="24"/>
        </w:rPr>
      </w:pPr>
    </w:p>
    <w:p w14:paraId="346D5BAE" w14:textId="5A285062" w:rsidR="00DA7F4A" w:rsidRPr="006A18FC" w:rsidRDefault="00DA7F4A" w:rsidP="00DA7F4A">
      <w:pPr>
        <w:pStyle w:val="BodyText"/>
        <w:spacing w:before="11"/>
        <w:ind w:left="284"/>
        <w:rPr>
          <w:color w:val="1F497D" w:themeColor="text2"/>
          <w:sz w:val="24"/>
          <w:szCs w:val="24"/>
        </w:rPr>
      </w:pPr>
      <w:r w:rsidRPr="006A18FC">
        <w:rPr>
          <w:color w:val="1F497D" w:themeColor="text2"/>
          <w:sz w:val="24"/>
          <w:szCs w:val="24"/>
        </w:rPr>
        <w:t>As previously mentioned, we aim to hire at least one Nunavummiut to come to Cape Bounty to participate in field research activities.  Normally this is a community member from Resolute Bay who is hired to assist with the lake water sampling and fishing with the Environment Canada team.  It is not always possible to recruit a member from Resolute, as many Resolute residents have full time employment in the community, and most of those who do not, are not able to leave the community for extended periods of time. Last year were fortunate to recruit the participation of Dorianna Malliki (and ETP graduate from Nunavut Arctic College) for three weeks at the CBAWO. Dorianna was compensated via the Environment and Climate Change Canada's (ECCC)Inuit Field Research Assistant (IFRA) fund. They were trained to take measurements supporting the plant phenological research, as well as the soil and plant carbon exchange research.</w:t>
      </w:r>
    </w:p>
    <w:p w14:paraId="46127035" w14:textId="77777777" w:rsidR="0008780C" w:rsidRPr="006E4ED5" w:rsidRDefault="0008780C">
      <w:pPr>
        <w:pStyle w:val="BodyText"/>
        <w:spacing w:before="128"/>
        <w:rPr>
          <w:sz w:val="24"/>
          <w:szCs w:val="24"/>
        </w:rPr>
      </w:pPr>
    </w:p>
    <w:p w14:paraId="4C67885B" w14:textId="77777777" w:rsidR="0008780C" w:rsidRPr="006E4ED5" w:rsidRDefault="004C6376" w:rsidP="006E4ED5">
      <w:pPr>
        <w:pStyle w:val="BodyText"/>
        <w:spacing w:line="256" w:lineRule="auto"/>
        <w:ind w:left="1" w:right="831" w:hanging="1"/>
        <w:rPr>
          <w:sz w:val="24"/>
          <w:szCs w:val="24"/>
        </w:rPr>
      </w:pPr>
      <w:r w:rsidRPr="006E4ED5">
        <w:rPr>
          <w:sz w:val="24"/>
          <w:szCs w:val="24"/>
        </w:rPr>
        <w:t>How</w:t>
      </w:r>
      <w:r w:rsidRPr="006E4ED5">
        <w:rPr>
          <w:spacing w:val="-9"/>
          <w:sz w:val="24"/>
          <w:szCs w:val="24"/>
        </w:rPr>
        <w:t xml:space="preserve"> </w:t>
      </w:r>
      <w:r w:rsidRPr="006E4ED5">
        <w:rPr>
          <w:sz w:val="24"/>
          <w:szCs w:val="24"/>
        </w:rPr>
        <w:t>many</w:t>
      </w:r>
      <w:r w:rsidRPr="006E4ED5">
        <w:rPr>
          <w:spacing w:val="-7"/>
          <w:sz w:val="24"/>
          <w:szCs w:val="24"/>
        </w:rPr>
        <w:t xml:space="preserve"> </w:t>
      </w:r>
      <w:r w:rsidRPr="006E4ED5">
        <w:rPr>
          <w:sz w:val="24"/>
          <w:szCs w:val="24"/>
        </w:rPr>
        <w:t>team</w:t>
      </w:r>
      <w:r w:rsidRPr="006E4ED5">
        <w:rPr>
          <w:spacing w:val="-9"/>
          <w:sz w:val="24"/>
          <w:szCs w:val="24"/>
        </w:rPr>
        <w:t xml:space="preserve"> </w:t>
      </w:r>
      <w:r w:rsidRPr="006E4ED5">
        <w:rPr>
          <w:sz w:val="24"/>
          <w:szCs w:val="24"/>
        </w:rPr>
        <w:t>members</w:t>
      </w:r>
      <w:r w:rsidRPr="006E4ED5">
        <w:rPr>
          <w:spacing w:val="-11"/>
          <w:sz w:val="24"/>
          <w:szCs w:val="24"/>
        </w:rPr>
        <w:t xml:space="preserve"> </w:t>
      </w:r>
      <w:r w:rsidRPr="006E4ED5">
        <w:rPr>
          <w:sz w:val="24"/>
          <w:szCs w:val="24"/>
        </w:rPr>
        <w:t>received</w:t>
      </w:r>
      <w:r w:rsidRPr="006E4ED5">
        <w:rPr>
          <w:spacing w:val="-8"/>
          <w:sz w:val="24"/>
          <w:szCs w:val="24"/>
        </w:rPr>
        <w:t xml:space="preserve"> </w:t>
      </w:r>
      <w:r w:rsidRPr="006E4ED5">
        <w:rPr>
          <w:sz w:val="24"/>
          <w:szCs w:val="24"/>
        </w:rPr>
        <w:t>training</w:t>
      </w:r>
      <w:r w:rsidRPr="006E4ED5">
        <w:rPr>
          <w:spacing w:val="-8"/>
          <w:sz w:val="24"/>
          <w:szCs w:val="24"/>
        </w:rPr>
        <w:t xml:space="preserve"> </w:t>
      </w:r>
      <w:r w:rsidRPr="006E4ED5">
        <w:rPr>
          <w:sz w:val="24"/>
          <w:szCs w:val="24"/>
        </w:rPr>
        <w:t>from</w:t>
      </w:r>
      <w:r w:rsidRPr="006E4ED5">
        <w:rPr>
          <w:spacing w:val="-4"/>
          <w:sz w:val="24"/>
          <w:szCs w:val="24"/>
        </w:rPr>
        <w:t xml:space="preserve"> </w:t>
      </w:r>
      <w:r w:rsidRPr="006E4ED5">
        <w:rPr>
          <w:sz w:val="24"/>
          <w:szCs w:val="24"/>
        </w:rPr>
        <w:t>Nunavummiut?</w:t>
      </w:r>
      <w:r w:rsidRPr="006E4ED5">
        <w:rPr>
          <w:spacing w:val="-7"/>
          <w:sz w:val="24"/>
          <w:szCs w:val="24"/>
        </w:rPr>
        <w:t xml:space="preserve"> </w:t>
      </w:r>
      <w:r w:rsidRPr="006E4ED5">
        <w:rPr>
          <w:sz w:val="24"/>
          <w:szCs w:val="24"/>
        </w:rPr>
        <w:t>Please</w:t>
      </w:r>
      <w:r w:rsidRPr="006E4ED5">
        <w:rPr>
          <w:spacing w:val="-5"/>
          <w:sz w:val="24"/>
          <w:szCs w:val="24"/>
        </w:rPr>
        <w:t xml:space="preserve"> </w:t>
      </w:r>
      <w:r w:rsidRPr="006E4ED5">
        <w:rPr>
          <w:sz w:val="24"/>
          <w:szCs w:val="24"/>
        </w:rPr>
        <w:t>describe</w:t>
      </w:r>
      <w:r w:rsidRPr="006E4ED5">
        <w:rPr>
          <w:spacing w:val="-9"/>
          <w:sz w:val="24"/>
          <w:szCs w:val="24"/>
        </w:rPr>
        <w:t xml:space="preserve"> </w:t>
      </w:r>
      <w:r w:rsidRPr="006E4ED5">
        <w:rPr>
          <w:sz w:val="24"/>
          <w:szCs w:val="24"/>
        </w:rPr>
        <w:t>training</w:t>
      </w:r>
      <w:r w:rsidRPr="006E4ED5">
        <w:rPr>
          <w:spacing w:val="-8"/>
          <w:sz w:val="24"/>
          <w:szCs w:val="24"/>
        </w:rPr>
        <w:t xml:space="preserve"> </w:t>
      </w:r>
      <w:r w:rsidRPr="006E4ED5">
        <w:rPr>
          <w:sz w:val="24"/>
          <w:szCs w:val="24"/>
        </w:rPr>
        <w:t>received and/or what knowledge sharing and/or skills exchange took place.</w:t>
      </w:r>
    </w:p>
    <w:p w14:paraId="468C215D" w14:textId="4E625274" w:rsidR="0008780C" w:rsidRDefault="0008780C" w:rsidP="00DA7F4A">
      <w:pPr>
        <w:pStyle w:val="BodyText"/>
        <w:spacing w:before="2"/>
        <w:ind w:left="284"/>
        <w:rPr>
          <w:sz w:val="24"/>
          <w:szCs w:val="24"/>
        </w:rPr>
      </w:pPr>
    </w:p>
    <w:p w14:paraId="3FCD1DEE" w14:textId="12D001BB" w:rsidR="00DA7F4A" w:rsidRPr="006A18FC" w:rsidRDefault="00DA7F4A" w:rsidP="00DA7F4A">
      <w:pPr>
        <w:pStyle w:val="BodyText"/>
        <w:spacing w:before="2"/>
        <w:ind w:left="284"/>
        <w:rPr>
          <w:color w:val="1F497D" w:themeColor="text2"/>
          <w:sz w:val="24"/>
          <w:szCs w:val="24"/>
        </w:rPr>
      </w:pPr>
      <w:r w:rsidRPr="006A18FC">
        <w:rPr>
          <w:color w:val="1F497D" w:themeColor="text2"/>
          <w:sz w:val="24"/>
          <w:szCs w:val="24"/>
        </w:rPr>
        <w:t>There were 5 other team members in camp during Dorianna's stay, who all benefited from daily knowledge sharing on the land. Some of the knowledge exchanges concerned plant identification (especially edibles and others that are used for traditional activities), animal behavior, and weather</w:t>
      </w:r>
      <w:r w:rsidR="006A18FC">
        <w:rPr>
          <w:color w:val="1F497D" w:themeColor="text2"/>
          <w:sz w:val="24"/>
          <w:szCs w:val="24"/>
        </w:rPr>
        <w:t>.</w:t>
      </w:r>
    </w:p>
    <w:p w14:paraId="7ED8F8D9" w14:textId="77777777" w:rsidR="00DA7F4A" w:rsidRPr="006E4ED5" w:rsidRDefault="00DA7F4A" w:rsidP="006E4ED5">
      <w:pPr>
        <w:pStyle w:val="BodyText"/>
        <w:spacing w:before="2"/>
        <w:rPr>
          <w:sz w:val="24"/>
          <w:szCs w:val="24"/>
        </w:rPr>
      </w:pPr>
    </w:p>
    <w:p w14:paraId="6892CCA9" w14:textId="2776A040" w:rsidR="0008780C" w:rsidRPr="006E4ED5" w:rsidRDefault="004C6376" w:rsidP="006E4ED5">
      <w:pPr>
        <w:pStyle w:val="BodyText"/>
        <w:spacing w:line="259" w:lineRule="auto"/>
        <w:ind w:left="2" w:right="831" w:hanging="1"/>
        <w:rPr>
          <w:sz w:val="24"/>
          <w:szCs w:val="24"/>
        </w:rPr>
      </w:pPr>
      <w:r w:rsidRPr="006E4ED5">
        <w:rPr>
          <w:sz w:val="24"/>
          <w:szCs w:val="24"/>
        </w:rPr>
        <w:t>How</w:t>
      </w:r>
      <w:r w:rsidRPr="006E4ED5">
        <w:rPr>
          <w:spacing w:val="-9"/>
          <w:sz w:val="24"/>
          <w:szCs w:val="24"/>
        </w:rPr>
        <w:t xml:space="preserve"> </w:t>
      </w:r>
      <w:r w:rsidRPr="006E4ED5">
        <w:rPr>
          <w:sz w:val="24"/>
          <w:szCs w:val="24"/>
        </w:rPr>
        <w:t>many</w:t>
      </w:r>
      <w:r w:rsidRPr="006E4ED5">
        <w:rPr>
          <w:spacing w:val="-7"/>
          <w:sz w:val="24"/>
          <w:szCs w:val="24"/>
        </w:rPr>
        <w:t xml:space="preserve"> </w:t>
      </w:r>
      <w:r w:rsidRPr="006E4ED5">
        <w:rPr>
          <w:sz w:val="24"/>
          <w:szCs w:val="24"/>
        </w:rPr>
        <w:t>Nunavummiut</w:t>
      </w:r>
      <w:r w:rsidRPr="006E4ED5">
        <w:rPr>
          <w:spacing w:val="-10"/>
          <w:sz w:val="24"/>
          <w:szCs w:val="24"/>
        </w:rPr>
        <w:t xml:space="preserve"> </w:t>
      </w:r>
      <w:r w:rsidRPr="006E4ED5">
        <w:rPr>
          <w:sz w:val="24"/>
          <w:szCs w:val="24"/>
        </w:rPr>
        <w:t>received</w:t>
      </w:r>
      <w:r w:rsidRPr="006E4ED5">
        <w:rPr>
          <w:spacing w:val="-8"/>
          <w:sz w:val="24"/>
          <w:szCs w:val="24"/>
        </w:rPr>
        <w:t xml:space="preserve"> </w:t>
      </w:r>
      <w:r w:rsidRPr="006E4ED5">
        <w:rPr>
          <w:sz w:val="24"/>
          <w:szCs w:val="24"/>
        </w:rPr>
        <w:t>employment?</w:t>
      </w:r>
      <w:r w:rsidRPr="006E4ED5">
        <w:rPr>
          <w:spacing w:val="-7"/>
          <w:sz w:val="24"/>
          <w:szCs w:val="24"/>
        </w:rPr>
        <w:t xml:space="preserve"> </w:t>
      </w:r>
      <w:r w:rsidRPr="006E4ED5">
        <w:rPr>
          <w:sz w:val="24"/>
          <w:szCs w:val="24"/>
        </w:rPr>
        <w:t>Please</w:t>
      </w:r>
      <w:r w:rsidRPr="006E4ED5">
        <w:rPr>
          <w:spacing w:val="-5"/>
          <w:sz w:val="24"/>
          <w:szCs w:val="24"/>
        </w:rPr>
        <w:t xml:space="preserve"> </w:t>
      </w:r>
      <w:r w:rsidRPr="006E4ED5">
        <w:rPr>
          <w:sz w:val="24"/>
          <w:szCs w:val="24"/>
        </w:rPr>
        <w:t>describe</w:t>
      </w:r>
      <w:r w:rsidRPr="006E4ED5">
        <w:rPr>
          <w:spacing w:val="-7"/>
          <w:sz w:val="24"/>
          <w:szCs w:val="24"/>
        </w:rPr>
        <w:t xml:space="preserve"> </w:t>
      </w:r>
      <w:r w:rsidRPr="006E4ED5">
        <w:rPr>
          <w:sz w:val="24"/>
          <w:szCs w:val="24"/>
        </w:rPr>
        <w:t>employment</w:t>
      </w:r>
      <w:r w:rsidRPr="006E4ED5">
        <w:rPr>
          <w:spacing w:val="-9"/>
          <w:sz w:val="24"/>
          <w:szCs w:val="24"/>
        </w:rPr>
        <w:t xml:space="preserve"> </w:t>
      </w:r>
      <w:r w:rsidRPr="006E4ED5">
        <w:rPr>
          <w:sz w:val="24"/>
          <w:szCs w:val="24"/>
        </w:rPr>
        <w:t>type</w:t>
      </w:r>
      <w:r w:rsidRPr="006E4ED5">
        <w:rPr>
          <w:spacing w:val="-5"/>
          <w:sz w:val="24"/>
          <w:szCs w:val="24"/>
        </w:rPr>
        <w:t xml:space="preserve"> </w:t>
      </w:r>
      <w:r w:rsidRPr="006E4ED5">
        <w:rPr>
          <w:sz w:val="24"/>
          <w:szCs w:val="24"/>
        </w:rPr>
        <w:t>and</w:t>
      </w:r>
      <w:r w:rsidRPr="006E4ED5">
        <w:rPr>
          <w:spacing w:val="-8"/>
          <w:sz w:val="24"/>
          <w:szCs w:val="24"/>
        </w:rPr>
        <w:t xml:space="preserve"> </w:t>
      </w:r>
      <w:r w:rsidRPr="006E4ED5">
        <w:rPr>
          <w:sz w:val="24"/>
          <w:szCs w:val="24"/>
        </w:rPr>
        <w:t>length,</w:t>
      </w:r>
      <w:r w:rsidRPr="006E4ED5">
        <w:rPr>
          <w:spacing w:val="-5"/>
          <w:sz w:val="24"/>
          <w:szCs w:val="24"/>
        </w:rPr>
        <w:t xml:space="preserve"> </w:t>
      </w:r>
      <w:r w:rsidRPr="006E4ED5">
        <w:rPr>
          <w:sz w:val="24"/>
          <w:szCs w:val="24"/>
        </w:rPr>
        <w:t>role(s) and responsibilities, and compensation provided.</w:t>
      </w:r>
    </w:p>
    <w:p w14:paraId="26D94AD5" w14:textId="77777777" w:rsidR="006E4ED5" w:rsidRDefault="006E4ED5" w:rsidP="006E4ED5">
      <w:pPr>
        <w:pStyle w:val="BodyText"/>
        <w:spacing w:line="259" w:lineRule="auto"/>
        <w:ind w:left="2" w:right="831" w:hanging="1"/>
        <w:rPr>
          <w:sz w:val="24"/>
          <w:szCs w:val="24"/>
        </w:rPr>
      </w:pPr>
    </w:p>
    <w:p w14:paraId="736DBEB7" w14:textId="49D9D86D" w:rsidR="00DA7F4A" w:rsidRPr="006A18FC" w:rsidRDefault="00DA7F4A" w:rsidP="00DA7F4A">
      <w:pPr>
        <w:pStyle w:val="BodyText"/>
        <w:spacing w:line="259" w:lineRule="auto"/>
        <w:ind w:left="284" w:right="831" w:hanging="1"/>
        <w:rPr>
          <w:color w:val="1F497D" w:themeColor="text2"/>
          <w:sz w:val="24"/>
          <w:szCs w:val="24"/>
        </w:rPr>
      </w:pPr>
      <w:r w:rsidRPr="006A18FC">
        <w:rPr>
          <w:color w:val="1F497D" w:themeColor="text2"/>
          <w:sz w:val="24"/>
          <w:szCs w:val="24"/>
        </w:rPr>
        <w:t>Dorianna was employed for three weeks. I am not aware of the compensation that she received as an IFRA with ECCC.</w:t>
      </w:r>
    </w:p>
    <w:p w14:paraId="19116BB0" w14:textId="77777777" w:rsidR="00DA7F4A" w:rsidRPr="006E4ED5" w:rsidRDefault="00DA7F4A" w:rsidP="006E4ED5">
      <w:pPr>
        <w:pStyle w:val="BodyText"/>
        <w:spacing w:line="259" w:lineRule="auto"/>
        <w:ind w:left="2" w:right="831" w:hanging="1"/>
        <w:rPr>
          <w:sz w:val="24"/>
          <w:szCs w:val="24"/>
        </w:rPr>
      </w:pPr>
    </w:p>
    <w:p w14:paraId="62C268ED" w14:textId="77777777" w:rsidR="0008780C" w:rsidRDefault="004C6376" w:rsidP="006E4ED5">
      <w:pPr>
        <w:pStyle w:val="BodyText"/>
        <w:spacing w:before="1" w:line="259" w:lineRule="auto"/>
        <w:ind w:left="3" w:right="665" w:hanging="2"/>
        <w:rPr>
          <w:sz w:val="24"/>
          <w:szCs w:val="24"/>
        </w:rPr>
      </w:pPr>
      <w:r w:rsidRPr="006E4ED5">
        <w:rPr>
          <w:sz w:val="24"/>
          <w:szCs w:val="24"/>
        </w:rPr>
        <w:lastRenderedPageBreak/>
        <w:t>How</w:t>
      </w:r>
      <w:r w:rsidRPr="006E4ED5">
        <w:rPr>
          <w:spacing w:val="-9"/>
          <w:sz w:val="24"/>
          <w:szCs w:val="24"/>
        </w:rPr>
        <w:t xml:space="preserve"> </w:t>
      </w:r>
      <w:r w:rsidRPr="006E4ED5">
        <w:rPr>
          <w:sz w:val="24"/>
          <w:szCs w:val="24"/>
        </w:rPr>
        <w:t>many</w:t>
      </w:r>
      <w:r w:rsidRPr="006E4ED5">
        <w:rPr>
          <w:spacing w:val="-7"/>
          <w:sz w:val="24"/>
          <w:szCs w:val="24"/>
        </w:rPr>
        <w:t xml:space="preserve"> </w:t>
      </w:r>
      <w:r w:rsidRPr="006E4ED5">
        <w:rPr>
          <w:sz w:val="24"/>
          <w:szCs w:val="24"/>
        </w:rPr>
        <w:t>Nunavummiut</w:t>
      </w:r>
      <w:r w:rsidRPr="006E4ED5">
        <w:rPr>
          <w:spacing w:val="-10"/>
          <w:sz w:val="24"/>
          <w:szCs w:val="24"/>
        </w:rPr>
        <w:t xml:space="preserve"> </w:t>
      </w:r>
      <w:r w:rsidRPr="006E4ED5">
        <w:rPr>
          <w:sz w:val="24"/>
          <w:szCs w:val="24"/>
        </w:rPr>
        <w:t>received</w:t>
      </w:r>
      <w:r w:rsidRPr="006E4ED5">
        <w:rPr>
          <w:spacing w:val="-8"/>
          <w:sz w:val="24"/>
          <w:szCs w:val="24"/>
        </w:rPr>
        <w:t xml:space="preserve"> </w:t>
      </w:r>
      <w:r w:rsidRPr="006E4ED5">
        <w:rPr>
          <w:sz w:val="24"/>
          <w:szCs w:val="24"/>
        </w:rPr>
        <w:t>honoraria</w:t>
      </w:r>
      <w:r w:rsidRPr="006E4ED5">
        <w:rPr>
          <w:spacing w:val="-8"/>
          <w:sz w:val="24"/>
          <w:szCs w:val="24"/>
        </w:rPr>
        <w:t xml:space="preserve"> </w:t>
      </w:r>
      <w:r w:rsidRPr="006E4ED5">
        <w:rPr>
          <w:sz w:val="24"/>
          <w:szCs w:val="24"/>
        </w:rPr>
        <w:t>as</w:t>
      </w:r>
      <w:r w:rsidRPr="006E4ED5">
        <w:rPr>
          <w:spacing w:val="-5"/>
          <w:sz w:val="24"/>
          <w:szCs w:val="24"/>
        </w:rPr>
        <w:t xml:space="preserve"> </w:t>
      </w:r>
      <w:r w:rsidRPr="006E4ED5">
        <w:rPr>
          <w:sz w:val="24"/>
          <w:szCs w:val="24"/>
        </w:rPr>
        <w:t>research</w:t>
      </w:r>
      <w:r w:rsidRPr="006E4ED5">
        <w:rPr>
          <w:spacing w:val="-8"/>
          <w:sz w:val="24"/>
          <w:szCs w:val="24"/>
        </w:rPr>
        <w:t xml:space="preserve"> </w:t>
      </w:r>
      <w:r w:rsidRPr="006E4ED5">
        <w:rPr>
          <w:sz w:val="24"/>
          <w:szCs w:val="24"/>
        </w:rPr>
        <w:t>participants?</w:t>
      </w:r>
      <w:r w:rsidRPr="006E4ED5">
        <w:rPr>
          <w:spacing w:val="-6"/>
          <w:sz w:val="24"/>
          <w:szCs w:val="24"/>
        </w:rPr>
        <w:t xml:space="preserve"> </w:t>
      </w:r>
      <w:r w:rsidRPr="006E4ED5">
        <w:rPr>
          <w:sz w:val="24"/>
          <w:szCs w:val="24"/>
        </w:rPr>
        <w:t>Please</w:t>
      </w:r>
      <w:r w:rsidRPr="006E4ED5">
        <w:rPr>
          <w:spacing w:val="-7"/>
          <w:sz w:val="24"/>
          <w:szCs w:val="24"/>
        </w:rPr>
        <w:t xml:space="preserve"> </w:t>
      </w:r>
      <w:r w:rsidRPr="006E4ED5">
        <w:rPr>
          <w:sz w:val="24"/>
          <w:szCs w:val="24"/>
        </w:rPr>
        <w:t>describe</w:t>
      </w:r>
      <w:r w:rsidRPr="006E4ED5">
        <w:rPr>
          <w:spacing w:val="-7"/>
          <w:sz w:val="24"/>
          <w:szCs w:val="24"/>
        </w:rPr>
        <w:t xml:space="preserve"> </w:t>
      </w:r>
      <w:r w:rsidRPr="006E4ED5">
        <w:rPr>
          <w:sz w:val="24"/>
          <w:szCs w:val="24"/>
        </w:rPr>
        <w:t>method</w:t>
      </w:r>
      <w:r w:rsidRPr="006E4ED5">
        <w:rPr>
          <w:spacing w:val="-10"/>
          <w:sz w:val="24"/>
          <w:szCs w:val="24"/>
        </w:rPr>
        <w:t xml:space="preserve"> </w:t>
      </w:r>
      <w:r w:rsidRPr="006E4ED5">
        <w:rPr>
          <w:sz w:val="24"/>
          <w:szCs w:val="24"/>
        </w:rPr>
        <w:t>of participation (interview, observation, sample, survey, etc.), including compensation provided.</w:t>
      </w:r>
    </w:p>
    <w:p w14:paraId="429BC0B4" w14:textId="77777777" w:rsidR="00DA7F4A" w:rsidRDefault="00DA7F4A" w:rsidP="006E4ED5">
      <w:pPr>
        <w:pStyle w:val="BodyText"/>
        <w:spacing w:before="1" w:line="259" w:lineRule="auto"/>
        <w:ind w:left="3" w:right="665" w:hanging="2"/>
        <w:rPr>
          <w:sz w:val="24"/>
          <w:szCs w:val="24"/>
        </w:rPr>
      </w:pPr>
    </w:p>
    <w:p w14:paraId="3566EBED" w14:textId="238B5418" w:rsidR="00DA7F4A" w:rsidRDefault="00DA7F4A" w:rsidP="006E4ED5">
      <w:pPr>
        <w:pStyle w:val="BodyText"/>
        <w:spacing w:before="1" w:line="259" w:lineRule="auto"/>
        <w:ind w:left="3" w:right="665" w:hanging="2"/>
        <w:rPr>
          <w:sz w:val="24"/>
          <w:szCs w:val="24"/>
        </w:rPr>
      </w:pPr>
      <w:r>
        <w:rPr>
          <w:sz w:val="24"/>
          <w:szCs w:val="24"/>
        </w:rPr>
        <w:t>None</w:t>
      </w:r>
    </w:p>
    <w:p w14:paraId="6B9B4816" w14:textId="77777777" w:rsidR="00DA7F4A" w:rsidRPr="006E4ED5" w:rsidRDefault="00DA7F4A" w:rsidP="006E4ED5">
      <w:pPr>
        <w:pStyle w:val="BodyText"/>
        <w:spacing w:before="1" w:line="259" w:lineRule="auto"/>
        <w:ind w:left="3" w:right="665" w:hanging="2"/>
        <w:rPr>
          <w:sz w:val="24"/>
          <w:szCs w:val="24"/>
        </w:rPr>
      </w:pPr>
    </w:p>
    <w:p w14:paraId="568E50BC" w14:textId="77777777" w:rsidR="0008780C" w:rsidRPr="006E4ED5" w:rsidRDefault="0008780C" w:rsidP="006E4ED5">
      <w:pPr>
        <w:rPr>
          <w:sz w:val="15"/>
          <w:szCs w:val="24"/>
        </w:rPr>
        <w:sectPr w:rsidR="0008780C" w:rsidRPr="006E4ED5">
          <w:footerReference w:type="default" r:id="rId13"/>
          <w:pgSz w:w="12240" w:h="15840"/>
          <w:pgMar w:top="1400" w:right="800" w:bottom="1200" w:left="1200" w:header="0" w:footer="1014" w:gutter="0"/>
          <w:cols w:space="720"/>
        </w:sectPr>
      </w:pPr>
    </w:p>
    <w:p w14:paraId="2CBC0F8B" w14:textId="77777777" w:rsidR="0008780C" w:rsidRPr="006E4ED5" w:rsidRDefault="004C6376" w:rsidP="006E4ED5">
      <w:pPr>
        <w:pStyle w:val="BodyText"/>
        <w:spacing w:before="37"/>
        <w:ind w:left="3" w:right="775" w:hanging="1"/>
        <w:rPr>
          <w:sz w:val="24"/>
          <w:szCs w:val="24"/>
        </w:rPr>
      </w:pPr>
      <w:r w:rsidRPr="006E4ED5">
        <w:rPr>
          <w:sz w:val="24"/>
          <w:szCs w:val="24"/>
        </w:rPr>
        <w:lastRenderedPageBreak/>
        <w:t>Please</w:t>
      </w:r>
      <w:r w:rsidRPr="006E4ED5">
        <w:rPr>
          <w:spacing w:val="-5"/>
          <w:sz w:val="24"/>
          <w:szCs w:val="24"/>
        </w:rPr>
        <w:t xml:space="preserve"> </w:t>
      </w:r>
      <w:r w:rsidRPr="006E4ED5">
        <w:rPr>
          <w:sz w:val="24"/>
          <w:szCs w:val="24"/>
        </w:rPr>
        <w:t>explain</w:t>
      </w:r>
      <w:r w:rsidRPr="006E4ED5">
        <w:rPr>
          <w:spacing w:val="-8"/>
          <w:sz w:val="24"/>
          <w:szCs w:val="24"/>
        </w:rPr>
        <w:t xml:space="preserve"> </w:t>
      </w:r>
      <w:r w:rsidRPr="006E4ED5">
        <w:rPr>
          <w:sz w:val="24"/>
          <w:szCs w:val="24"/>
        </w:rPr>
        <w:t>how</w:t>
      </w:r>
      <w:r w:rsidRPr="006E4ED5">
        <w:rPr>
          <w:spacing w:val="-9"/>
          <w:sz w:val="24"/>
          <w:szCs w:val="24"/>
        </w:rPr>
        <w:t xml:space="preserve"> </w:t>
      </w:r>
      <w:r w:rsidRPr="006E4ED5">
        <w:rPr>
          <w:sz w:val="24"/>
          <w:szCs w:val="24"/>
        </w:rPr>
        <w:t>the</w:t>
      </w:r>
      <w:r w:rsidRPr="006E4ED5">
        <w:rPr>
          <w:spacing w:val="-7"/>
          <w:sz w:val="24"/>
          <w:szCs w:val="24"/>
        </w:rPr>
        <w:t xml:space="preserve"> </w:t>
      </w:r>
      <w:r w:rsidRPr="006E4ED5">
        <w:rPr>
          <w:sz w:val="24"/>
          <w:szCs w:val="24"/>
        </w:rPr>
        <w:t>project</w:t>
      </w:r>
      <w:r w:rsidRPr="006E4ED5">
        <w:rPr>
          <w:spacing w:val="-5"/>
          <w:sz w:val="24"/>
          <w:szCs w:val="24"/>
        </w:rPr>
        <w:t xml:space="preserve"> </w:t>
      </w:r>
      <w:r w:rsidRPr="006E4ED5">
        <w:rPr>
          <w:sz w:val="24"/>
          <w:szCs w:val="24"/>
        </w:rPr>
        <w:t>directly</w:t>
      </w:r>
      <w:r w:rsidRPr="006E4ED5">
        <w:rPr>
          <w:spacing w:val="-7"/>
          <w:sz w:val="24"/>
          <w:szCs w:val="24"/>
        </w:rPr>
        <w:t xml:space="preserve"> </w:t>
      </w:r>
      <w:r w:rsidRPr="006E4ED5">
        <w:rPr>
          <w:sz w:val="24"/>
          <w:szCs w:val="24"/>
        </w:rPr>
        <w:t>benefited</w:t>
      </w:r>
      <w:r w:rsidRPr="006E4ED5">
        <w:rPr>
          <w:spacing w:val="-8"/>
          <w:sz w:val="24"/>
          <w:szCs w:val="24"/>
        </w:rPr>
        <w:t xml:space="preserve"> </w:t>
      </w:r>
      <w:r w:rsidRPr="006E4ED5">
        <w:rPr>
          <w:sz w:val="24"/>
          <w:szCs w:val="24"/>
        </w:rPr>
        <w:t>Nunavut</w:t>
      </w:r>
      <w:r w:rsidRPr="006E4ED5">
        <w:rPr>
          <w:spacing w:val="-10"/>
          <w:sz w:val="24"/>
          <w:szCs w:val="24"/>
        </w:rPr>
        <w:t xml:space="preserve"> </w:t>
      </w:r>
      <w:r w:rsidRPr="006E4ED5">
        <w:rPr>
          <w:sz w:val="24"/>
          <w:szCs w:val="24"/>
        </w:rPr>
        <w:t>organizations</w:t>
      </w:r>
      <w:r w:rsidRPr="006E4ED5">
        <w:rPr>
          <w:spacing w:val="-10"/>
          <w:sz w:val="24"/>
          <w:szCs w:val="24"/>
        </w:rPr>
        <w:t xml:space="preserve"> </w:t>
      </w:r>
      <w:r w:rsidRPr="006E4ED5">
        <w:rPr>
          <w:sz w:val="24"/>
          <w:szCs w:val="24"/>
        </w:rPr>
        <w:t>and/or</w:t>
      </w:r>
      <w:r w:rsidRPr="006E4ED5">
        <w:rPr>
          <w:spacing w:val="-8"/>
          <w:sz w:val="24"/>
          <w:szCs w:val="24"/>
        </w:rPr>
        <w:t xml:space="preserve"> </w:t>
      </w:r>
      <w:r w:rsidRPr="006E4ED5">
        <w:rPr>
          <w:sz w:val="24"/>
          <w:szCs w:val="24"/>
        </w:rPr>
        <w:t>businesses</w:t>
      </w:r>
      <w:r w:rsidRPr="006E4ED5">
        <w:rPr>
          <w:spacing w:val="-8"/>
          <w:sz w:val="24"/>
          <w:szCs w:val="24"/>
        </w:rPr>
        <w:t xml:space="preserve"> </w:t>
      </w:r>
      <w:r w:rsidRPr="006E4ED5">
        <w:rPr>
          <w:sz w:val="24"/>
          <w:szCs w:val="24"/>
        </w:rPr>
        <w:t>(e.g., through contract services, local purchases, equipment donations, etc.)</w:t>
      </w:r>
    </w:p>
    <w:p w14:paraId="4E8861A1" w14:textId="77777777" w:rsidR="00DA7F4A" w:rsidRDefault="00DA7F4A">
      <w:pPr>
        <w:pStyle w:val="BodyText"/>
        <w:spacing w:before="67"/>
        <w:rPr>
          <w:sz w:val="24"/>
          <w:szCs w:val="32"/>
        </w:rPr>
      </w:pPr>
    </w:p>
    <w:p w14:paraId="1CC25EFA" w14:textId="39B62CFD" w:rsidR="0008780C" w:rsidRPr="006A18FC" w:rsidRDefault="00DA7F4A" w:rsidP="00046BCD">
      <w:pPr>
        <w:pStyle w:val="BodyText"/>
        <w:spacing w:before="67"/>
        <w:ind w:left="284"/>
        <w:rPr>
          <w:color w:val="1F497D" w:themeColor="text2"/>
          <w:sz w:val="24"/>
          <w:szCs w:val="32"/>
        </w:rPr>
      </w:pPr>
      <w:r w:rsidRPr="006A18FC">
        <w:rPr>
          <w:color w:val="1F497D" w:themeColor="text2"/>
          <w:sz w:val="24"/>
          <w:szCs w:val="32"/>
        </w:rPr>
        <w:t>Our team had made arrangements to purchase our fresh food and canned goods from the Co-Op in Resolute Bay</w:t>
      </w:r>
      <w:r w:rsidR="00046BCD" w:rsidRPr="006A18FC">
        <w:rPr>
          <w:color w:val="1F497D" w:themeColor="text2"/>
          <w:sz w:val="24"/>
          <w:szCs w:val="32"/>
        </w:rPr>
        <w:t>. We</w:t>
      </w:r>
      <w:r w:rsidRPr="006A18FC">
        <w:rPr>
          <w:color w:val="1F497D" w:themeColor="text2"/>
          <w:sz w:val="24"/>
          <w:szCs w:val="32"/>
        </w:rPr>
        <w:t xml:space="preserve"> </w:t>
      </w:r>
      <w:r w:rsidR="00046BCD" w:rsidRPr="006A18FC">
        <w:rPr>
          <w:color w:val="1F497D" w:themeColor="text2"/>
          <w:sz w:val="24"/>
          <w:szCs w:val="32"/>
        </w:rPr>
        <w:t>submitted out</w:t>
      </w:r>
      <w:r w:rsidRPr="006A18FC">
        <w:rPr>
          <w:color w:val="1F497D" w:themeColor="text2"/>
          <w:sz w:val="24"/>
          <w:szCs w:val="32"/>
        </w:rPr>
        <w:t xml:space="preserve"> orders months in advance to facilitated this task</w:t>
      </w:r>
      <w:r w:rsidR="00046BCD" w:rsidRPr="006A18FC">
        <w:rPr>
          <w:color w:val="1F497D" w:themeColor="text2"/>
          <w:sz w:val="24"/>
          <w:szCs w:val="32"/>
        </w:rPr>
        <w:t>, and to avoid competing with the community for the regularly stocked inventory</w:t>
      </w:r>
      <w:r w:rsidRPr="006A18FC">
        <w:rPr>
          <w:color w:val="1F497D" w:themeColor="text2"/>
          <w:sz w:val="24"/>
          <w:szCs w:val="32"/>
        </w:rPr>
        <w:t xml:space="preserve">. However, towards the middle of the summer, the </w:t>
      </w:r>
      <w:r w:rsidR="00046BCD" w:rsidRPr="006A18FC">
        <w:rPr>
          <w:color w:val="1F497D" w:themeColor="text2"/>
          <w:sz w:val="24"/>
          <w:szCs w:val="32"/>
        </w:rPr>
        <w:t>C</w:t>
      </w:r>
      <w:r w:rsidRPr="006A18FC">
        <w:rPr>
          <w:color w:val="1F497D" w:themeColor="text2"/>
          <w:sz w:val="24"/>
          <w:szCs w:val="32"/>
        </w:rPr>
        <w:t>o-</w:t>
      </w:r>
      <w:r w:rsidR="00046BCD" w:rsidRPr="006A18FC">
        <w:rPr>
          <w:color w:val="1F497D" w:themeColor="text2"/>
          <w:sz w:val="24"/>
          <w:szCs w:val="32"/>
        </w:rPr>
        <w:t>O</w:t>
      </w:r>
      <w:r w:rsidRPr="006A18FC">
        <w:rPr>
          <w:color w:val="1F497D" w:themeColor="text2"/>
          <w:sz w:val="24"/>
          <w:szCs w:val="32"/>
        </w:rPr>
        <w:t xml:space="preserve">p was unable to fill our orders due to air freight backlogs and </w:t>
      </w:r>
      <w:r w:rsidR="00046BCD" w:rsidRPr="006A18FC">
        <w:rPr>
          <w:color w:val="1F497D" w:themeColor="text2"/>
          <w:sz w:val="24"/>
          <w:szCs w:val="32"/>
        </w:rPr>
        <w:t>slowdowns</w:t>
      </w:r>
      <w:r w:rsidRPr="006A18FC">
        <w:rPr>
          <w:color w:val="1F497D" w:themeColor="text2"/>
          <w:sz w:val="24"/>
          <w:szCs w:val="32"/>
        </w:rPr>
        <w:t xml:space="preserve">. As a result </w:t>
      </w:r>
      <w:r w:rsidR="00046BCD" w:rsidRPr="006A18FC">
        <w:rPr>
          <w:color w:val="1F497D" w:themeColor="text2"/>
          <w:sz w:val="24"/>
          <w:szCs w:val="32"/>
        </w:rPr>
        <w:t>we were not able to</w:t>
      </w:r>
      <w:r w:rsidRPr="006A18FC">
        <w:rPr>
          <w:color w:val="1F497D" w:themeColor="text2"/>
          <w:sz w:val="24"/>
          <w:szCs w:val="32"/>
        </w:rPr>
        <w:t xml:space="preserve"> purchase as much as we </w:t>
      </w:r>
      <w:r w:rsidR="00046BCD" w:rsidRPr="006A18FC">
        <w:rPr>
          <w:color w:val="1F497D" w:themeColor="text2"/>
          <w:sz w:val="24"/>
          <w:szCs w:val="32"/>
        </w:rPr>
        <w:t>had planned from the community. For the last half of our field season we brought fresh produce from the south, so they we didn’t impact</w:t>
      </w:r>
      <w:r w:rsidRPr="006A18FC">
        <w:rPr>
          <w:color w:val="1F497D" w:themeColor="text2"/>
          <w:sz w:val="24"/>
          <w:szCs w:val="32"/>
        </w:rPr>
        <w:t xml:space="preserve"> the food supply for the community.</w:t>
      </w:r>
    </w:p>
    <w:p w14:paraId="67C27070" w14:textId="77777777" w:rsidR="0008780C" w:rsidRDefault="0008780C">
      <w:pPr>
        <w:pStyle w:val="BodyText"/>
        <w:spacing w:before="3"/>
      </w:pPr>
    </w:p>
    <w:p w14:paraId="29606DCD" w14:textId="77777777" w:rsidR="0008780C" w:rsidRDefault="004C6376" w:rsidP="006E4ED5">
      <w:pPr>
        <w:pStyle w:val="Heading4"/>
        <w:spacing w:line="259" w:lineRule="auto"/>
        <w:ind w:left="4" w:right="665" w:hanging="1"/>
      </w:pPr>
      <w:bookmarkStart w:id="2" w:name="OPTIONAL:_Nunavut_Team_Members,_hires,_a"/>
      <w:bookmarkEnd w:id="2"/>
      <w:r>
        <w:t>OPTIONAL:</w:t>
      </w:r>
      <w:r>
        <w:rPr>
          <w:spacing w:val="-9"/>
        </w:rPr>
        <w:t xml:space="preserve"> </w:t>
      </w:r>
      <w:r>
        <w:t>Nunavut</w:t>
      </w:r>
      <w:r>
        <w:rPr>
          <w:spacing w:val="-10"/>
        </w:rPr>
        <w:t xml:space="preserve"> </w:t>
      </w:r>
      <w:r>
        <w:t>Team</w:t>
      </w:r>
      <w:r>
        <w:rPr>
          <w:spacing w:val="-10"/>
        </w:rPr>
        <w:t xml:space="preserve"> </w:t>
      </w:r>
      <w:r>
        <w:t>Members,</w:t>
      </w:r>
      <w:r>
        <w:rPr>
          <w:spacing w:val="-8"/>
        </w:rPr>
        <w:t xml:space="preserve"> </w:t>
      </w:r>
      <w:r>
        <w:t>hires,</w:t>
      </w:r>
      <w:r>
        <w:rPr>
          <w:spacing w:val="-6"/>
        </w:rPr>
        <w:t xml:space="preserve"> </w:t>
      </w:r>
      <w:r>
        <w:t>and/or</w:t>
      </w:r>
      <w:r>
        <w:rPr>
          <w:spacing w:val="-8"/>
        </w:rPr>
        <w:t xml:space="preserve"> </w:t>
      </w:r>
      <w:r>
        <w:t>trainees</w:t>
      </w:r>
      <w:r>
        <w:rPr>
          <w:spacing w:val="-5"/>
        </w:rPr>
        <w:t xml:space="preserve"> </w:t>
      </w:r>
      <w:r>
        <w:t>(excluding</w:t>
      </w:r>
      <w:r>
        <w:rPr>
          <w:spacing w:val="-8"/>
        </w:rPr>
        <w:t xml:space="preserve"> </w:t>
      </w:r>
      <w:r>
        <w:t>research</w:t>
      </w:r>
      <w:r>
        <w:rPr>
          <w:spacing w:val="-13"/>
        </w:rPr>
        <w:t xml:space="preserve"> </w:t>
      </w:r>
      <w:r>
        <w:t>participants</w:t>
      </w:r>
      <w:r>
        <w:rPr>
          <w:spacing w:val="-5"/>
        </w:rPr>
        <w:t xml:space="preserve"> </w:t>
      </w:r>
      <w:r>
        <w:t xml:space="preserve">e.g., </w:t>
      </w:r>
      <w:r>
        <w:rPr>
          <w:spacing w:val="-2"/>
        </w:rPr>
        <w:t>interviewees)</w:t>
      </w:r>
    </w:p>
    <w:p w14:paraId="736127A3" w14:textId="77777777" w:rsidR="0008780C" w:rsidRDefault="004C6376" w:rsidP="006E4ED5">
      <w:pPr>
        <w:spacing w:before="159" w:line="259" w:lineRule="auto"/>
        <w:ind w:left="4" w:right="665"/>
        <w:rPr>
          <w:rFonts w:ascii="Calibri"/>
          <w:i/>
        </w:rPr>
      </w:pPr>
      <w:r>
        <w:rPr>
          <w:rFonts w:ascii="Calibri"/>
          <w:i/>
        </w:rPr>
        <w:t>The NRI is creating an inventory of Nunavummiut who are skilled and/or interested in research. The information</w:t>
      </w:r>
      <w:r>
        <w:rPr>
          <w:rFonts w:ascii="Calibri"/>
          <w:i/>
          <w:spacing w:val="-8"/>
        </w:rPr>
        <w:t xml:space="preserve"> </w:t>
      </w:r>
      <w:r>
        <w:rPr>
          <w:rFonts w:ascii="Calibri"/>
          <w:i/>
        </w:rPr>
        <w:t>provided</w:t>
      </w:r>
      <w:r>
        <w:rPr>
          <w:rFonts w:ascii="Calibri"/>
          <w:i/>
          <w:spacing w:val="-9"/>
        </w:rPr>
        <w:t xml:space="preserve"> </w:t>
      </w:r>
      <w:r>
        <w:rPr>
          <w:rFonts w:ascii="Calibri"/>
          <w:i/>
        </w:rPr>
        <w:t>below</w:t>
      </w:r>
      <w:r>
        <w:rPr>
          <w:rFonts w:ascii="Calibri"/>
          <w:i/>
          <w:spacing w:val="-5"/>
        </w:rPr>
        <w:t xml:space="preserve"> </w:t>
      </w:r>
      <w:r>
        <w:rPr>
          <w:rFonts w:ascii="Calibri"/>
          <w:i/>
        </w:rPr>
        <w:t>will</w:t>
      </w:r>
      <w:r>
        <w:rPr>
          <w:rFonts w:ascii="Calibri"/>
          <w:i/>
          <w:spacing w:val="-5"/>
        </w:rPr>
        <w:t xml:space="preserve"> </w:t>
      </w:r>
      <w:r>
        <w:rPr>
          <w:rFonts w:ascii="Calibri"/>
          <w:i/>
        </w:rPr>
        <w:t>not</w:t>
      </w:r>
      <w:r>
        <w:rPr>
          <w:rFonts w:ascii="Calibri"/>
          <w:i/>
          <w:spacing w:val="-7"/>
        </w:rPr>
        <w:t xml:space="preserve"> </w:t>
      </w:r>
      <w:r>
        <w:rPr>
          <w:rFonts w:ascii="Calibri"/>
          <w:i/>
        </w:rPr>
        <w:t>be</w:t>
      </w:r>
      <w:r>
        <w:rPr>
          <w:rFonts w:ascii="Calibri"/>
          <w:i/>
          <w:spacing w:val="-5"/>
        </w:rPr>
        <w:t xml:space="preserve"> </w:t>
      </w:r>
      <w:r>
        <w:rPr>
          <w:rFonts w:ascii="Calibri"/>
          <w:i/>
        </w:rPr>
        <w:t>shared</w:t>
      </w:r>
      <w:r>
        <w:rPr>
          <w:rFonts w:ascii="Calibri"/>
          <w:i/>
          <w:spacing w:val="-8"/>
        </w:rPr>
        <w:t xml:space="preserve"> </w:t>
      </w:r>
      <w:r>
        <w:rPr>
          <w:rFonts w:ascii="Calibri"/>
          <w:i/>
        </w:rPr>
        <w:t>publicly</w:t>
      </w:r>
      <w:r>
        <w:rPr>
          <w:rFonts w:ascii="Calibri"/>
          <w:i/>
          <w:spacing w:val="-5"/>
        </w:rPr>
        <w:t xml:space="preserve"> </w:t>
      </w:r>
      <w:r>
        <w:rPr>
          <w:rFonts w:ascii="Calibri"/>
          <w:i/>
        </w:rPr>
        <w:t>but</w:t>
      </w:r>
      <w:r>
        <w:rPr>
          <w:rFonts w:ascii="Calibri"/>
          <w:i/>
          <w:spacing w:val="-5"/>
        </w:rPr>
        <w:t xml:space="preserve"> </w:t>
      </w:r>
      <w:r>
        <w:rPr>
          <w:rFonts w:ascii="Calibri"/>
          <w:i/>
        </w:rPr>
        <w:t>will</w:t>
      </w:r>
      <w:r>
        <w:rPr>
          <w:rFonts w:ascii="Calibri"/>
          <w:i/>
          <w:spacing w:val="-8"/>
        </w:rPr>
        <w:t xml:space="preserve"> </w:t>
      </w:r>
      <w:r>
        <w:rPr>
          <w:rFonts w:ascii="Calibri"/>
          <w:i/>
        </w:rPr>
        <w:t>support</w:t>
      </w:r>
      <w:r>
        <w:rPr>
          <w:rFonts w:ascii="Calibri"/>
          <w:i/>
          <w:spacing w:val="-5"/>
        </w:rPr>
        <w:t xml:space="preserve"> </w:t>
      </w:r>
      <w:r>
        <w:rPr>
          <w:rFonts w:ascii="Calibri"/>
          <w:i/>
        </w:rPr>
        <w:t>long-term</w:t>
      </w:r>
      <w:r>
        <w:rPr>
          <w:rFonts w:ascii="Calibri"/>
          <w:i/>
          <w:spacing w:val="-5"/>
        </w:rPr>
        <w:t xml:space="preserve"> </w:t>
      </w:r>
      <w:r>
        <w:rPr>
          <w:rFonts w:ascii="Calibri"/>
          <w:i/>
        </w:rPr>
        <w:t>capacity</w:t>
      </w:r>
      <w:r>
        <w:rPr>
          <w:rFonts w:ascii="Calibri"/>
          <w:i/>
          <w:spacing w:val="-5"/>
        </w:rPr>
        <w:t xml:space="preserve"> </w:t>
      </w:r>
      <w:r>
        <w:rPr>
          <w:rFonts w:ascii="Calibri"/>
          <w:i/>
        </w:rPr>
        <w:t>sharing</w:t>
      </w:r>
      <w:r>
        <w:rPr>
          <w:rFonts w:ascii="Calibri"/>
          <w:i/>
          <w:spacing w:val="-9"/>
        </w:rPr>
        <w:t xml:space="preserve"> </w:t>
      </w:r>
      <w:r>
        <w:rPr>
          <w:rFonts w:ascii="Calibri"/>
          <w:i/>
        </w:rPr>
        <w:t>by connecting local and visiting researchers with research talent in each community.</w:t>
      </w:r>
    </w:p>
    <w:p w14:paraId="713A9412" w14:textId="77777777" w:rsidR="0008780C" w:rsidRDefault="0008780C" w:rsidP="006E4ED5">
      <w:pPr>
        <w:pStyle w:val="BodyText"/>
        <w:spacing w:before="1" w:after="1"/>
        <w:rPr>
          <w:i/>
          <w:sz w:val="13"/>
        </w:rPr>
      </w:pPr>
    </w:p>
    <w:tbl>
      <w:tblPr>
        <w:tblW w:w="0" w:type="auto"/>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8"/>
        <w:gridCol w:w="2105"/>
        <w:gridCol w:w="2167"/>
        <w:gridCol w:w="1721"/>
        <w:gridCol w:w="1570"/>
      </w:tblGrid>
      <w:tr w:rsidR="0008780C" w14:paraId="3999BC37" w14:textId="77777777" w:rsidTr="006E4ED5">
        <w:trPr>
          <w:trHeight w:val="244"/>
        </w:trPr>
        <w:tc>
          <w:tcPr>
            <w:tcW w:w="1788" w:type="dxa"/>
          </w:tcPr>
          <w:p w14:paraId="6F4F5A1E" w14:textId="77777777" w:rsidR="0008780C" w:rsidRDefault="004C6376">
            <w:pPr>
              <w:pStyle w:val="TableParagraph"/>
              <w:spacing w:line="224" w:lineRule="exact"/>
              <w:ind w:left="112"/>
              <w:rPr>
                <w:b/>
                <w:sz w:val="20"/>
              </w:rPr>
            </w:pPr>
            <w:r>
              <w:rPr>
                <w:b/>
                <w:spacing w:val="-4"/>
                <w:sz w:val="20"/>
              </w:rPr>
              <w:t>Name</w:t>
            </w:r>
          </w:p>
        </w:tc>
        <w:tc>
          <w:tcPr>
            <w:tcW w:w="2105" w:type="dxa"/>
          </w:tcPr>
          <w:p w14:paraId="52411A2C" w14:textId="77777777" w:rsidR="0008780C" w:rsidRDefault="004C6376">
            <w:pPr>
              <w:pStyle w:val="TableParagraph"/>
              <w:spacing w:line="224" w:lineRule="exact"/>
              <w:ind w:left="112"/>
              <w:rPr>
                <w:b/>
                <w:sz w:val="20"/>
              </w:rPr>
            </w:pPr>
            <w:r>
              <w:rPr>
                <w:b/>
                <w:spacing w:val="-2"/>
                <w:sz w:val="20"/>
              </w:rPr>
              <w:t>Expertise/skills</w:t>
            </w:r>
          </w:p>
        </w:tc>
        <w:tc>
          <w:tcPr>
            <w:tcW w:w="2167" w:type="dxa"/>
          </w:tcPr>
          <w:p w14:paraId="2695EBC5" w14:textId="77777777" w:rsidR="0008780C" w:rsidRDefault="004C6376">
            <w:pPr>
              <w:pStyle w:val="TableParagraph"/>
              <w:spacing w:line="224" w:lineRule="exact"/>
              <w:ind w:left="112"/>
              <w:rPr>
                <w:b/>
                <w:sz w:val="20"/>
              </w:rPr>
            </w:pPr>
            <w:r>
              <w:rPr>
                <w:b/>
                <w:spacing w:val="-2"/>
                <w:sz w:val="20"/>
              </w:rPr>
              <w:t xml:space="preserve">Training/interest </w:t>
            </w:r>
            <w:r>
              <w:rPr>
                <w:b/>
                <w:spacing w:val="-4"/>
                <w:sz w:val="20"/>
              </w:rPr>
              <w:t>areas</w:t>
            </w:r>
          </w:p>
        </w:tc>
        <w:tc>
          <w:tcPr>
            <w:tcW w:w="1721" w:type="dxa"/>
          </w:tcPr>
          <w:p w14:paraId="6082999D" w14:textId="77777777" w:rsidR="0008780C" w:rsidRDefault="004C6376">
            <w:pPr>
              <w:pStyle w:val="TableParagraph"/>
              <w:spacing w:line="224" w:lineRule="exact"/>
              <w:ind w:left="112"/>
              <w:rPr>
                <w:b/>
                <w:sz w:val="20"/>
              </w:rPr>
            </w:pPr>
            <w:r>
              <w:rPr>
                <w:b/>
                <w:spacing w:val="-2"/>
                <w:sz w:val="20"/>
              </w:rPr>
              <w:t>Contact</w:t>
            </w:r>
            <w:r>
              <w:rPr>
                <w:b/>
                <w:spacing w:val="1"/>
                <w:sz w:val="20"/>
              </w:rPr>
              <w:t xml:space="preserve"> </w:t>
            </w:r>
            <w:r>
              <w:rPr>
                <w:b/>
                <w:spacing w:val="-4"/>
                <w:sz w:val="20"/>
              </w:rPr>
              <w:t>Info</w:t>
            </w:r>
          </w:p>
        </w:tc>
        <w:tc>
          <w:tcPr>
            <w:tcW w:w="1570" w:type="dxa"/>
          </w:tcPr>
          <w:p w14:paraId="0D4C0CF5" w14:textId="77777777" w:rsidR="0008780C" w:rsidRDefault="004C6376">
            <w:pPr>
              <w:pStyle w:val="TableParagraph"/>
              <w:spacing w:line="224" w:lineRule="exact"/>
              <w:ind w:left="112"/>
              <w:rPr>
                <w:b/>
                <w:sz w:val="20"/>
              </w:rPr>
            </w:pPr>
            <w:r>
              <w:rPr>
                <w:b/>
                <w:spacing w:val="-2"/>
                <w:sz w:val="20"/>
              </w:rPr>
              <w:t>Community</w:t>
            </w:r>
          </w:p>
        </w:tc>
      </w:tr>
      <w:tr w:rsidR="0008780C" w14:paraId="00E7851A" w14:textId="77777777" w:rsidTr="006E4ED5">
        <w:trPr>
          <w:trHeight w:val="268"/>
        </w:trPr>
        <w:tc>
          <w:tcPr>
            <w:tcW w:w="1788" w:type="dxa"/>
          </w:tcPr>
          <w:p w14:paraId="59D66012" w14:textId="77777777" w:rsidR="0008780C" w:rsidRDefault="0008780C">
            <w:pPr>
              <w:pStyle w:val="TableParagraph"/>
              <w:rPr>
                <w:rFonts w:ascii="Times New Roman"/>
                <w:sz w:val="18"/>
              </w:rPr>
            </w:pPr>
          </w:p>
        </w:tc>
        <w:tc>
          <w:tcPr>
            <w:tcW w:w="2105" w:type="dxa"/>
          </w:tcPr>
          <w:p w14:paraId="1030876E" w14:textId="77777777" w:rsidR="0008780C" w:rsidRDefault="0008780C">
            <w:pPr>
              <w:pStyle w:val="TableParagraph"/>
              <w:rPr>
                <w:rFonts w:ascii="Times New Roman"/>
                <w:sz w:val="18"/>
              </w:rPr>
            </w:pPr>
          </w:p>
        </w:tc>
        <w:tc>
          <w:tcPr>
            <w:tcW w:w="2167" w:type="dxa"/>
          </w:tcPr>
          <w:p w14:paraId="30C8483A" w14:textId="77777777" w:rsidR="0008780C" w:rsidRDefault="0008780C">
            <w:pPr>
              <w:pStyle w:val="TableParagraph"/>
              <w:rPr>
                <w:rFonts w:ascii="Times New Roman"/>
                <w:sz w:val="18"/>
              </w:rPr>
            </w:pPr>
          </w:p>
        </w:tc>
        <w:tc>
          <w:tcPr>
            <w:tcW w:w="1721" w:type="dxa"/>
          </w:tcPr>
          <w:p w14:paraId="0E879491" w14:textId="77777777" w:rsidR="0008780C" w:rsidRDefault="0008780C">
            <w:pPr>
              <w:pStyle w:val="TableParagraph"/>
              <w:rPr>
                <w:rFonts w:ascii="Times New Roman"/>
                <w:sz w:val="18"/>
              </w:rPr>
            </w:pPr>
          </w:p>
        </w:tc>
        <w:tc>
          <w:tcPr>
            <w:tcW w:w="1570" w:type="dxa"/>
          </w:tcPr>
          <w:p w14:paraId="025B3AB3" w14:textId="77777777" w:rsidR="0008780C" w:rsidRDefault="0008780C">
            <w:pPr>
              <w:pStyle w:val="TableParagraph"/>
              <w:rPr>
                <w:rFonts w:ascii="Times New Roman"/>
                <w:sz w:val="18"/>
              </w:rPr>
            </w:pPr>
          </w:p>
        </w:tc>
      </w:tr>
      <w:tr w:rsidR="0008780C" w14:paraId="009E4FAE" w14:textId="77777777" w:rsidTr="006E4ED5">
        <w:trPr>
          <w:trHeight w:val="265"/>
        </w:trPr>
        <w:tc>
          <w:tcPr>
            <w:tcW w:w="1788" w:type="dxa"/>
          </w:tcPr>
          <w:p w14:paraId="4CE9E008" w14:textId="77777777" w:rsidR="0008780C" w:rsidRDefault="0008780C">
            <w:pPr>
              <w:pStyle w:val="TableParagraph"/>
              <w:rPr>
                <w:rFonts w:ascii="Times New Roman"/>
                <w:sz w:val="18"/>
              </w:rPr>
            </w:pPr>
          </w:p>
        </w:tc>
        <w:tc>
          <w:tcPr>
            <w:tcW w:w="2105" w:type="dxa"/>
          </w:tcPr>
          <w:p w14:paraId="43447C79" w14:textId="77777777" w:rsidR="0008780C" w:rsidRDefault="0008780C">
            <w:pPr>
              <w:pStyle w:val="TableParagraph"/>
              <w:rPr>
                <w:rFonts w:ascii="Times New Roman"/>
                <w:sz w:val="18"/>
              </w:rPr>
            </w:pPr>
          </w:p>
        </w:tc>
        <w:tc>
          <w:tcPr>
            <w:tcW w:w="2167" w:type="dxa"/>
          </w:tcPr>
          <w:p w14:paraId="3568186E" w14:textId="77777777" w:rsidR="0008780C" w:rsidRDefault="0008780C">
            <w:pPr>
              <w:pStyle w:val="TableParagraph"/>
              <w:rPr>
                <w:rFonts w:ascii="Times New Roman"/>
                <w:sz w:val="18"/>
              </w:rPr>
            </w:pPr>
          </w:p>
        </w:tc>
        <w:tc>
          <w:tcPr>
            <w:tcW w:w="1721" w:type="dxa"/>
          </w:tcPr>
          <w:p w14:paraId="757E1211" w14:textId="77777777" w:rsidR="0008780C" w:rsidRDefault="0008780C">
            <w:pPr>
              <w:pStyle w:val="TableParagraph"/>
              <w:rPr>
                <w:rFonts w:ascii="Times New Roman"/>
                <w:sz w:val="18"/>
              </w:rPr>
            </w:pPr>
          </w:p>
        </w:tc>
        <w:tc>
          <w:tcPr>
            <w:tcW w:w="1570" w:type="dxa"/>
          </w:tcPr>
          <w:p w14:paraId="00881BC7" w14:textId="77777777" w:rsidR="0008780C" w:rsidRDefault="0008780C">
            <w:pPr>
              <w:pStyle w:val="TableParagraph"/>
              <w:rPr>
                <w:rFonts w:ascii="Times New Roman"/>
                <w:sz w:val="18"/>
              </w:rPr>
            </w:pPr>
          </w:p>
        </w:tc>
      </w:tr>
      <w:tr w:rsidR="0008780C" w14:paraId="7B9271F8" w14:textId="77777777" w:rsidTr="006E4ED5">
        <w:trPr>
          <w:trHeight w:val="268"/>
        </w:trPr>
        <w:tc>
          <w:tcPr>
            <w:tcW w:w="1788" w:type="dxa"/>
          </w:tcPr>
          <w:p w14:paraId="54636408" w14:textId="77777777" w:rsidR="0008780C" w:rsidRDefault="0008780C">
            <w:pPr>
              <w:pStyle w:val="TableParagraph"/>
              <w:rPr>
                <w:rFonts w:ascii="Times New Roman"/>
                <w:sz w:val="18"/>
              </w:rPr>
            </w:pPr>
          </w:p>
        </w:tc>
        <w:tc>
          <w:tcPr>
            <w:tcW w:w="2105" w:type="dxa"/>
          </w:tcPr>
          <w:p w14:paraId="0401777D" w14:textId="77777777" w:rsidR="0008780C" w:rsidRDefault="0008780C">
            <w:pPr>
              <w:pStyle w:val="TableParagraph"/>
              <w:rPr>
                <w:rFonts w:ascii="Times New Roman"/>
                <w:sz w:val="18"/>
              </w:rPr>
            </w:pPr>
          </w:p>
        </w:tc>
        <w:tc>
          <w:tcPr>
            <w:tcW w:w="2167" w:type="dxa"/>
          </w:tcPr>
          <w:p w14:paraId="4751A2D8" w14:textId="77777777" w:rsidR="0008780C" w:rsidRDefault="0008780C">
            <w:pPr>
              <w:pStyle w:val="TableParagraph"/>
              <w:rPr>
                <w:rFonts w:ascii="Times New Roman"/>
                <w:sz w:val="18"/>
              </w:rPr>
            </w:pPr>
          </w:p>
        </w:tc>
        <w:tc>
          <w:tcPr>
            <w:tcW w:w="1721" w:type="dxa"/>
          </w:tcPr>
          <w:p w14:paraId="21E1074C" w14:textId="77777777" w:rsidR="0008780C" w:rsidRDefault="0008780C">
            <w:pPr>
              <w:pStyle w:val="TableParagraph"/>
              <w:rPr>
                <w:rFonts w:ascii="Times New Roman"/>
                <w:sz w:val="18"/>
              </w:rPr>
            </w:pPr>
          </w:p>
        </w:tc>
        <w:tc>
          <w:tcPr>
            <w:tcW w:w="1570" w:type="dxa"/>
          </w:tcPr>
          <w:p w14:paraId="50E1A562" w14:textId="77777777" w:rsidR="0008780C" w:rsidRDefault="0008780C">
            <w:pPr>
              <w:pStyle w:val="TableParagraph"/>
              <w:rPr>
                <w:rFonts w:ascii="Times New Roman"/>
                <w:sz w:val="18"/>
              </w:rPr>
            </w:pPr>
          </w:p>
        </w:tc>
      </w:tr>
      <w:tr w:rsidR="0008780C" w14:paraId="1BCCB312" w14:textId="77777777" w:rsidTr="006E4ED5">
        <w:trPr>
          <w:trHeight w:val="268"/>
        </w:trPr>
        <w:tc>
          <w:tcPr>
            <w:tcW w:w="1788" w:type="dxa"/>
          </w:tcPr>
          <w:p w14:paraId="3C2B4156" w14:textId="77777777" w:rsidR="0008780C" w:rsidRDefault="0008780C">
            <w:pPr>
              <w:pStyle w:val="TableParagraph"/>
              <w:rPr>
                <w:rFonts w:ascii="Times New Roman"/>
                <w:sz w:val="18"/>
              </w:rPr>
            </w:pPr>
          </w:p>
        </w:tc>
        <w:tc>
          <w:tcPr>
            <w:tcW w:w="2105" w:type="dxa"/>
          </w:tcPr>
          <w:p w14:paraId="62765F06" w14:textId="77777777" w:rsidR="0008780C" w:rsidRDefault="0008780C">
            <w:pPr>
              <w:pStyle w:val="TableParagraph"/>
              <w:rPr>
                <w:rFonts w:ascii="Times New Roman"/>
                <w:sz w:val="18"/>
              </w:rPr>
            </w:pPr>
          </w:p>
        </w:tc>
        <w:tc>
          <w:tcPr>
            <w:tcW w:w="2167" w:type="dxa"/>
          </w:tcPr>
          <w:p w14:paraId="722860C3" w14:textId="77777777" w:rsidR="0008780C" w:rsidRDefault="0008780C">
            <w:pPr>
              <w:pStyle w:val="TableParagraph"/>
              <w:rPr>
                <w:rFonts w:ascii="Times New Roman"/>
                <w:sz w:val="18"/>
              </w:rPr>
            </w:pPr>
          </w:p>
        </w:tc>
        <w:tc>
          <w:tcPr>
            <w:tcW w:w="1721" w:type="dxa"/>
          </w:tcPr>
          <w:p w14:paraId="12151526" w14:textId="77777777" w:rsidR="0008780C" w:rsidRDefault="0008780C">
            <w:pPr>
              <w:pStyle w:val="TableParagraph"/>
              <w:rPr>
                <w:rFonts w:ascii="Times New Roman"/>
                <w:sz w:val="18"/>
              </w:rPr>
            </w:pPr>
          </w:p>
        </w:tc>
        <w:tc>
          <w:tcPr>
            <w:tcW w:w="1570" w:type="dxa"/>
          </w:tcPr>
          <w:p w14:paraId="4DD91378" w14:textId="77777777" w:rsidR="0008780C" w:rsidRDefault="0008780C">
            <w:pPr>
              <w:pStyle w:val="TableParagraph"/>
              <w:rPr>
                <w:rFonts w:ascii="Times New Roman"/>
                <w:sz w:val="18"/>
              </w:rPr>
            </w:pPr>
          </w:p>
        </w:tc>
      </w:tr>
    </w:tbl>
    <w:p w14:paraId="16FE702A" w14:textId="77777777" w:rsidR="0008780C" w:rsidRDefault="0008780C" w:rsidP="006E4ED5">
      <w:pPr>
        <w:pStyle w:val="BodyText"/>
        <w:spacing w:before="184"/>
        <w:rPr>
          <w:i/>
        </w:rPr>
      </w:pPr>
    </w:p>
    <w:p w14:paraId="3A21BEB2" w14:textId="77777777" w:rsidR="0008780C" w:rsidRPr="00046BCD" w:rsidRDefault="004C6376" w:rsidP="00046BCD">
      <w:pPr>
        <w:pStyle w:val="Heading4"/>
        <w:ind w:left="0"/>
        <w:rPr>
          <w:sz w:val="24"/>
          <w:szCs w:val="24"/>
        </w:rPr>
      </w:pPr>
      <w:r w:rsidRPr="00046BCD">
        <w:rPr>
          <w:sz w:val="24"/>
          <w:szCs w:val="24"/>
        </w:rPr>
        <w:t>Academic</w:t>
      </w:r>
      <w:r w:rsidRPr="00046BCD">
        <w:rPr>
          <w:spacing w:val="-7"/>
          <w:sz w:val="24"/>
          <w:szCs w:val="24"/>
        </w:rPr>
        <w:t xml:space="preserve"> </w:t>
      </w:r>
      <w:r w:rsidRPr="00046BCD">
        <w:rPr>
          <w:spacing w:val="-2"/>
          <w:sz w:val="24"/>
          <w:szCs w:val="24"/>
        </w:rPr>
        <w:t>Mobility</w:t>
      </w:r>
    </w:p>
    <w:p w14:paraId="3B9D786C" w14:textId="77777777" w:rsidR="0008780C" w:rsidRPr="00046BCD" w:rsidRDefault="004C6376" w:rsidP="00046BCD">
      <w:pPr>
        <w:pStyle w:val="BodyText"/>
        <w:spacing w:before="180" w:line="259" w:lineRule="auto"/>
        <w:ind w:right="775"/>
        <w:rPr>
          <w:sz w:val="24"/>
          <w:szCs w:val="24"/>
        </w:rPr>
      </w:pPr>
      <w:r w:rsidRPr="00046BCD">
        <w:rPr>
          <w:sz w:val="24"/>
          <w:szCs w:val="24"/>
        </w:rPr>
        <w:t>If</w:t>
      </w:r>
      <w:r w:rsidRPr="00046BCD">
        <w:rPr>
          <w:spacing w:val="-5"/>
          <w:sz w:val="24"/>
          <w:szCs w:val="24"/>
        </w:rPr>
        <w:t xml:space="preserve"> </w:t>
      </w:r>
      <w:r w:rsidRPr="00046BCD">
        <w:rPr>
          <w:sz w:val="24"/>
          <w:szCs w:val="24"/>
        </w:rPr>
        <w:t>you</w:t>
      </w:r>
      <w:r w:rsidRPr="00046BCD">
        <w:rPr>
          <w:spacing w:val="-7"/>
          <w:sz w:val="24"/>
          <w:szCs w:val="24"/>
        </w:rPr>
        <w:t xml:space="preserve"> </w:t>
      </w:r>
      <w:r w:rsidRPr="00046BCD">
        <w:rPr>
          <w:sz w:val="24"/>
          <w:szCs w:val="24"/>
        </w:rPr>
        <w:t>are</w:t>
      </w:r>
      <w:r w:rsidRPr="00046BCD">
        <w:rPr>
          <w:spacing w:val="-4"/>
          <w:sz w:val="24"/>
          <w:szCs w:val="24"/>
        </w:rPr>
        <w:t xml:space="preserve"> </w:t>
      </w:r>
      <w:r w:rsidRPr="00046BCD">
        <w:rPr>
          <w:sz w:val="24"/>
          <w:szCs w:val="24"/>
        </w:rPr>
        <w:t>affiliated</w:t>
      </w:r>
      <w:r w:rsidRPr="00046BCD">
        <w:rPr>
          <w:spacing w:val="-7"/>
          <w:sz w:val="24"/>
          <w:szCs w:val="24"/>
        </w:rPr>
        <w:t xml:space="preserve"> </w:t>
      </w:r>
      <w:r w:rsidRPr="00046BCD">
        <w:rPr>
          <w:sz w:val="24"/>
          <w:szCs w:val="24"/>
        </w:rPr>
        <w:t>with</w:t>
      </w:r>
      <w:r w:rsidRPr="00046BCD">
        <w:rPr>
          <w:spacing w:val="-8"/>
          <w:sz w:val="24"/>
          <w:szCs w:val="24"/>
        </w:rPr>
        <w:t xml:space="preserve"> </w:t>
      </w:r>
      <w:r w:rsidRPr="00046BCD">
        <w:rPr>
          <w:sz w:val="24"/>
          <w:szCs w:val="24"/>
        </w:rPr>
        <w:t>an</w:t>
      </w:r>
      <w:r w:rsidRPr="00046BCD">
        <w:rPr>
          <w:spacing w:val="-10"/>
          <w:sz w:val="24"/>
          <w:szCs w:val="24"/>
        </w:rPr>
        <w:t xml:space="preserve"> </w:t>
      </w:r>
      <w:r w:rsidRPr="00046BCD">
        <w:rPr>
          <w:sz w:val="24"/>
          <w:szCs w:val="24"/>
        </w:rPr>
        <w:t>academic</w:t>
      </w:r>
      <w:r w:rsidRPr="00046BCD">
        <w:rPr>
          <w:spacing w:val="-4"/>
          <w:sz w:val="24"/>
          <w:szCs w:val="24"/>
        </w:rPr>
        <w:t xml:space="preserve"> </w:t>
      </w:r>
      <w:r w:rsidRPr="00046BCD">
        <w:rPr>
          <w:sz w:val="24"/>
          <w:szCs w:val="24"/>
        </w:rPr>
        <w:t>institution,</w:t>
      </w:r>
      <w:r w:rsidRPr="00046BCD">
        <w:rPr>
          <w:spacing w:val="-4"/>
          <w:sz w:val="24"/>
          <w:szCs w:val="24"/>
        </w:rPr>
        <w:t xml:space="preserve"> </w:t>
      </w:r>
      <w:r w:rsidRPr="00046BCD">
        <w:rPr>
          <w:sz w:val="24"/>
          <w:szCs w:val="24"/>
        </w:rPr>
        <w:t>please</w:t>
      </w:r>
      <w:r w:rsidRPr="00046BCD">
        <w:rPr>
          <w:spacing w:val="-1"/>
          <w:sz w:val="24"/>
          <w:szCs w:val="24"/>
        </w:rPr>
        <w:t xml:space="preserve"> </w:t>
      </w:r>
      <w:r w:rsidRPr="00046BCD">
        <w:rPr>
          <w:sz w:val="24"/>
          <w:szCs w:val="24"/>
        </w:rPr>
        <w:t>answer</w:t>
      </w:r>
      <w:r w:rsidRPr="00046BCD">
        <w:rPr>
          <w:spacing w:val="-4"/>
          <w:sz w:val="24"/>
          <w:szCs w:val="24"/>
        </w:rPr>
        <w:t xml:space="preserve"> </w:t>
      </w:r>
      <w:r w:rsidRPr="00046BCD">
        <w:rPr>
          <w:sz w:val="24"/>
          <w:szCs w:val="24"/>
        </w:rPr>
        <w:t>the</w:t>
      </w:r>
      <w:r w:rsidRPr="00046BCD">
        <w:rPr>
          <w:spacing w:val="-4"/>
          <w:sz w:val="24"/>
          <w:szCs w:val="24"/>
        </w:rPr>
        <w:t xml:space="preserve"> </w:t>
      </w:r>
      <w:r w:rsidRPr="00046BCD">
        <w:rPr>
          <w:sz w:val="24"/>
          <w:szCs w:val="24"/>
        </w:rPr>
        <w:t>following</w:t>
      </w:r>
      <w:r w:rsidRPr="00046BCD">
        <w:rPr>
          <w:spacing w:val="-5"/>
          <w:sz w:val="24"/>
          <w:szCs w:val="24"/>
        </w:rPr>
        <w:t xml:space="preserve"> </w:t>
      </w:r>
      <w:r w:rsidRPr="00046BCD">
        <w:rPr>
          <w:sz w:val="24"/>
          <w:szCs w:val="24"/>
        </w:rPr>
        <w:t>question:</w:t>
      </w:r>
      <w:r w:rsidRPr="00046BCD">
        <w:rPr>
          <w:spacing w:val="-6"/>
          <w:sz w:val="24"/>
          <w:szCs w:val="24"/>
        </w:rPr>
        <w:t xml:space="preserve"> </w:t>
      </w:r>
      <w:r w:rsidRPr="00046BCD">
        <w:rPr>
          <w:sz w:val="24"/>
          <w:szCs w:val="24"/>
        </w:rPr>
        <w:t>For</w:t>
      </w:r>
      <w:r w:rsidRPr="00046BCD">
        <w:rPr>
          <w:spacing w:val="-7"/>
          <w:sz w:val="24"/>
          <w:szCs w:val="24"/>
        </w:rPr>
        <w:t xml:space="preserve"> </w:t>
      </w:r>
      <w:r w:rsidRPr="00046BCD">
        <w:rPr>
          <w:sz w:val="24"/>
          <w:szCs w:val="24"/>
        </w:rPr>
        <w:t>which</w:t>
      </w:r>
      <w:r w:rsidRPr="00046BCD">
        <w:rPr>
          <w:spacing w:val="-10"/>
          <w:sz w:val="24"/>
          <w:szCs w:val="24"/>
        </w:rPr>
        <w:t xml:space="preserve"> </w:t>
      </w:r>
      <w:r w:rsidRPr="00046BCD">
        <w:rPr>
          <w:sz w:val="24"/>
          <w:szCs w:val="24"/>
        </w:rPr>
        <w:t>Level of Project(s) will the data be used? (Check all that may apply)</w:t>
      </w:r>
    </w:p>
    <w:p w14:paraId="2321A532" w14:textId="77777777" w:rsidR="0008780C" w:rsidRDefault="004C6376">
      <w:pPr>
        <w:pStyle w:val="BodyText"/>
        <w:spacing w:before="145"/>
        <w:ind w:left="857"/>
      </w:pPr>
      <w:r>
        <w:rPr>
          <w:noProof/>
        </w:rPr>
        <mc:AlternateContent>
          <mc:Choice Requires="wps">
            <w:drawing>
              <wp:anchor distT="0" distB="0" distL="0" distR="0" simplePos="0" relativeHeight="487195648" behindDoc="1" locked="0" layoutInCell="1" allowOverlap="1" wp14:anchorId="3E0A59C1" wp14:editId="2E22194E">
                <wp:simplePos x="0" y="0"/>
                <wp:positionH relativeFrom="page">
                  <wp:posOffset>1058607</wp:posOffset>
                </wp:positionH>
                <wp:positionV relativeFrom="paragraph">
                  <wp:posOffset>104602</wp:posOffset>
                </wp:positionV>
                <wp:extent cx="140335" cy="17462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74625"/>
                        </a:xfrm>
                        <a:prstGeom prst="rect">
                          <a:avLst/>
                        </a:prstGeom>
                      </wps:spPr>
                      <wps:txbx>
                        <w:txbxContent>
                          <w:p w14:paraId="6103E3A2" w14:textId="77777777" w:rsidR="0008780C" w:rsidRDefault="004C6376">
                            <w:pPr>
                              <w:spacing w:line="274" w:lineRule="exact"/>
                              <w:rPr>
                                <w:rFonts w:ascii="Arial" w:hAnsi="Arial"/>
                              </w:rPr>
                            </w:pPr>
                            <w:r>
                              <w:rPr>
                                <w:rFonts w:ascii="MS Gothic" w:hAnsi="MS Gothic"/>
                                <w:spacing w:val="-37"/>
                                <w:w w:val="80"/>
                              </w:rPr>
                              <w:t>☐</w:t>
                            </w:r>
                            <w:r>
                              <w:rPr>
                                <w:rFonts w:ascii="Arial" w:hAnsi="Arial"/>
                                <w:spacing w:val="-37"/>
                                <w:w w:val="80"/>
                                <w:position w:val="-3"/>
                              </w:rPr>
                              <w:t>□</w:t>
                            </w:r>
                          </w:p>
                        </w:txbxContent>
                      </wps:txbx>
                      <wps:bodyPr wrap="square" lIns="0" tIns="0" rIns="0" bIns="0" rtlCol="0">
                        <a:noAutofit/>
                      </wps:bodyPr>
                    </wps:wsp>
                  </a:graphicData>
                </a:graphic>
              </wp:anchor>
            </w:drawing>
          </mc:Choice>
          <mc:Fallback>
            <w:pict>
              <v:shapetype w14:anchorId="3E0A59C1" id="_x0000_t202" coordsize="21600,21600" o:spt="202" path="m,l,21600r21600,l21600,xe">
                <v:stroke joinstyle="miter"/>
                <v:path gradientshapeok="t" o:connecttype="rect"/>
              </v:shapetype>
              <v:shape id="Textbox 23" o:spid="_x0000_s1026" type="#_x0000_t202" style="position:absolute;left:0;text-align:left;margin-left:83.35pt;margin-top:8.25pt;width:11.05pt;height:13.75pt;z-index:-1612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" filled="f" stroked="f">
                <v:textbox inset="0,0,0,0">
                  <w:txbxContent>
                    <w:p w14:paraId="6103E3A2" w14:textId="77777777" w:rsidR="0008780C" w:rsidRDefault="004C6376">
                      <w:pPr>
                        <w:spacing w:line="274" w:lineRule="exact"/>
                        <w:rPr>
                          <w:rFonts w:ascii="Arial" w:hAnsi="Arial"/>
                        </w:rPr>
                      </w:pPr>
                      <w:r>
                        <w:rPr>
                          <w:rFonts w:ascii="MS Gothic" w:hAnsi="MS Gothic"/>
                          <w:spacing w:val="-37"/>
                          <w:w w:val="80"/>
                        </w:rPr>
                        <w:t>☐</w:t>
                      </w:r>
                      <w:r>
                        <w:rPr>
                          <w:rFonts w:ascii="Arial" w:hAnsi="Arial"/>
                          <w:spacing w:val="-37"/>
                          <w:w w:val="80"/>
                          <w:position w:val="-3"/>
                        </w:rPr>
                        <w:t>□</w:t>
                      </w:r>
                    </w:p>
                  </w:txbxContent>
                </v:textbox>
                <w10:wrap anchorx="page"/>
              </v:shape>
            </w:pict>
          </mc:Fallback>
        </mc:AlternateContent>
      </w:r>
      <w:r>
        <w:rPr>
          <w:noProof/>
        </w:rPr>
        <mc:AlternateContent>
          <mc:Choice Requires="wpg">
            <w:drawing>
              <wp:anchor distT="0" distB="0" distL="0" distR="0" simplePos="0" relativeHeight="15742464" behindDoc="0" locked="0" layoutInCell="1" allowOverlap="1" wp14:anchorId="6D319728" wp14:editId="2280C0DC">
                <wp:simplePos x="0" y="0"/>
                <wp:positionH relativeFrom="page">
                  <wp:posOffset>1026930</wp:posOffset>
                </wp:positionH>
                <wp:positionV relativeFrom="paragraph">
                  <wp:posOffset>101544</wp:posOffset>
                </wp:positionV>
                <wp:extent cx="208915" cy="20383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203835"/>
                          <a:chOff x="0" y="0"/>
                          <a:chExt cx="208915" cy="203835"/>
                        </a:xfrm>
                      </wpg:grpSpPr>
                      <wps:wsp>
                        <wps:cNvPr id="25" name="Graphic 25"/>
                        <wps:cNvSpPr/>
                        <wps:spPr>
                          <a:xfrm>
                            <a:off x="0" y="0"/>
                            <a:ext cx="208915" cy="203835"/>
                          </a:xfrm>
                          <a:custGeom>
                            <a:avLst/>
                            <a:gdLst/>
                            <a:ahLst/>
                            <a:cxnLst/>
                            <a:rect l="l" t="t" r="r" b="b"/>
                            <a:pathLst>
                              <a:path w="208915" h="203835">
                                <a:moveTo>
                                  <a:pt x="208464" y="0"/>
                                </a:moveTo>
                                <a:lnTo>
                                  <a:pt x="0" y="0"/>
                                </a:lnTo>
                                <a:lnTo>
                                  <a:pt x="0" y="203429"/>
                                </a:lnTo>
                                <a:lnTo>
                                  <a:pt x="208464" y="203429"/>
                                </a:lnTo>
                                <a:lnTo>
                                  <a:pt x="208464" y="0"/>
                                </a:lnTo>
                                <a:close/>
                              </a:path>
                            </a:pathLst>
                          </a:custGeom>
                          <a:solidFill>
                            <a:srgbClr val="FFFFFF"/>
                          </a:solidFill>
                        </wps:spPr>
                        <wps:bodyPr wrap="square" lIns="0" tIns="0" rIns="0" bIns="0" rtlCol="0">
                          <a:prstTxWarp prst="textNoShape">
                            <a:avLst/>
                          </a:prstTxWarp>
                          <a:noAutofit/>
                        </wps:bodyPr>
                      </wps:wsp>
                      <wps:wsp>
                        <wps:cNvPr id="26" name="Graphic 26"/>
                        <wps:cNvSpPr/>
                        <wps:spPr>
                          <a:xfrm>
                            <a:off x="6350" y="6350"/>
                            <a:ext cx="196215" cy="191135"/>
                          </a:xfrm>
                          <a:custGeom>
                            <a:avLst/>
                            <a:gdLst/>
                            <a:ahLst/>
                            <a:cxnLst/>
                            <a:rect l="l" t="t" r="r" b="b"/>
                            <a:pathLst>
                              <a:path w="196215" h="191135">
                                <a:moveTo>
                                  <a:pt x="0" y="190729"/>
                                </a:moveTo>
                                <a:lnTo>
                                  <a:pt x="195764" y="190729"/>
                                </a:lnTo>
                                <a:lnTo>
                                  <a:pt x="195764" y="0"/>
                                </a:lnTo>
                                <a:lnTo>
                                  <a:pt x="0" y="0"/>
                                </a:lnTo>
                                <a:lnTo>
                                  <a:pt x="0" y="190729"/>
                                </a:lnTo>
                                <a:close/>
                              </a:path>
                            </a:pathLst>
                          </a:custGeom>
                          <a:ln w="12700">
                            <a:solidFill>
                              <a:srgbClr val="000000"/>
                            </a:solidFill>
                            <a:prstDash val="solid"/>
                          </a:ln>
                        </wps:spPr>
                        <wps:bodyPr wrap="square" lIns="0" tIns="0" rIns="0" bIns="0" rtlCol="0">
                          <a:prstTxWarp prst="textNoShape">
                            <a:avLst/>
                          </a:prstTxWarp>
                          <a:noAutofit/>
                        </wps:bodyPr>
                      </wps:wsp>
                      <wps:wsp>
                        <wps:cNvPr id="27" name="Textbox 27"/>
                        <wps:cNvSpPr txBox="1"/>
                        <wps:spPr>
                          <a:xfrm>
                            <a:off x="0" y="0"/>
                            <a:ext cx="208915" cy="203835"/>
                          </a:xfrm>
                          <a:prstGeom prst="rect">
                            <a:avLst/>
                          </a:prstGeom>
                        </wps:spPr>
                        <wps:txbx>
                          <w:txbxContent>
                            <w:p w14:paraId="657D8B23" w14:textId="77777777" w:rsidR="0008780C" w:rsidRDefault="004C6376">
                              <w:pPr>
                                <w:spacing w:line="317" w:lineRule="exact"/>
                                <w:ind w:left="58"/>
                                <w:rPr>
                                  <w:rFonts w:ascii="MS Gothic" w:hAnsi="MS Gothic"/>
                                  <w:sz w:val="25"/>
                                </w:rPr>
                              </w:pPr>
                              <w:r>
                                <w:rPr>
                                  <w:rFonts w:ascii="MS Gothic" w:hAnsi="MS Gothic"/>
                                  <w:spacing w:val="-10"/>
                                  <w:sz w:val="25"/>
                                </w:rPr>
                                <w:t>✔</w:t>
                              </w:r>
                            </w:p>
                          </w:txbxContent>
                        </wps:txbx>
                        <wps:bodyPr wrap="square" lIns="0" tIns="0" rIns="0" bIns="0" rtlCol="0">
                          <a:noAutofit/>
                        </wps:bodyPr>
                      </wps:wsp>
                    </wpg:wgp>
                  </a:graphicData>
                </a:graphic>
              </wp:anchor>
            </w:drawing>
          </mc:Choice>
          <mc:Fallback>
            <w:pict>
              <v:group w14:anchorId="6D319728" id="Group 24" o:spid="_x0000_s1027" style="position:absolute;left:0;text-align:left;margin-left:80.85pt;margin-top:8pt;width:16.45pt;height:16.05pt;z-index:15742464;mso-wrap-distance-left:0;mso-wrap-distance-right:0;mso-position-horizontal-relative:page" coordsize="208915,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">
                <v:shape id="Graphic 25" o:spid="_x0000_s1028" style="position:absolute;width:208915;height:203835;visibility:visible;mso-wrap-style:square;v-text-anchor:top" coordsize="208915,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" path="m208464,l,,,203429r208464,l208464,xe" stroked="f">
                  <v:path arrowok="t"/>
                </v:shape>
                <v:shape id="Graphic 26" o:spid="_x0000_s1029" style="position:absolute;left:6350;top:6350;width:196215;height:191135;visibility:visible;mso-wrap-style:square;v-text-anchor:top" coordsize="196215,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" path="m,190729r195764,l195764,,,,,190729xe" filled="f" strokeweight="1pt">
                  <v:path arrowok="t"/>
                </v:shape>
                <v:shape id="Textbox 27" o:spid="_x0000_s1030" type="#_x0000_t202" style="position:absolute;width:208915;height:20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657D8B23" w14:textId="77777777" w:rsidR="0008780C" w:rsidRDefault="004C6376">
                        <w:pPr>
                          <w:spacing w:line="317" w:lineRule="exact"/>
                          <w:ind w:left="58"/>
                          <w:rPr>
                            <w:rFonts w:ascii="MS Gothic" w:hAnsi="MS Gothic"/>
                            <w:sz w:val="25"/>
                          </w:rPr>
                        </w:pPr>
                        <w:r>
                          <w:rPr>
                            <w:rFonts w:ascii="MS Gothic" w:hAnsi="MS Gothic"/>
                            <w:spacing w:val="-10"/>
                            <w:sz w:val="25"/>
                          </w:rPr>
                          <w:t>✔</w:t>
                        </w:r>
                      </w:p>
                    </w:txbxContent>
                  </v:textbox>
                </v:shape>
                <w10:wrap anchorx="page"/>
              </v:group>
            </w:pict>
          </mc:Fallback>
        </mc:AlternateContent>
      </w:r>
      <w:r>
        <w:rPr>
          <w:spacing w:val="-2"/>
        </w:rPr>
        <w:t>Research</w:t>
      </w:r>
    </w:p>
    <w:p w14:paraId="5CCB4076" w14:textId="77777777" w:rsidR="0008780C" w:rsidRDefault="004C6376">
      <w:pPr>
        <w:pStyle w:val="BodyText"/>
        <w:spacing w:before="60" w:line="295" w:lineRule="auto"/>
        <w:ind w:left="832" w:right="7312"/>
      </w:pPr>
      <w:r>
        <w:rPr>
          <w:noProof/>
        </w:rPr>
        <mc:AlternateContent>
          <mc:Choice Requires="wps">
            <w:drawing>
              <wp:anchor distT="0" distB="0" distL="0" distR="0" simplePos="0" relativeHeight="487196160" behindDoc="1" locked="0" layoutInCell="1" allowOverlap="1" wp14:anchorId="40737DFB" wp14:editId="29B4D9A8">
                <wp:simplePos x="0" y="0"/>
                <wp:positionH relativeFrom="page">
                  <wp:posOffset>1059180</wp:posOffset>
                </wp:positionH>
                <wp:positionV relativeFrom="paragraph">
                  <wp:posOffset>62655</wp:posOffset>
                </wp:positionV>
                <wp:extent cx="127000" cy="1270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39ABB840" w14:textId="77777777" w:rsidR="0008780C" w:rsidRDefault="004C6376">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40737DFB" id="Textbox 28" o:spid="_x0000_s1031" type="#_x0000_t202" style="position:absolute;left:0;text-align:left;margin-left:83.4pt;margin-top:4.95pt;width:10pt;height:10pt;z-index:-1612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" filled="f" stroked="f">
                <v:textbox inset="0,0,0,0">
                  <w:txbxContent>
                    <w:p w14:paraId="39ABB840" w14:textId="77777777" w:rsidR="0008780C" w:rsidRDefault="004C6376">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rPr>
        <mc:AlternateContent>
          <mc:Choice Requires="wps">
            <w:drawing>
              <wp:anchor distT="0" distB="0" distL="0" distR="0" simplePos="0" relativeHeight="487196672" behindDoc="1" locked="0" layoutInCell="1" allowOverlap="1" wp14:anchorId="1A0EC2D9" wp14:editId="4355B6E1">
                <wp:simplePos x="0" y="0"/>
                <wp:positionH relativeFrom="page">
                  <wp:posOffset>1059180</wp:posOffset>
                </wp:positionH>
                <wp:positionV relativeFrom="paragraph">
                  <wp:posOffset>272967</wp:posOffset>
                </wp:positionV>
                <wp:extent cx="127000" cy="1270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1E7D7F76" w14:textId="77777777" w:rsidR="0008780C" w:rsidRDefault="004C6376">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1A0EC2D9" id="Textbox 29" o:spid="_x0000_s1032" type="#_x0000_t202" style="position:absolute;left:0;text-align:left;margin-left:83.4pt;margin-top:21.5pt;width:10pt;height:10pt;z-index:-1611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" filled="f" stroked="f">
                <v:textbox inset="0,0,0,0">
                  <w:txbxContent>
                    <w:p w14:paraId="1E7D7F76" w14:textId="77777777" w:rsidR="0008780C" w:rsidRDefault="004C6376">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rPr>
        <mc:AlternateContent>
          <mc:Choice Requires="wpg">
            <w:drawing>
              <wp:anchor distT="0" distB="0" distL="0" distR="0" simplePos="0" relativeHeight="15742976" behindDoc="0" locked="0" layoutInCell="1" allowOverlap="1" wp14:anchorId="4A55AA7B" wp14:editId="537A1B3B">
                <wp:simplePos x="0" y="0"/>
                <wp:positionH relativeFrom="page">
                  <wp:posOffset>1026930</wp:posOffset>
                </wp:positionH>
                <wp:positionV relativeFrom="paragraph">
                  <wp:posOffset>60434</wp:posOffset>
                </wp:positionV>
                <wp:extent cx="210185" cy="99314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185" cy="993140"/>
                          <a:chOff x="0" y="0"/>
                          <a:chExt cx="210185" cy="993140"/>
                        </a:xfrm>
                      </wpg:grpSpPr>
                      <wps:wsp>
                        <wps:cNvPr id="31" name="Graphic 31"/>
                        <wps:cNvSpPr/>
                        <wps:spPr>
                          <a:xfrm>
                            <a:off x="10067" y="0"/>
                            <a:ext cx="193675" cy="178435"/>
                          </a:xfrm>
                          <a:custGeom>
                            <a:avLst/>
                            <a:gdLst/>
                            <a:ahLst/>
                            <a:cxnLst/>
                            <a:rect l="l" t="t" r="r" b="b"/>
                            <a:pathLst>
                              <a:path w="193675" h="178435">
                                <a:moveTo>
                                  <a:pt x="193362" y="0"/>
                                </a:moveTo>
                                <a:lnTo>
                                  <a:pt x="0" y="0"/>
                                </a:lnTo>
                                <a:lnTo>
                                  <a:pt x="0" y="178261"/>
                                </a:lnTo>
                                <a:lnTo>
                                  <a:pt x="193362" y="178261"/>
                                </a:lnTo>
                                <a:lnTo>
                                  <a:pt x="193362" y="0"/>
                                </a:lnTo>
                                <a:close/>
                              </a:path>
                            </a:pathLst>
                          </a:custGeom>
                          <a:solidFill>
                            <a:srgbClr val="FFFFFF"/>
                          </a:solidFill>
                        </wps:spPr>
                        <wps:bodyPr wrap="square" lIns="0" tIns="0" rIns="0" bIns="0" rtlCol="0">
                          <a:prstTxWarp prst="textNoShape">
                            <a:avLst/>
                          </a:prstTxWarp>
                          <a:noAutofit/>
                        </wps:bodyPr>
                      </wps:wsp>
                      <wps:wsp>
                        <wps:cNvPr id="32" name="Graphic 32"/>
                        <wps:cNvSpPr/>
                        <wps:spPr>
                          <a:xfrm>
                            <a:off x="16417" y="6350"/>
                            <a:ext cx="180975" cy="165735"/>
                          </a:xfrm>
                          <a:custGeom>
                            <a:avLst/>
                            <a:gdLst/>
                            <a:ahLst/>
                            <a:cxnLst/>
                            <a:rect l="l" t="t" r="r" b="b"/>
                            <a:pathLst>
                              <a:path w="180975" h="165735">
                                <a:moveTo>
                                  <a:pt x="0" y="165561"/>
                                </a:moveTo>
                                <a:lnTo>
                                  <a:pt x="180662" y="165561"/>
                                </a:lnTo>
                                <a:lnTo>
                                  <a:pt x="180662" y="0"/>
                                </a:lnTo>
                                <a:lnTo>
                                  <a:pt x="0" y="0"/>
                                </a:lnTo>
                                <a:lnTo>
                                  <a:pt x="0" y="165561"/>
                                </a:lnTo>
                                <a:close/>
                              </a:path>
                            </a:pathLst>
                          </a:custGeom>
                          <a:ln w="12700">
                            <a:solidFill>
                              <a:srgbClr val="000000"/>
                            </a:solidFill>
                            <a:prstDash val="solid"/>
                          </a:ln>
                        </wps:spPr>
                        <wps:bodyPr wrap="square" lIns="0" tIns="0" rIns="0" bIns="0" rtlCol="0">
                          <a:prstTxWarp prst="textNoShape">
                            <a:avLst/>
                          </a:prstTxWarp>
                          <a:noAutofit/>
                        </wps:bodyPr>
                      </wps:wsp>
                      <wps:wsp>
                        <wps:cNvPr id="33" name="Graphic 33"/>
                        <wps:cNvSpPr/>
                        <wps:spPr>
                          <a:xfrm>
                            <a:off x="-8" y="196332"/>
                            <a:ext cx="210185" cy="796925"/>
                          </a:xfrm>
                          <a:custGeom>
                            <a:avLst/>
                            <a:gdLst/>
                            <a:ahLst/>
                            <a:cxnLst/>
                            <a:rect l="l" t="t" r="r" b="b"/>
                            <a:pathLst>
                              <a:path w="210185" h="796925">
                                <a:moveTo>
                                  <a:pt x="198399" y="0"/>
                                </a:moveTo>
                                <a:lnTo>
                                  <a:pt x="5041" y="0"/>
                                </a:lnTo>
                                <a:lnTo>
                                  <a:pt x="5041" y="203428"/>
                                </a:lnTo>
                                <a:lnTo>
                                  <a:pt x="198399" y="203428"/>
                                </a:lnTo>
                                <a:lnTo>
                                  <a:pt x="198399" y="0"/>
                                </a:lnTo>
                                <a:close/>
                              </a:path>
                              <a:path w="210185" h="796925">
                                <a:moveTo>
                                  <a:pt x="201117" y="606386"/>
                                </a:moveTo>
                                <a:lnTo>
                                  <a:pt x="6565" y="606386"/>
                                </a:lnTo>
                                <a:lnTo>
                                  <a:pt x="6565" y="796785"/>
                                </a:lnTo>
                                <a:lnTo>
                                  <a:pt x="201117" y="796785"/>
                                </a:lnTo>
                                <a:lnTo>
                                  <a:pt x="201117" y="606386"/>
                                </a:lnTo>
                                <a:close/>
                              </a:path>
                              <a:path w="210185" h="796925">
                                <a:moveTo>
                                  <a:pt x="203428" y="211429"/>
                                </a:moveTo>
                                <a:lnTo>
                                  <a:pt x="0" y="211429"/>
                                </a:lnTo>
                                <a:lnTo>
                                  <a:pt x="0" y="409816"/>
                                </a:lnTo>
                                <a:lnTo>
                                  <a:pt x="203428" y="409816"/>
                                </a:lnTo>
                                <a:lnTo>
                                  <a:pt x="203428" y="211429"/>
                                </a:lnTo>
                                <a:close/>
                              </a:path>
                              <a:path w="210185" h="796925">
                                <a:moveTo>
                                  <a:pt x="209588" y="420141"/>
                                </a:moveTo>
                                <a:lnTo>
                                  <a:pt x="1778" y="420141"/>
                                </a:lnTo>
                                <a:lnTo>
                                  <a:pt x="1778" y="596785"/>
                                </a:lnTo>
                                <a:lnTo>
                                  <a:pt x="209588" y="596785"/>
                                </a:lnTo>
                                <a:lnTo>
                                  <a:pt x="209588" y="42014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7F8A27" id="Group 30" o:spid="_x0000_s1026" style="position:absolute;margin-left:80.85pt;margin-top:4.75pt;width:16.55pt;height:78.2pt;z-index:15742976;mso-wrap-distance-left:0;mso-wrap-distance-right:0;mso-position-horizontal-relative:page" coordsize="2101,9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">
                <v:shape id="Graphic 31" o:spid="_x0000_s1027" style="position:absolute;left:100;width:1937;height:1784;visibility:visible;mso-wrap-style:square;v-text-anchor:top" coordsize="19367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" path="m193362,l,,,178261r193362,l193362,xe" stroked="f">
                  <v:path arrowok="t"/>
                </v:shape>
                <v:shape id="Graphic 32" o:spid="_x0000_s1028" style="position:absolute;left:164;top:63;width:1809;height:1657;visibility:visible;mso-wrap-style:square;v-text-anchor:top" coordsize="180975,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" path="m,165561r180662,l180662,,,,,165561xe" filled="f" strokeweight="1pt">
                  <v:path arrowok="t"/>
                </v:shape>
                <v:shape id="Graphic 33" o:spid="_x0000_s1029" style="position:absolute;top:1963;width:2101;height:7969;visibility:visible;mso-wrap-style:square;v-text-anchor:top" coordsize="210185,79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" path="m198399,l5041,r,203428l198399,203428,198399,xem201117,606386r-194552,l6565,796785r194552,l201117,606386xem203428,211429l,211429,,409816r203428,l203428,211429xem209588,420141r-207810,l1778,596785r207810,l209588,420141xe" stroked="f">
                  <v:path arrowok="t"/>
                </v:shape>
                <w10:wrap anchorx="page"/>
              </v:group>
            </w:pict>
          </mc:Fallback>
        </mc:AlternateContent>
      </w:r>
      <w:r>
        <w:rPr>
          <w:noProof/>
        </w:rPr>
        <mc:AlternateContent>
          <mc:Choice Requires="wps">
            <w:drawing>
              <wp:anchor distT="0" distB="0" distL="0" distR="0" simplePos="0" relativeHeight="15744000" behindDoc="0" locked="0" layoutInCell="1" allowOverlap="1" wp14:anchorId="0E738B84" wp14:editId="01BBFBB5">
                <wp:simplePos x="0" y="0"/>
                <wp:positionH relativeFrom="page">
                  <wp:posOffset>991347</wp:posOffset>
                </wp:positionH>
                <wp:positionV relativeFrom="paragraph">
                  <wp:posOffset>54084</wp:posOffset>
                </wp:positionV>
                <wp:extent cx="274955" cy="136080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955" cy="1360805"/>
                        </a:xfrm>
                        <a:prstGeom prst="rect">
                          <a:avLst/>
                        </a:prstGeom>
                      </wps:spPr>
                      <wps:txbx>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2"/>
                            </w:tblGrid>
                            <w:tr w:rsidR="0008780C" w14:paraId="151E7CC9" w14:textId="77777777">
                              <w:trPr>
                                <w:trHeight w:val="309"/>
                              </w:trPr>
                              <w:tc>
                                <w:tcPr>
                                  <w:tcW w:w="292" w:type="dxa"/>
                                  <w:tcBorders>
                                    <w:top w:val="nil"/>
                                    <w:left w:val="nil"/>
                                    <w:right w:val="nil"/>
                                  </w:tcBorders>
                                </w:tcPr>
                                <w:p w14:paraId="5034D00E" w14:textId="77777777" w:rsidR="0008780C" w:rsidRDefault="0008780C">
                                  <w:pPr>
                                    <w:pStyle w:val="TableParagraph"/>
                                    <w:rPr>
                                      <w:rFonts w:ascii="Times New Roman"/>
                                      <w:sz w:val="20"/>
                                    </w:rPr>
                                  </w:pPr>
                                </w:p>
                              </w:tc>
                            </w:tr>
                            <w:tr w:rsidR="0008780C" w14:paraId="6EB766EB" w14:textId="77777777">
                              <w:trPr>
                                <w:trHeight w:val="276"/>
                              </w:trPr>
                              <w:tc>
                                <w:tcPr>
                                  <w:tcW w:w="292" w:type="dxa"/>
                                  <w:tcBorders>
                                    <w:bottom w:val="double" w:sz="8" w:space="0" w:color="000000"/>
                                  </w:tcBorders>
                                </w:tcPr>
                                <w:p w14:paraId="4DA5DA60" w14:textId="77777777" w:rsidR="0008780C" w:rsidRDefault="004C6376">
                                  <w:pPr>
                                    <w:pStyle w:val="TableParagraph"/>
                                    <w:spacing w:line="257" w:lineRule="exact"/>
                                    <w:ind w:left="40" w:right="-29"/>
                                    <w:jc w:val="center"/>
                                    <w:rPr>
                                      <w:rFonts w:ascii="MS Gothic" w:hAnsi="MS Gothic"/>
                                      <w:sz w:val="25"/>
                                    </w:rPr>
                                  </w:pPr>
                                  <w:r>
                                    <w:rPr>
                                      <w:rFonts w:ascii="MS Gothic" w:hAnsi="MS Gothic"/>
                                      <w:spacing w:val="-10"/>
                                      <w:sz w:val="25"/>
                                    </w:rPr>
                                    <w:t>✔</w:t>
                                  </w:r>
                                </w:p>
                              </w:tc>
                            </w:tr>
                            <w:tr w:rsidR="0008780C" w14:paraId="11859115" w14:textId="77777777">
                              <w:trPr>
                                <w:trHeight w:val="266"/>
                              </w:trPr>
                              <w:tc>
                                <w:tcPr>
                                  <w:tcW w:w="292" w:type="dxa"/>
                                  <w:tcBorders>
                                    <w:top w:val="double" w:sz="8" w:space="0" w:color="000000"/>
                                    <w:bottom w:val="double" w:sz="8" w:space="0" w:color="000000"/>
                                  </w:tcBorders>
                                </w:tcPr>
                                <w:p w14:paraId="0CF4419B" w14:textId="77777777" w:rsidR="0008780C" w:rsidRDefault="0008780C">
                                  <w:pPr>
                                    <w:pStyle w:val="TableParagraph"/>
                                    <w:rPr>
                                      <w:rFonts w:ascii="Times New Roman"/>
                                      <w:sz w:val="18"/>
                                    </w:rPr>
                                  </w:pPr>
                                </w:p>
                              </w:tc>
                            </w:tr>
                            <w:tr w:rsidR="0008780C" w14:paraId="5736A881" w14:textId="77777777">
                              <w:trPr>
                                <w:trHeight w:val="233"/>
                              </w:trPr>
                              <w:tc>
                                <w:tcPr>
                                  <w:tcW w:w="292" w:type="dxa"/>
                                  <w:tcBorders>
                                    <w:top w:val="double" w:sz="8" w:space="0" w:color="000000"/>
                                    <w:bottom w:val="double" w:sz="8" w:space="0" w:color="000000"/>
                                  </w:tcBorders>
                                </w:tcPr>
                                <w:p w14:paraId="4C1B87D4" w14:textId="77777777" w:rsidR="0008780C" w:rsidRDefault="004C6376">
                                  <w:pPr>
                                    <w:pStyle w:val="TableParagraph"/>
                                    <w:spacing w:line="214" w:lineRule="exact"/>
                                    <w:ind w:left="64"/>
                                    <w:jc w:val="center"/>
                                    <w:rPr>
                                      <w:rFonts w:ascii="MS Gothic" w:hAnsi="MS Gothic"/>
                                      <w:sz w:val="20"/>
                                    </w:rPr>
                                  </w:pPr>
                                  <w:r>
                                    <w:rPr>
                                      <w:rFonts w:ascii="MS Gothic" w:hAnsi="MS Gothic"/>
                                      <w:spacing w:val="-10"/>
                                      <w:sz w:val="20"/>
                                    </w:rPr>
                                    <w:t>✔</w:t>
                                  </w:r>
                                </w:p>
                              </w:tc>
                            </w:tr>
                            <w:tr w:rsidR="0008780C" w14:paraId="6B9826CA" w14:textId="77777777">
                              <w:trPr>
                                <w:trHeight w:val="252"/>
                              </w:trPr>
                              <w:tc>
                                <w:tcPr>
                                  <w:tcW w:w="292" w:type="dxa"/>
                                  <w:tcBorders>
                                    <w:top w:val="double" w:sz="8" w:space="0" w:color="000000"/>
                                    <w:bottom w:val="double" w:sz="8" w:space="0" w:color="000000"/>
                                  </w:tcBorders>
                                </w:tcPr>
                                <w:p w14:paraId="66EB4A8E" w14:textId="77777777" w:rsidR="0008780C" w:rsidRDefault="0008780C">
                                  <w:pPr>
                                    <w:pStyle w:val="TableParagraph"/>
                                    <w:rPr>
                                      <w:rFonts w:ascii="Times New Roman"/>
                                      <w:sz w:val="18"/>
                                    </w:rPr>
                                  </w:pPr>
                                </w:p>
                              </w:tc>
                            </w:tr>
                            <w:tr w:rsidR="0008780C" w14:paraId="0BDCF301" w14:textId="77777777">
                              <w:trPr>
                                <w:trHeight w:val="229"/>
                              </w:trPr>
                              <w:tc>
                                <w:tcPr>
                                  <w:tcW w:w="292" w:type="dxa"/>
                                  <w:tcBorders>
                                    <w:top w:val="double" w:sz="8" w:space="0" w:color="000000"/>
                                    <w:bottom w:val="double" w:sz="8" w:space="0" w:color="000000"/>
                                  </w:tcBorders>
                                </w:tcPr>
                                <w:p w14:paraId="4715013A" w14:textId="77777777" w:rsidR="0008780C" w:rsidRDefault="0008780C">
                                  <w:pPr>
                                    <w:pStyle w:val="TableParagraph"/>
                                    <w:rPr>
                                      <w:rFonts w:ascii="Times New Roman"/>
                                      <w:sz w:val="16"/>
                                    </w:rPr>
                                  </w:pPr>
                                </w:p>
                              </w:tc>
                            </w:tr>
                            <w:tr w:rsidR="0008780C" w14:paraId="1209DFA3" w14:textId="77777777">
                              <w:trPr>
                                <w:trHeight w:val="238"/>
                              </w:trPr>
                              <w:tc>
                                <w:tcPr>
                                  <w:tcW w:w="292" w:type="dxa"/>
                                  <w:tcBorders>
                                    <w:top w:val="double" w:sz="8" w:space="0" w:color="000000"/>
                                  </w:tcBorders>
                                </w:tcPr>
                                <w:p w14:paraId="3663142D" w14:textId="77777777" w:rsidR="0008780C" w:rsidRDefault="004C6376">
                                  <w:pPr>
                                    <w:pStyle w:val="TableParagraph"/>
                                    <w:spacing w:line="218" w:lineRule="exact"/>
                                    <w:ind w:left="45"/>
                                    <w:jc w:val="center"/>
                                    <w:rPr>
                                      <w:rFonts w:ascii="MS Gothic" w:hAnsi="MS Gothic"/>
                                      <w:sz w:val="21"/>
                                    </w:rPr>
                                  </w:pPr>
                                  <w:r>
                                    <w:rPr>
                                      <w:rFonts w:ascii="MS Gothic" w:hAnsi="MS Gothic"/>
                                      <w:spacing w:val="-10"/>
                                      <w:sz w:val="21"/>
                                    </w:rPr>
                                    <w:t>✔</w:t>
                                  </w:r>
                                </w:p>
                              </w:tc>
                            </w:tr>
                          </w:tbl>
                          <w:p w14:paraId="1FD5292A" w14:textId="77777777" w:rsidR="0008780C" w:rsidRDefault="0008780C">
                            <w:pPr>
                              <w:pStyle w:val="BodyText"/>
                            </w:pPr>
                          </w:p>
                        </w:txbxContent>
                      </wps:txbx>
                      <wps:bodyPr wrap="square" lIns="0" tIns="0" rIns="0" bIns="0" rtlCol="0">
                        <a:noAutofit/>
                      </wps:bodyPr>
                    </wps:wsp>
                  </a:graphicData>
                </a:graphic>
              </wp:anchor>
            </w:drawing>
          </mc:Choice>
          <mc:Fallback>
            <w:pict>
              <v:shape w14:anchorId="0E738B84" id="Textbox 34" o:spid="_x0000_s1033" type="#_x0000_t202" style="position:absolute;left:0;text-align:left;margin-left:78.05pt;margin-top:4.25pt;width:21.65pt;height:107.15pt;z-index:15744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" filled="f" stroked="f">
                <v:textbox inset="0,0,0,0">
                  <w:txbxContent>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2"/>
                      </w:tblGrid>
                      <w:tr w:rsidR="0008780C" w14:paraId="151E7CC9" w14:textId="77777777">
                        <w:trPr>
                          <w:trHeight w:val="309"/>
                        </w:trPr>
                        <w:tc>
                          <w:tcPr>
                            <w:tcW w:w="292" w:type="dxa"/>
                            <w:tcBorders>
                              <w:top w:val="nil"/>
                              <w:left w:val="nil"/>
                              <w:right w:val="nil"/>
                            </w:tcBorders>
                          </w:tcPr>
                          <w:p w14:paraId="5034D00E" w14:textId="77777777" w:rsidR="0008780C" w:rsidRDefault="0008780C">
                            <w:pPr>
                              <w:pStyle w:val="TableParagraph"/>
                              <w:rPr>
                                <w:rFonts w:ascii="Times New Roman"/>
                                <w:sz w:val="20"/>
                              </w:rPr>
                            </w:pPr>
                          </w:p>
                        </w:tc>
                      </w:tr>
                      <w:tr w:rsidR="0008780C" w14:paraId="6EB766EB" w14:textId="77777777">
                        <w:trPr>
                          <w:trHeight w:val="276"/>
                        </w:trPr>
                        <w:tc>
                          <w:tcPr>
                            <w:tcW w:w="292" w:type="dxa"/>
                            <w:tcBorders>
                              <w:bottom w:val="double" w:sz="8" w:space="0" w:color="000000"/>
                            </w:tcBorders>
                          </w:tcPr>
                          <w:p w14:paraId="4DA5DA60" w14:textId="77777777" w:rsidR="0008780C" w:rsidRDefault="004C6376">
                            <w:pPr>
                              <w:pStyle w:val="TableParagraph"/>
                              <w:spacing w:line="257" w:lineRule="exact"/>
                              <w:ind w:left="40" w:right="-29"/>
                              <w:jc w:val="center"/>
                              <w:rPr>
                                <w:rFonts w:ascii="MS Gothic" w:hAnsi="MS Gothic"/>
                                <w:sz w:val="25"/>
                              </w:rPr>
                            </w:pPr>
                            <w:r>
                              <w:rPr>
                                <w:rFonts w:ascii="MS Gothic" w:hAnsi="MS Gothic"/>
                                <w:spacing w:val="-10"/>
                                <w:sz w:val="25"/>
                              </w:rPr>
                              <w:t>✔</w:t>
                            </w:r>
                          </w:p>
                        </w:tc>
                      </w:tr>
                      <w:tr w:rsidR="0008780C" w14:paraId="11859115" w14:textId="77777777">
                        <w:trPr>
                          <w:trHeight w:val="266"/>
                        </w:trPr>
                        <w:tc>
                          <w:tcPr>
                            <w:tcW w:w="292" w:type="dxa"/>
                            <w:tcBorders>
                              <w:top w:val="double" w:sz="8" w:space="0" w:color="000000"/>
                              <w:bottom w:val="double" w:sz="8" w:space="0" w:color="000000"/>
                            </w:tcBorders>
                          </w:tcPr>
                          <w:p w14:paraId="0CF4419B" w14:textId="77777777" w:rsidR="0008780C" w:rsidRDefault="0008780C">
                            <w:pPr>
                              <w:pStyle w:val="TableParagraph"/>
                              <w:rPr>
                                <w:rFonts w:ascii="Times New Roman"/>
                                <w:sz w:val="18"/>
                              </w:rPr>
                            </w:pPr>
                          </w:p>
                        </w:tc>
                      </w:tr>
                      <w:tr w:rsidR="0008780C" w14:paraId="5736A881" w14:textId="77777777">
                        <w:trPr>
                          <w:trHeight w:val="233"/>
                        </w:trPr>
                        <w:tc>
                          <w:tcPr>
                            <w:tcW w:w="292" w:type="dxa"/>
                            <w:tcBorders>
                              <w:top w:val="double" w:sz="8" w:space="0" w:color="000000"/>
                              <w:bottom w:val="double" w:sz="8" w:space="0" w:color="000000"/>
                            </w:tcBorders>
                          </w:tcPr>
                          <w:p w14:paraId="4C1B87D4" w14:textId="77777777" w:rsidR="0008780C" w:rsidRDefault="004C6376">
                            <w:pPr>
                              <w:pStyle w:val="TableParagraph"/>
                              <w:spacing w:line="214" w:lineRule="exact"/>
                              <w:ind w:left="64"/>
                              <w:jc w:val="center"/>
                              <w:rPr>
                                <w:rFonts w:ascii="MS Gothic" w:hAnsi="MS Gothic"/>
                                <w:sz w:val="20"/>
                              </w:rPr>
                            </w:pPr>
                            <w:r>
                              <w:rPr>
                                <w:rFonts w:ascii="MS Gothic" w:hAnsi="MS Gothic"/>
                                <w:spacing w:val="-10"/>
                                <w:sz w:val="20"/>
                              </w:rPr>
                              <w:t>✔</w:t>
                            </w:r>
                          </w:p>
                        </w:tc>
                      </w:tr>
                      <w:tr w:rsidR="0008780C" w14:paraId="6B9826CA" w14:textId="77777777">
                        <w:trPr>
                          <w:trHeight w:val="252"/>
                        </w:trPr>
                        <w:tc>
                          <w:tcPr>
                            <w:tcW w:w="292" w:type="dxa"/>
                            <w:tcBorders>
                              <w:top w:val="double" w:sz="8" w:space="0" w:color="000000"/>
                              <w:bottom w:val="double" w:sz="8" w:space="0" w:color="000000"/>
                            </w:tcBorders>
                          </w:tcPr>
                          <w:p w14:paraId="66EB4A8E" w14:textId="77777777" w:rsidR="0008780C" w:rsidRDefault="0008780C">
                            <w:pPr>
                              <w:pStyle w:val="TableParagraph"/>
                              <w:rPr>
                                <w:rFonts w:ascii="Times New Roman"/>
                                <w:sz w:val="18"/>
                              </w:rPr>
                            </w:pPr>
                          </w:p>
                        </w:tc>
                      </w:tr>
                      <w:tr w:rsidR="0008780C" w14:paraId="0BDCF301" w14:textId="77777777">
                        <w:trPr>
                          <w:trHeight w:val="229"/>
                        </w:trPr>
                        <w:tc>
                          <w:tcPr>
                            <w:tcW w:w="292" w:type="dxa"/>
                            <w:tcBorders>
                              <w:top w:val="double" w:sz="8" w:space="0" w:color="000000"/>
                              <w:bottom w:val="double" w:sz="8" w:space="0" w:color="000000"/>
                            </w:tcBorders>
                          </w:tcPr>
                          <w:p w14:paraId="4715013A" w14:textId="77777777" w:rsidR="0008780C" w:rsidRDefault="0008780C">
                            <w:pPr>
                              <w:pStyle w:val="TableParagraph"/>
                              <w:rPr>
                                <w:rFonts w:ascii="Times New Roman"/>
                                <w:sz w:val="16"/>
                              </w:rPr>
                            </w:pPr>
                          </w:p>
                        </w:tc>
                      </w:tr>
                      <w:tr w:rsidR="0008780C" w14:paraId="1209DFA3" w14:textId="77777777">
                        <w:trPr>
                          <w:trHeight w:val="238"/>
                        </w:trPr>
                        <w:tc>
                          <w:tcPr>
                            <w:tcW w:w="292" w:type="dxa"/>
                            <w:tcBorders>
                              <w:top w:val="double" w:sz="8" w:space="0" w:color="000000"/>
                            </w:tcBorders>
                          </w:tcPr>
                          <w:p w14:paraId="3663142D" w14:textId="77777777" w:rsidR="0008780C" w:rsidRDefault="004C6376">
                            <w:pPr>
                              <w:pStyle w:val="TableParagraph"/>
                              <w:spacing w:line="218" w:lineRule="exact"/>
                              <w:ind w:left="45"/>
                              <w:jc w:val="center"/>
                              <w:rPr>
                                <w:rFonts w:ascii="MS Gothic" w:hAnsi="MS Gothic"/>
                                <w:sz w:val="21"/>
                              </w:rPr>
                            </w:pPr>
                            <w:r>
                              <w:rPr>
                                <w:rFonts w:ascii="MS Gothic" w:hAnsi="MS Gothic"/>
                                <w:spacing w:val="-10"/>
                                <w:sz w:val="21"/>
                              </w:rPr>
                              <w:t>✔</w:t>
                            </w:r>
                          </w:p>
                        </w:tc>
                      </w:tr>
                    </w:tbl>
                    <w:p w14:paraId="1FD5292A" w14:textId="77777777" w:rsidR="0008780C" w:rsidRDefault="0008780C">
                      <w:pPr>
                        <w:pStyle w:val="BodyText"/>
                      </w:pPr>
                    </w:p>
                  </w:txbxContent>
                </v:textbox>
                <w10:wrap anchorx="page"/>
              </v:shape>
            </w:pict>
          </mc:Fallback>
        </mc:AlternateContent>
      </w:r>
      <w:r>
        <w:t>Post-Doctoral</w:t>
      </w:r>
      <w:r>
        <w:rPr>
          <w:spacing w:val="-13"/>
        </w:rPr>
        <w:t xml:space="preserve"> </w:t>
      </w:r>
      <w:r>
        <w:t>Research PhD Thesis</w:t>
      </w:r>
    </w:p>
    <w:p w14:paraId="7C74CBC6" w14:textId="77777777" w:rsidR="0008780C" w:rsidRDefault="004C6376">
      <w:pPr>
        <w:pStyle w:val="BodyText"/>
        <w:spacing w:line="288" w:lineRule="auto"/>
        <w:ind w:left="835" w:right="6543" w:hanging="3"/>
      </w:pPr>
      <w:r>
        <w:rPr>
          <w:noProof/>
        </w:rPr>
        <mc:AlternateContent>
          <mc:Choice Requires="wps">
            <w:drawing>
              <wp:anchor distT="0" distB="0" distL="0" distR="0" simplePos="0" relativeHeight="487197184" behindDoc="1" locked="0" layoutInCell="1" allowOverlap="1" wp14:anchorId="23B3FD70" wp14:editId="4B0E6B62">
                <wp:simplePos x="0" y="0"/>
                <wp:positionH relativeFrom="page">
                  <wp:posOffset>1059180</wp:posOffset>
                </wp:positionH>
                <wp:positionV relativeFrom="paragraph">
                  <wp:posOffset>19574</wp:posOffset>
                </wp:positionV>
                <wp:extent cx="127000" cy="1270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37AA71DE" w14:textId="77777777" w:rsidR="0008780C" w:rsidRDefault="004C6376">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23B3FD70" id="Textbox 35" o:spid="_x0000_s1034" type="#_x0000_t202" style="position:absolute;left:0;text-align:left;margin-left:83.4pt;margin-top:1.55pt;width:10pt;height:10pt;z-index:-16119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" filled="f" stroked="f">
                <v:textbox inset="0,0,0,0">
                  <w:txbxContent>
                    <w:p w14:paraId="37AA71DE" w14:textId="77777777" w:rsidR="0008780C" w:rsidRDefault="004C6376">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rPr>
        <mc:AlternateContent>
          <mc:Choice Requires="wps">
            <w:drawing>
              <wp:anchor distT="0" distB="0" distL="0" distR="0" simplePos="0" relativeHeight="487198720" behindDoc="1" locked="0" layoutInCell="1" allowOverlap="1" wp14:anchorId="033A7A34" wp14:editId="756ECA12">
                <wp:simplePos x="0" y="0"/>
                <wp:positionH relativeFrom="page">
                  <wp:posOffset>1147572</wp:posOffset>
                </wp:positionH>
                <wp:positionV relativeFrom="paragraph">
                  <wp:posOffset>266209</wp:posOffset>
                </wp:positionV>
                <wp:extent cx="38100" cy="17208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 cy="172085"/>
                        </a:xfrm>
                        <a:prstGeom prst="rect">
                          <a:avLst/>
                        </a:prstGeom>
                      </wps:spPr>
                      <wps:txbx>
                        <w:txbxContent>
                          <w:p w14:paraId="29301324" w14:textId="77777777" w:rsidR="0008780C" w:rsidRDefault="004C6376">
                            <w:pPr>
                              <w:spacing w:before="15"/>
                              <w:rPr>
                                <w:rFonts w:ascii="Arial" w:hAnsi="Arial"/>
                              </w:rPr>
                            </w:pPr>
                            <w:r>
                              <w:rPr>
                                <w:rFonts w:ascii="Arial" w:hAnsi="Arial"/>
                                <w:spacing w:val="-10"/>
                                <w:w w:val="45"/>
                              </w:rPr>
                              <w:t>□</w:t>
                            </w:r>
                          </w:p>
                        </w:txbxContent>
                      </wps:txbx>
                      <wps:bodyPr wrap="square" lIns="0" tIns="0" rIns="0" bIns="0" rtlCol="0">
                        <a:noAutofit/>
                      </wps:bodyPr>
                    </wps:wsp>
                  </a:graphicData>
                </a:graphic>
              </wp:anchor>
            </w:drawing>
          </mc:Choice>
          <mc:Fallback>
            <w:pict>
              <v:shape w14:anchorId="033A7A34" id="Textbox 36" o:spid="_x0000_s1035" type="#_x0000_t202" style="position:absolute;left:0;text-align:left;margin-left:90.35pt;margin-top:20.95pt;width:3pt;height:13.55pt;z-index:-1611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" filled="f" stroked="f">
                <v:textbox inset="0,0,0,0">
                  <w:txbxContent>
                    <w:p w14:paraId="29301324" w14:textId="77777777" w:rsidR="0008780C" w:rsidRDefault="004C6376">
                      <w:pPr>
                        <w:spacing w:before="15"/>
                        <w:rPr>
                          <w:rFonts w:ascii="Arial" w:hAnsi="Arial"/>
                        </w:rPr>
                      </w:pPr>
                      <w:r>
                        <w:rPr>
                          <w:rFonts w:ascii="Arial" w:hAnsi="Arial"/>
                          <w:spacing w:val="-10"/>
                          <w:w w:val="45"/>
                        </w:rPr>
                        <w:t>□</w:t>
                      </w:r>
                    </w:p>
                  </w:txbxContent>
                </v:textbox>
                <w10:wrap anchorx="page"/>
              </v:shape>
            </w:pict>
          </mc:Fallback>
        </mc:AlternateContent>
      </w:r>
      <w:r>
        <w:t>Masters</w:t>
      </w:r>
      <w:r>
        <w:rPr>
          <w:spacing w:val="-13"/>
        </w:rPr>
        <w:t xml:space="preserve"> </w:t>
      </w:r>
      <w:r>
        <w:t>(Major</w:t>
      </w:r>
      <w:r>
        <w:rPr>
          <w:spacing w:val="-12"/>
        </w:rPr>
        <w:t xml:space="preserve"> </w:t>
      </w:r>
      <w:r>
        <w:t>Research</w:t>
      </w:r>
      <w:r>
        <w:rPr>
          <w:spacing w:val="-13"/>
        </w:rPr>
        <w:t xml:space="preserve"> </w:t>
      </w:r>
      <w:r>
        <w:t>Paper) Masters (Thesis)</w:t>
      </w:r>
    </w:p>
    <w:p w14:paraId="27BA7420" w14:textId="77777777" w:rsidR="0008780C" w:rsidRDefault="004C6376">
      <w:pPr>
        <w:pStyle w:val="BodyText"/>
        <w:spacing w:before="8" w:line="237" w:lineRule="auto"/>
        <w:ind w:left="841" w:right="6694" w:firstLine="36"/>
      </w:pPr>
      <w:r>
        <w:rPr>
          <w:noProof/>
        </w:rPr>
        <mc:AlternateContent>
          <mc:Choice Requires="wps">
            <w:drawing>
              <wp:anchor distT="0" distB="0" distL="0" distR="0" simplePos="0" relativeHeight="487197696" behindDoc="1" locked="0" layoutInCell="1" allowOverlap="1" wp14:anchorId="364B02B0" wp14:editId="76B2E4F0">
                <wp:simplePos x="0" y="0"/>
                <wp:positionH relativeFrom="page">
                  <wp:posOffset>1059865</wp:posOffset>
                </wp:positionH>
                <wp:positionV relativeFrom="paragraph">
                  <wp:posOffset>28050</wp:posOffset>
                </wp:positionV>
                <wp:extent cx="127000" cy="1270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24831FCF" w14:textId="77777777" w:rsidR="0008780C" w:rsidRDefault="004C6376">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364B02B0" id="Textbox 37" o:spid="_x0000_s1036" type="#_x0000_t202" style="position:absolute;left:0;text-align:left;margin-left:83.45pt;margin-top:2.2pt;width:10pt;height:10pt;z-index:-1611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" filled="f" stroked="f">
                <v:textbox inset="0,0,0,0">
                  <w:txbxContent>
                    <w:p w14:paraId="24831FCF" w14:textId="77777777" w:rsidR="0008780C" w:rsidRDefault="004C6376">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t>Graduate Course Project Staff/Administration</w:t>
      </w:r>
      <w:r>
        <w:rPr>
          <w:spacing w:val="-13"/>
        </w:rPr>
        <w:t xml:space="preserve"> </w:t>
      </w:r>
      <w:r>
        <w:t>Research</w:t>
      </w:r>
    </w:p>
    <w:p w14:paraId="3705B995" w14:textId="77777777" w:rsidR="0008780C" w:rsidRDefault="004C6376">
      <w:pPr>
        <w:pStyle w:val="BodyText"/>
        <w:spacing w:before="52"/>
        <w:ind w:left="877"/>
      </w:pPr>
      <w:r>
        <w:rPr>
          <w:noProof/>
        </w:rPr>
        <mc:AlternateContent>
          <mc:Choice Requires="wps">
            <w:drawing>
              <wp:anchor distT="0" distB="0" distL="0" distR="0" simplePos="0" relativeHeight="487198208" behindDoc="1" locked="0" layoutInCell="1" allowOverlap="1" wp14:anchorId="4805C492" wp14:editId="2052F8C5">
                <wp:simplePos x="0" y="0"/>
                <wp:positionH relativeFrom="page">
                  <wp:posOffset>1059865</wp:posOffset>
                </wp:positionH>
                <wp:positionV relativeFrom="paragraph">
                  <wp:posOffset>57782</wp:posOffset>
                </wp:positionV>
                <wp:extent cx="127000" cy="1270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133A15FC" w14:textId="77777777" w:rsidR="0008780C" w:rsidRDefault="004C6376">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4805C492" id="Textbox 38" o:spid="_x0000_s1037" type="#_x0000_t202" style="position:absolute;left:0;text-align:left;margin-left:83.45pt;margin-top:4.55pt;width:10pt;height:10pt;z-index:-1611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" filled="f" stroked="f">
                <v:textbox inset="0,0,0,0">
                  <w:txbxContent>
                    <w:p w14:paraId="133A15FC" w14:textId="77777777" w:rsidR="0008780C" w:rsidRDefault="004C6376">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rPr>
        <mc:AlternateContent>
          <mc:Choice Requires="wps">
            <w:drawing>
              <wp:anchor distT="0" distB="0" distL="0" distR="0" simplePos="0" relativeHeight="15743488" behindDoc="0" locked="0" layoutInCell="1" allowOverlap="1" wp14:anchorId="2A1E6E57" wp14:editId="6C7BD219">
                <wp:simplePos x="0" y="0"/>
                <wp:positionH relativeFrom="page">
                  <wp:posOffset>1028272</wp:posOffset>
                </wp:positionH>
                <wp:positionV relativeFrom="paragraph">
                  <wp:posOffset>32181</wp:posOffset>
                </wp:positionV>
                <wp:extent cx="196215" cy="18224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215" cy="182245"/>
                        </a:xfrm>
                        <a:custGeom>
                          <a:avLst/>
                          <a:gdLst/>
                          <a:ahLst/>
                          <a:cxnLst/>
                          <a:rect l="l" t="t" r="r" b="b"/>
                          <a:pathLst>
                            <a:path w="196215" h="182245">
                              <a:moveTo>
                                <a:pt x="195854" y="0"/>
                              </a:moveTo>
                              <a:lnTo>
                                <a:pt x="0" y="0"/>
                              </a:lnTo>
                              <a:lnTo>
                                <a:pt x="0" y="182184"/>
                              </a:lnTo>
                              <a:lnTo>
                                <a:pt x="195854" y="182184"/>
                              </a:lnTo>
                              <a:lnTo>
                                <a:pt x="1958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728C769" id="Graphic 39" o:spid="_x0000_s1026" style="position:absolute;margin-left:80.95pt;margin-top:2.55pt;width:15.45pt;height:14.35pt;z-index:15743488;visibility:visible;mso-wrap-style:square;mso-wrap-distance-left:0;mso-wrap-distance-top:0;mso-wrap-distance-right:0;mso-wrap-distance-bottom:0;mso-position-horizontal:absolute;mso-position-horizontal-relative:page;mso-position-vertical:absolute;mso-position-vertical-relative:text;v-text-anchor:top" coordsize="196215,182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" path="m195854,l,,,182184r195854,l195854,xe" stroked="f">
                <v:path arrowok="t"/>
                <w10:wrap anchorx="page"/>
              </v:shape>
            </w:pict>
          </mc:Fallback>
        </mc:AlternateContent>
      </w:r>
      <w:r>
        <w:rPr>
          <w:spacing w:val="-2"/>
        </w:rPr>
        <w:t>Undergraduate</w:t>
      </w:r>
      <w:r>
        <w:rPr>
          <w:spacing w:val="8"/>
        </w:rPr>
        <w:t xml:space="preserve"> </w:t>
      </w:r>
      <w:r>
        <w:rPr>
          <w:spacing w:val="-2"/>
        </w:rPr>
        <w:t>Honours</w:t>
      </w:r>
      <w:r>
        <w:rPr>
          <w:spacing w:val="5"/>
        </w:rPr>
        <w:t xml:space="preserve"> </w:t>
      </w:r>
      <w:r>
        <w:rPr>
          <w:spacing w:val="-2"/>
        </w:rPr>
        <w:t>Thesis</w:t>
      </w:r>
    </w:p>
    <w:p w14:paraId="71AD4751" w14:textId="77777777" w:rsidR="0008780C" w:rsidRDefault="0008780C">
      <w:pPr>
        <w:pStyle w:val="BodyText"/>
        <w:spacing w:before="153"/>
      </w:pPr>
    </w:p>
    <w:p w14:paraId="02D4E38B" w14:textId="77777777" w:rsidR="00046BCD" w:rsidRDefault="00046BCD">
      <w:pPr>
        <w:pStyle w:val="BodyText"/>
        <w:spacing w:before="153"/>
      </w:pPr>
    </w:p>
    <w:p w14:paraId="3069DC2E" w14:textId="77777777" w:rsidR="00046BCD" w:rsidRDefault="00046BCD">
      <w:pPr>
        <w:pStyle w:val="BodyText"/>
        <w:spacing w:before="153"/>
      </w:pPr>
    </w:p>
    <w:p w14:paraId="29AAA755" w14:textId="77777777" w:rsidR="00046BCD" w:rsidRDefault="00046BCD">
      <w:pPr>
        <w:pStyle w:val="BodyText"/>
        <w:spacing w:before="153"/>
      </w:pPr>
    </w:p>
    <w:p w14:paraId="0C538947" w14:textId="77777777" w:rsidR="00046BCD" w:rsidRDefault="00046BCD">
      <w:pPr>
        <w:pStyle w:val="BodyText"/>
        <w:spacing w:before="153"/>
      </w:pPr>
    </w:p>
    <w:p w14:paraId="7CB57806" w14:textId="77777777" w:rsidR="00046BCD" w:rsidRDefault="00046BCD">
      <w:pPr>
        <w:pStyle w:val="BodyText"/>
        <w:spacing w:before="153"/>
      </w:pPr>
    </w:p>
    <w:p w14:paraId="754D2F7E" w14:textId="77777777" w:rsidR="0008780C" w:rsidRPr="00046BCD" w:rsidRDefault="004C6376">
      <w:pPr>
        <w:pStyle w:val="Heading3"/>
        <w:spacing w:before="37"/>
        <w:rPr>
          <w:sz w:val="24"/>
          <w:szCs w:val="24"/>
        </w:rPr>
      </w:pPr>
      <w:bookmarkStart w:id="3" w:name="Academic_Mobility"/>
      <w:bookmarkStart w:id="4" w:name="BUDGET"/>
      <w:bookmarkEnd w:id="3"/>
      <w:bookmarkEnd w:id="4"/>
      <w:r w:rsidRPr="00046BCD">
        <w:rPr>
          <w:spacing w:val="-2"/>
          <w:sz w:val="24"/>
          <w:szCs w:val="24"/>
        </w:rPr>
        <w:lastRenderedPageBreak/>
        <w:t>BUDGET</w:t>
      </w:r>
    </w:p>
    <w:p w14:paraId="2D23DDE6" w14:textId="77777777" w:rsidR="0008780C" w:rsidRPr="00046BCD" w:rsidRDefault="004C6376">
      <w:pPr>
        <w:pStyle w:val="BodyText"/>
        <w:spacing w:before="180" w:line="259" w:lineRule="auto"/>
        <w:ind w:left="240" w:right="831" w:hanging="1"/>
        <w:rPr>
          <w:sz w:val="24"/>
          <w:szCs w:val="24"/>
        </w:rPr>
      </w:pPr>
      <w:r w:rsidRPr="00046BCD">
        <w:rPr>
          <w:sz w:val="24"/>
          <w:szCs w:val="24"/>
        </w:rPr>
        <w:t>Please</w:t>
      </w:r>
      <w:r w:rsidRPr="00046BCD">
        <w:rPr>
          <w:spacing w:val="-4"/>
          <w:sz w:val="24"/>
          <w:szCs w:val="24"/>
        </w:rPr>
        <w:t xml:space="preserve"> </w:t>
      </w:r>
      <w:r w:rsidRPr="00046BCD">
        <w:rPr>
          <w:sz w:val="24"/>
          <w:szCs w:val="24"/>
        </w:rPr>
        <w:t>complete</w:t>
      </w:r>
      <w:r w:rsidRPr="00046BCD">
        <w:rPr>
          <w:spacing w:val="-6"/>
          <w:sz w:val="24"/>
          <w:szCs w:val="24"/>
        </w:rPr>
        <w:t xml:space="preserve"> </w:t>
      </w:r>
      <w:r w:rsidRPr="00046BCD">
        <w:rPr>
          <w:sz w:val="24"/>
          <w:szCs w:val="24"/>
        </w:rPr>
        <w:t>the</w:t>
      </w:r>
      <w:r w:rsidRPr="00046BCD">
        <w:rPr>
          <w:spacing w:val="-8"/>
          <w:sz w:val="24"/>
          <w:szCs w:val="24"/>
        </w:rPr>
        <w:t xml:space="preserve"> </w:t>
      </w:r>
      <w:r w:rsidRPr="00046BCD">
        <w:rPr>
          <w:sz w:val="24"/>
          <w:szCs w:val="24"/>
        </w:rPr>
        <w:t>table</w:t>
      </w:r>
      <w:r w:rsidRPr="00046BCD">
        <w:rPr>
          <w:spacing w:val="-8"/>
          <w:sz w:val="24"/>
          <w:szCs w:val="24"/>
        </w:rPr>
        <w:t xml:space="preserve"> </w:t>
      </w:r>
      <w:r w:rsidRPr="00046BCD">
        <w:rPr>
          <w:sz w:val="24"/>
          <w:szCs w:val="24"/>
        </w:rPr>
        <w:t>below</w:t>
      </w:r>
      <w:r w:rsidRPr="00046BCD">
        <w:rPr>
          <w:spacing w:val="-8"/>
          <w:sz w:val="24"/>
          <w:szCs w:val="24"/>
        </w:rPr>
        <w:t xml:space="preserve"> </w:t>
      </w:r>
      <w:r w:rsidRPr="00046BCD">
        <w:rPr>
          <w:sz w:val="24"/>
          <w:szCs w:val="24"/>
        </w:rPr>
        <w:t>to</w:t>
      </w:r>
      <w:r w:rsidRPr="00046BCD">
        <w:rPr>
          <w:spacing w:val="-3"/>
          <w:sz w:val="24"/>
          <w:szCs w:val="24"/>
        </w:rPr>
        <w:t xml:space="preserve"> </w:t>
      </w:r>
      <w:r w:rsidRPr="00046BCD">
        <w:rPr>
          <w:sz w:val="24"/>
          <w:szCs w:val="24"/>
        </w:rPr>
        <w:t>detail</w:t>
      </w:r>
      <w:r w:rsidRPr="00046BCD">
        <w:rPr>
          <w:spacing w:val="-9"/>
          <w:sz w:val="24"/>
          <w:szCs w:val="24"/>
        </w:rPr>
        <w:t xml:space="preserve"> </w:t>
      </w:r>
      <w:r w:rsidRPr="00046BCD">
        <w:rPr>
          <w:sz w:val="24"/>
          <w:szCs w:val="24"/>
        </w:rPr>
        <w:t>your</w:t>
      </w:r>
      <w:r w:rsidRPr="00046BCD">
        <w:rPr>
          <w:spacing w:val="-4"/>
          <w:sz w:val="24"/>
          <w:szCs w:val="24"/>
        </w:rPr>
        <w:t xml:space="preserve"> </w:t>
      </w:r>
      <w:r w:rsidRPr="00046BCD">
        <w:rPr>
          <w:sz w:val="24"/>
          <w:szCs w:val="24"/>
        </w:rPr>
        <w:t>projected</w:t>
      </w:r>
      <w:r w:rsidRPr="00046BCD">
        <w:rPr>
          <w:spacing w:val="-5"/>
          <w:sz w:val="24"/>
          <w:szCs w:val="24"/>
        </w:rPr>
        <w:t xml:space="preserve"> </w:t>
      </w:r>
      <w:r w:rsidRPr="00046BCD">
        <w:rPr>
          <w:sz w:val="24"/>
          <w:szCs w:val="24"/>
        </w:rPr>
        <w:t>and</w:t>
      </w:r>
      <w:r w:rsidRPr="00046BCD">
        <w:rPr>
          <w:spacing w:val="-5"/>
          <w:sz w:val="24"/>
          <w:szCs w:val="24"/>
        </w:rPr>
        <w:t xml:space="preserve"> </w:t>
      </w:r>
      <w:r w:rsidRPr="00046BCD">
        <w:rPr>
          <w:sz w:val="24"/>
          <w:szCs w:val="24"/>
        </w:rPr>
        <w:t>actual</w:t>
      </w:r>
      <w:r w:rsidRPr="00046BCD">
        <w:rPr>
          <w:spacing w:val="-7"/>
          <w:sz w:val="24"/>
          <w:szCs w:val="24"/>
        </w:rPr>
        <w:t xml:space="preserve"> </w:t>
      </w:r>
      <w:r w:rsidRPr="00046BCD">
        <w:rPr>
          <w:sz w:val="24"/>
          <w:szCs w:val="24"/>
        </w:rPr>
        <w:t>research</w:t>
      </w:r>
      <w:r w:rsidRPr="00046BCD">
        <w:rPr>
          <w:spacing w:val="-5"/>
          <w:sz w:val="24"/>
          <w:szCs w:val="24"/>
        </w:rPr>
        <w:t xml:space="preserve"> </w:t>
      </w:r>
      <w:r w:rsidRPr="00046BCD">
        <w:rPr>
          <w:sz w:val="24"/>
          <w:szCs w:val="24"/>
        </w:rPr>
        <w:t>expenditures</w:t>
      </w:r>
      <w:r w:rsidRPr="00046BCD">
        <w:rPr>
          <w:spacing w:val="-4"/>
          <w:sz w:val="24"/>
          <w:szCs w:val="24"/>
        </w:rPr>
        <w:t xml:space="preserve"> </w:t>
      </w:r>
      <w:r w:rsidRPr="00046BCD">
        <w:rPr>
          <w:sz w:val="24"/>
          <w:szCs w:val="24"/>
        </w:rPr>
        <w:t>during</w:t>
      </w:r>
      <w:r w:rsidRPr="00046BCD">
        <w:rPr>
          <w:spacing w:val="-5"/>
          <w:sz w:val="24"/>
          <w:szCs w:val="24"/>
        </w:rPr>
        <w:t xml:space="preserve"> </w:t>
      </w:r>
      <w:r w:rsidRPr="00046BCD">
        <w:rPr>
          <w:sz w:val="24"/>
          <w:szCs w:val="24"/>
        </w:rPr>
        <w:t>the reporting period.</w:t>
      </w:r>
    </w:p>
    <w:p w14:paraId="54049466" w14:textId="77777777" w:rsidR="0008780C" w:rsidRDefault="0008780C">
      <w:pPr>
        <w:pStyle w:val="BodyText"/>
        <w:spacing w:before="6"/>
        <w:rPr>
          <w:sz w:val="13"/>
        </w:rPr>
      </w:pPr>
    </w:p>
    <w:tbl>
      <w:tblPr>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5"/>
        <w:gridCol w:w="1983"/>
        <w:gridCol w:w="1623"/>
      </w:tblGrid>
      <w:tr w:rsidR="0008780C" w14:paraId="7711B0A2" w14:textId="77777777">
        <w:trPr>
          <w:trHeight w:val="537"/>
        </w:trPr>
        <w:tc>
          <w:tcPr>
            <w:tcW w:w="5165" w:type="dxa"/>
          </w:tcPr>
          <w:p w14:paraId="4EBDF0B5" w14:textId="77777777" w:rsidR="0008780C" w:rsidRDefault="004C6376">
            <w:pPr>
              <w:pStyle w:val="TableParagraph"/>
              <w:spacing w:before="6"/>
              <w:ind w:left="112"/>
            </w:pPr>
            <w:r>
              <w:rPr>
                <w:spacing w:val="-2"/>
              </w:rPr>
              <w:t>Category</w:t>
            </w:r>
          </w:p>
        </w:tc>
        <w:tc>
          <w:tcPr>
            <w:tcW w:w="1983" w:type="dxa"/>
          </w:tcPr>
          <w:p w14:paraId="67C83FEB" w14:textId="77777777" w:rsidR="0008780C" w:rsidRDefault="004C6376">
            <w:pPr>
              <w:pStyle w:val="TableParagraph"/>
              <w:spacing w:before="16" w:line="250" w:lineRule="exact"/>
              <w:ind w:left="112" w:right="200"/>
            </w:pPr>
            <w:r>
              <w:rPr>
                <w:spacing w:val="-4"/>
              </w:rPr>
              <w:t xml:space="preserve">Planned/Approved </w:t>
            </w:r>
            <w:r>
              <w:rPr>
                <w:spacing w:val="-2"/>
              </w:rPr>
              <w:t>Expenditure</w:t>
            </w:r>
          </w:p>
        </w:tc>
        <w:tc>
          <w:tcPr>
            <w:tcW w:w="1623" w:type="dxa"/>
          </w:tcPr>
          <w:p w14:paraId="0849175B" w14:textId="77777777" w:rsidR="0008780C" w:rsidRDefault="004C6376">
            <w:pPr>
              <w:pStyle w:val="TableParagraph"/>
              <w:spacing w:before="16" w:line="250" w:lineRule="exact"/>
              <w:ind w:left="111" w:right="436"/>
            </w:pPr>
            <w:r>
              <w:rPr>
                <w:spacing w:val="-2"/>
              </w:rPr>
              <w:t xml:space="preserve">Actual </w:t>
            </w:r>
            <w:r>
              <w:rPr>
                <w:spacing w:val="-4"/>
              </w:rPr>
              <w:t>Expenditure</w:t>
            </w:r>
          </w:p>
        </w:tc>
      </w:tr>
      <w:tr w:rsidR="0008780C" w14:paraId="4ED9F9C5" w14:textId="77777777">
        <w:trPr>
          <w:trHeight w:val="268"/>
        </w:trPr>
        <w:tc>
          <w:tcPr>
            <w:tcW w:w="5165" w:type="dxa"/>
          </w:tcPr>
          <w:p w14:paraId="7CB227FD" w14:textId="77777777" w:rsidR="0008780C" w:rsidRPr="00046BCD" w:rsidRDefault="004C6376">
            <w:pPr>
              <w:pStyle w:val="TableParagraph"/>
              <w:spacing w:line="248" w:lineRule="exact"/>
              <w:ind w:left="112"/>
              <w:rPr>
                <w:sz w:val="24"/>
                <w:szCs w:val="24"/>
              </w:rPr>
            </w:pPr>
            <w:r w:rsidRPr="00046BCD">
              <w:rPr>
                <w:sz w:val="24"/>
                <w:szCs w:val="24"/>
              </w:rPr>
              <w:t>Travel</w:t>
            </w:r>
            <w:r w:rsidRPr="00046BCD">
              <w:rPr>
                <w:spacing w:val="-9"/>
                <w:sz w:val="24"/>
                <w:szCs w:val="24"/>
              </w:rPr>
              <w:t xml:space="preserve"> </w:t>
            </w:r>
            <w:r w:rsidRPr="00046BCD">
              <w:rPr>
                <w:sz w:val="24"/>
                <w:szCs w:val="24"/>
              </w:rPr>
              <w:t>and</w:t>
            </w:r>
            <w:r w:rsidRPr="00046BCD">
              <w:rPr>
                <w:spacing w:val="-4"/>
                <w:sz w:val="24"/>
                <w:szCs w:val="24"/>
              </w:rPr>
              <w:t xml:space="preserve"> </w:t>
            </w:r>
            <w:r w:rsidRPr="00046BCD">
              <w:rPr>
                <w:spacing w:val="-2"/>
                <w:sz w:val="24"/>
                <w:szCs w:val="24"/>
              </w:rPr>
              <w:t>Accommodation</w:t>
            </w:r>
          </w:p>
        </w:tc>
        <w:tc>
          <w:tcPr>
            <w:tcW w:w="1983" w:type="dxa"/>
          </w:tcPr>
          <w:p w14:paraId="59B51FE7" w14:textId="450EC9D1" w:rsidR="0008780C" w:rsidRPr="00046BCD" w:rsidRDefault="00046BCD">
            <w:pPr>
              <w:pStyle w:val="TableParagraph"/>
              <w:rPr>
                <w:sz w:val="24"/>
                <w:szCs w:val="24"/>
              </w:rPr>
            </w:pPr>
            <w:r w:rsidRPr="00046BCD">
              <w:rPr>
                <w:sz w:val="24"/>
                <w:szCs w:val="24"/>
              </w:rPr>
              <w:t>230,220</w:t>
            </w:r>
          </w:p>
        </w:tc>
        <w:tc>
          <w:tcPr>
            <w:tcW w:w="1623" w:type="dxa"/>
          </w:tcPr>
          <w:p w14:paraId="1495B8A9" w14:textId="77777777" w:rsidR="0008780C" w:rsidRPr="00046BCD" w:rsidRDefault="0008780C">
            <w:pPr>
              <w:pStyle w:val="TableParagraph"/>
              <w:rPr>
                <w:sz w:val="24"/>
                <w:szCs w:val="24"/>
              </w:rPr>
            </w:pPr>
          </w:p>
        </w:tc>
      </w:tr>
      <w:tr w:rsidR="0008780C" w14:paraId="27CD013A" w14:textId="77777777">
        <w:trPr>
          <w:trHeight w:val="378"/>
        </w:trPr>
        <w:tc>
          <w:tcPr>
            <w:tcW w:w="5165" w:type="dxa"/>
          </w:tcPr>
          <w:p w14:paraId="1B4FD442" w14:textId="77777777" w:rsidR="0008780C" w:rsidRPr="00046BCD" w:rsidRDefault="004C6376">
            <w:pPr>
              <w:pStyle w:val="TableParagraph"/>
              <w:spacing w:before="4"/>
              <w:ind w:left="112"/>
              <w:rPr>
                <w:sz w:val="24"/>
                <w:szCs w:val="24"/>
              </w:rPr>
            </w:pPr>
            <w:r w:rsidRPr="00046BCD">
              <w:rPr>
                <w:sz w:val="24"/>
                <w:szCs w:val="24"/>
              </w:rPr>
              <w:t>Equipment,</w:t>
            </w:r>
            <w:r w:rsidRPr="00046BCD">
              <w:rPr>
                <w:spacing w:val="-13"/>
                <w:sz w:val="24"/>
                <w:szCs w:val="24"/>
              </w:rPr>
              <w:t xml:space="preserve"> </w:t>
            </w:r>
            <w:r w:rsidRPr="00046BCD">
              <w:rPr>
                <w:sz w:val="24"/>
                <w:szCs w:val="24"/>
              </w:rPr>
              <w:t>Materials</w:t>
            </w:r>
            <w:r w:rsidRPr="00046BCD">
              <w:rPr>
                <w:spacing w:val="-9"/>
                <w:sz w:val="24"/>
                <w:szCs w:val="24"/>
              </w:rPr>
              <w:t xml:space="preserve"> </w:t>
            </w:r>
            <w:r w:rsidRPr="00046BCD">
              <w:rPr>
                <w:sz w:val="24"/>
                <w:szCs w:val="24"/>
              </w:rPr>
              <w:t>and</w:t>
            </w:r>
            <w:r w:rsidRPr="00046BCD">
              <w:rPr>
                <w:spacing w:val="-12"/>
                <w:sz w:val="24"/>
                <w:szCs w:val="24"/>
              </w:rPr>
              <w:t xml:space="preserve"> </w:t>
            </w:r>
            <w:r w:rsidRPr="00046BCD">
              <w:rPr>
                <w:spacing w:val="-2"/>
                <w:sz w:val="24"/>
                <w:szCs w:val="24"/>
              </w:rPr>
              <w:t>Supplies</w:t>
            </w:r>
          </w:p>
        </w:tc>
        <w:tc>
          <w:tcPr>
            <w:tcW w:w="1983" w:type="dxa"/>
          </w:tcPr>
          <w:p w14:paraId="608EABB6" w14:textId="7AAF9198" w:rsidR="0008780C" w:rsidRPr="00046BCD" w:rsidRDefault="00046BCD">
            <w:pPr>
              <w:pStyle w:val="TableParagraph"/>
              <w:rPr>
                <w:sz w:val="24"/>
                <w:szCs w:val="24"/>
              </w:rPr>
            </w:pPr>
            <w:r w:rsidRPr="00046BCD">
              <w:rPr>
                <w:sz w:val="24"/>
                <w:szCs w:val="24"/>
              </w:rPr>
              <w:t>31,550</w:t>
            </w:r>
          </w:p>
        </w:tc>
        <w:tc>
          <w:tcPr>
            <w:tcW w:w="1623" w:type="dxa"/>
          </w:tcPr>
          <w:p w14:paraId="5C5E46BF" w14:textId="77777777" w:rsidR="0008780C" w:rsidRPr="00046BCD" w:rsidRDefault="0008780C">
            <w:pPr>
              <w:pStyle w:val="TableParagraph"/>
              <w:rPr>
                <w:sz w:val="24"/>
                <w:szCs w:val="24"/>
              </w:rPr>
            </w:pPr>
          </w:p>
        </w:tc>
      </w:tr>
      <w:tr w:rsidR="0008780C" w14:paraId="7FE9582A" w14:textId="77777777">
        <w:trPr>
          <w:trHeight w:val="268"/>
        </w:trPr>
        <w:tc>
          <w:tcPr>
            <w:tcW w:w="5165" w:type="dxa"/>
          </w:tcPr>
          <w:p w14:paraId="7EB4E0DD" w14:textId="77777777" w:rsidR="0008780C" w:rsidRPr="00046BCD" w:rsidRDefault="004C6376">
            <w:pPr>
              <w:pStyle w:val="TableParagraph"/>
              <w:spacing w:line="248" w:lineRule="exact"/>
              <w:ind w:left="112"/>
              <w:rPr>
                <w:sz w:val="24"/>
                <w:szCs w:val="24"/>
              </w:rPr>
            </w:pPr>
            <w:r w:rsidRPr="00046BCD">
              <w:rPr>
                <w:sz w:val="24"/>
                <w:szCs w:val="24"/>
              </w:rPr>
              <w:t>Salaries/Wages</w:t>
            </w:r>
            <w:r w:rsidRPr="00046BCD">
              <w:rPr>
                <w:spacing w:val="-13"/>
                <w:sz w:val="24"/>
                <w:szCs w:val="24"/>
              </w:rPr>
              <w:t xml:space="preserve"> </w:t>
            </w:r>
            <w:r w:rsidRPr="00046BCD">
              <w:rPr>
                <w:sz w:val="24"/>
                <w:szCs w:val="24"/>
              </w:rPr>
              <w:t>for</w:t>
            </w:r>
            <w:r w:rsidRPr="00046BCD">
              <w:rPr>
                <w:spacing w:val="-12"/>
                <w:sz w:val="24"/>
                <w:szCs w:val="24"/>
              </w:rPr>
              <w:t xml:space="preserve"> </w:t>
            </w:r>
            <w:r w:rsidRPr="00046BCD">
              <w:rPr>
                <w:sz w:val="24"/>
                <w:szCs w:val="24"/>
              </w:rPr>
              <w:t>Nunavut</w:t>
            </w:r>
            <w:r w:rsidRPr="00046BCD">
              <w:rPr>
                <w:spacing w:val="-12"/>
                <w:sz w:val="24"/>
                <w:szCs w:val="24"/>
              </w:rPr>
              <w:t xml:space="preserve"> </w:t>
            </w:r>
            <w:r w:rsidRPr="00046BCD">
              <w:rPr>
                <w:spacing w:val="-2"/>
                <w:sz w:val="24"/>
                <w:szCs w:val="24"/>
              </w:rPr>
              <w:t>residents</w:t>
            </w:r>
          </w:p>
        </w:tc>
        <w:tc>
          <w:tcPr>
            <w:tcW w:w="1983" w:type="dxa"/>
          </w:tcPr>
          <w:p w14:paraId="7C237378" w14:textId="5BCEA733" w:rsidR="0008780C" w:rsidRPr="00046BCD" w:rsidRDefault="00046BCD">
            <w:pPr>
              <w:pStyle w:val="TableParagraph"/>
              <w:rPr>
                <w:sz w:val="24"/>
                <w:szCs w:val="24"/>
              </w:rPr>
            </w:pPr>
            <w:r w:rsidRPr="00046BCD">
              <w:rPr>
                <w:sz w:val="24"/>
                <w:szCs w:val="24"/>
              </w:rPr>
              <w:t>10,000</w:t>
            </w:r>
          </w:p>
        </w:tc>
        <w:tc>
          <w:tcPr>
            <w:tcW w:w="1623" w:type="dxa"/>
          </w:tcPr>
          <w:p w14:paraId="7711C617" w14:textId="77777777" w:rsidR="0008780C" w:rsidRPr="00046BCD" w:rsidRDefault="0008780C">
            <w:pPr>
              <w:pStyle w:val="TableParagraph"/>
              <w:rPr>
                <w:sz w:val="24"/>
                <w:szCs w:val="24"/>
              </w:rPr>
            </w:pPr>
          </w:p>
        </w:tc>
      </w:tr>
      <w:tr w:rsidR="0008780C" w14:paraId="404A2D36" w14:textId="77777777">
        <w:trPr>
          <w:trHeight w:val="270"/>
        </w:trPr>
        <w:tc>
          <w:tcPr>
            <w:tcW w:w="5165" w:type="dxa"/>
          </w:tcPr>
          <w:p w14:paraId="35E82E2E" w14:textId="77777777" w:rsidR="0008780C" w:rsidRPr="00046BCD" w:rsidRDefault="004C6376">
            <w:pPr>
              <w:pStyle w:val="TableParagraph"/>
              <w:spacing w:line="251" w:lineRule="exact"/>
              <w:ind w:left="112"/>
              <w:rPr>
                <w:sz w:val="24"/>
                <w:szCs w:val="24"/>
              </w:rPr>
            </w:pPr>
            <w:r w:rsidRPr="00046BCD">
              <w:rPr>
                <w:spacing w:val="-2"/>
                <w:sz w:val="24"/>
                <w:szCs w:val="24"/>
              </w:rPr>
              <w:t>Salaries/Wages</w:t>
            </w:r>
            <w:r w:rsidRPr="00046BCD">
              <w:rPr>
                <w:spacing w:val="2"/>
                <w:sz w:val="24"/>
                <w:szCs w:val="24"/>
              </w:rPr>
              <w:t xml:space="preserve"> </w:t>
            </w:r>
            <w:r w:rsidRPr="00046BCD">
              <w:rPr>
                <w:spacing w:val="-2"/>
                <w:sz w:val="24"/>
                <w:szCs w:val="24"/>
              </w:rPr>
              <w:t>for</w:t>
            </w:r>
            <w:r w:rsidRPr="00046BCD">
              <w:rPr>
                <w:spacing w:val="4"/>
                <w:sz w:val="24"/>
                <w:szCs w:val="24"/>
              </w:rPr>
              <w:t xml:space="preserve"> </w:t>
            </w:r>
            <w:r w:rsidRPr="00046BCD">
              <w:rPr>
                <w:spacing w:val="-2"/>
                <w:sz w:val="24"/>
                <w:szCs w:val="24"/>
              </w:rPr>
              <w:t>non-Nunavut</w:t>
            </w:r>
            <w:r w:rsidRPr="00046BCD">
              <w:rPr>
                <w:spacing w:val="6"/>
                <w:sz w:val="24"/>
                <w:szCs w:val="24"/>
              </w:rPr>
              <w:t xml:space="preserve"> </w:t>
            </w:r>
            <w:r w:rsidRPr="00046BCD">
              <w:rPr>
                <w:spacing w:val="-2"/>
                <w:sz w:val="24"/>
                <w:szCs w:val="24"/>
              </w:rPr>
              <w:t>resident</w:t>
            </w:r>
            <w:r w:rsidRPr="00046BCD">
              <w:rPr>
                <w:spacing w:val="7"/>
                <w:sz w:val="24"/>
                <w:szCs w:val="24"/>
              </w:rPr>
              <w:t xml:space="preserve"> </w:t>
            </w:r>
            <w:r w:rsidRPr="00046BCD">
              <w:rPr>
                <w:spacing w:val="-2"/>
                <w:sz w:val="24"/>
                <w:szCs w:val="24"/>
              </w:rPr>
              <w:t>researchers</w:t>
            </w:r>
          </w:p>
        </w:tc>
        <w:tc>
          <w:tcPr>
            <w:tcW w:w="1983" w:type="dxa"/>
          </w:tcPr>
          <w:p w14:paraId="27407C58" w14:textId="1F410BEE" w:rsidR="0008780C" w:rsidRPr="00046BCD" w:rsidRDefault="00046BCD">
            <w:pPr>
              <w:pStyle w:val="TableParagraph"/>
              <w:rPr>
                <w:sz w:val="24"/>
                <w:szCs w:val="24"/>
              </w:rPr>
            </w:pPr>
            <w:r w:rsidRPr="00046BCD">
              <w:rPr>
                <w:sz w:val="24"/>
                <w:szCs w:val="24"/>
              </w:rPr>
              <w:t>67,000</w:t>
            </w:r>
          </w:p>
        </w:tc>
        <w:tc>
          <w:tcPr>
            <w:tcW w:w="1623" w:type="dxa"/>
          </w:tcPr>
          <w:p w14:paraId="6FEF0971" w14:textId="77777777" w:rsidR="0008780C" w:rsidRPr="00046BCD" w:rsidRDefault="0008780C">
            <w:pPr>
              <w:pStyle w:val="TableParagraph"/>
              <w:rPr>
                <w:sz w:val="24"/>
                <w:szCs w:val="24"/>
              </w:rPr>
            </w:pPr>
          </w:p>
        </w:tc>
      </w:tr>
      <w:tr w:rsidR="0008780C" w14:paraId="4CCC5A48" w14:textId="77777777">
        <w:trPr>
          <w:trHeight w:val="268"/>
        </w:trPr>
        <w:tc>
          <w:tcPr>
            <w:tcW w:w="5165" w:type="dxa"/>
          </w:tcPr>
          <w:p w14:paraId="78B53F83" w14:textId="77777777" w:rsidR="0008780C" w:rsidRPr="00046BCD" w:rsidRDefault="004C6376">
            <w:pPr>
              <w:pStyle w:val="TableParagraph"/>
              <w:spacing w:line="248" w:lineRule="exact"/>
              <w:ind w:left="112"/>
              <w:rPr>
                <w:sz w:val="24"/>
                <w:szCs w:val="24"/>
              </w:rPr>
            </w:pPr>
            <w:r w:rsidRPr="00046BCD">
              <w:rPr>
                <w:sz w:val="24"/>
                <w:szCs w:val="24"/>
              </w:rPr>
              <w:t>Professional</w:t>
            </w:r>
            <w:r w:rsidRPr="00046BCD">
              <w:rPr>
                <w:spacing w:val="-8"/>
                <w:sz w:val="24"/>
                <w:szCs w:val="24"/>
              </w:rPr>
              <w:t xml:space="preserve"> </w:t>
            </w:r>
            <w:r w:rsidRPr="00046BCD">
              <w:rPr>
                <w:sz w:val="24"/>
                <w:szCs w:val="24"/>
              </w:rPr>
              <w:t>Fees</w:t>
            </w:r>
            <w:r w:rsidRPr="00046BCD">
              <w:rPr>
                <w:spacing w:val="-7"/>
                <w:sz w:val="24"/>
                <w:szCs w:val="24"/>
              </w:rPr>
              <w:t xml:space="preserve"> </w:t>
            </w:r>
            <w:r w:rsidRPr="00046BCD">
              <w:rPr>
                <w:sz w:val="24"/>
                <w:szCs w:val="24"/>
              </w:rPr>
              <w:t>and</w:t>
            </w:r>
            <w:r w:rsidRPr="00046BCD">
              <w:rPr>
                <w:spacing w:val="-8"/>
                <w:sz w:val="24"/>
                <w:szCs w:val="24"/>
              </w:rPr>
              <w:t xml:space="preserve"> </w:t>
            </w:r>
            <w:r w:rsidRPr="00046BCD">
              <w:rPr>
                <w:sz w:val="24"/>
                <w:szCs w:val="24"/>
              </w:rPr>
              <w:t>services</w:t>
            </w:r>
            <w:r w:rsidRPr="00046BCD">
              <w:rPr>
                <w:spacing w:val="-6"/>
                <w:sz w:val="24"/>
                <w:szCs w:val="24"/>
              </w:rPr>
              <w:t xml:space="preserve"> </w:t>
            </w:r>
            <w:r w:rsidRPr="00046BCD">
              <w:rPr>
                <w:sz w:val="24"/>
                <w:szCs w:val="24"/>
              </w:rPr>
              <w:t>in</w:t>
            </w:r>
            <w:r w:rsidRPr="00046BCD">
              <w:rPr>
                <w:spacing w:val="-7"/>
                <w:sz w:val="24"/>
                <w:szCs w:val="24"/>
              </w:rPr>
              <w:t xml:space="preserve"> </w:t>
            </w:r>
            <w:r w:rsidRPr="00046BCD">
              <w:rPr>
                <w:spacing w:val="-2"/>
                <w:sz w:val="24"/>
                <w:szCs w:val="24"/>
              </w:rPr>
              <w:t>Nunavut</w:t>
            </w:r>
          </w:p>
        </w:tc>
        <w:tc>
          <w:tcPr>
            <w:tcW w:w="1983" w:type="dxa"/>
          </w:tcPr>
          <w:p w14:paraId="5C528F0E" w14:textId="77777777" w:rsidR="0008780C" w:rsidRPr="00046BCD" w:rsidRDefault="0008780C">
            <w:pPr>
              <w:pStyle w:val="TableParagraph"/>
              <w:rPr>
                <w:sz w:val="24"/>
                <w:szCs w:val="24"/>
              </w:rPr>
            </w:pPr>
          </w:p>
        </w:tc>
        <w:tc>
          <w:tcPr>
            <w:tcW w:w="1623" w:type="dxa"/>
          </w:tcPr>
          <w:p w14:paraId="6646FFB3" w14:textId="77777777" w:rsidR="0008780C" w:rsidRPr="00046BCD" w:rsidRDefault="0008780C">
            <w:pPr>
              <w:pStyle w:val="TableParagraph"/>
              <w:rPr>
                <w:sz w:val="24"/>
                <w:szCs w:val="24"/>
              </w:rPr>
            </w:pPr>
          </w:p>
        </w:tc>
      </w:tr>
      <w:tr w:rsidR="0008780C" w14:paraId="5B58C53B" w14:textId="77777777">
        <w:trPr>
          <w:trHeight w:val="268"/>
        </w:trPr>
        <w:tc>
          <w:tcPr>
            <w:tcW w:w="5165" w:type="dxa"/>
          </w:tcPr>
          <w:p w14:paraId="56B05758" w14:textId="77777777" w:rsidR="0008780C" w:rsidRPr="00046BCD" w:rsidRDefault="004C6376">
            <w:pPr>
              <w:pStyle w:val="TableParagraph"/>
              <w:spacing w:line="248" w:lineRule="exact"/>
              <w:ind w:left="112"/>
              <w:rPr>
                <w:sz w:val="24"/>
                <w:szCs w:val="24"/>
              </w:rPr>
            </w:pPr>
            <w:r w:rsidRPr="00046BCD">
              <w:rPr>
                <w:sz w:val="24"/>
                <w:szCs w:val="24"/>
              </w:rPr>
              <w:t>Professional</w:t>
            </w:r>
            <w:r w:rsidRPr="00046BCD">
              <w:rPr>
                <w:spacing w:val="-8"/>
                <w:sz w:val="24"/>
                <w:szCs w:val="24"/>
              </w:rPr>
              <w:t xml:space="preserve"> </w:t>
            </w:r>
            <w:r w:rsidRPr="00046BCD">
              <w:rPr>
                <w:sz w:val="24"/>
                <w:szCs w:val="24"/>
              </w:rPr>
              <w:t>Fees</w:t>
            </w:r>
            <w:r w:rsidRPr="00046BCD">
              <w:rPr>
                <w:spacing w:val="-6"/>
                <w:sz w:val="24"/>
                <w:szCs w:val="24"/>
              </w:rPr>
              <w:t xml:space="preserve"> </w:t>
            </w:r>
            <w:r w:rsidRPr="00046BCD">
              <w:rPr>
                <w:sz w:val="24"/>
                <w:szCs w:val="24"/>
              </w:rPr>
              <w:t>and</w:t>
            </w:r>
            <w:r w:rsidRPr="00046BCD">
              <w:rPr>
                <w:spacing w:val="-8"/>
                <w:sz w:val="24"/>
                <w:szCs w:val="24"/>
              </w:rPr>
              <w:t xml:space="preserve"> </w:t>
            </w:r>
            <w:r w:rsidRPr="00046BCD">
              <w:rPr>
                <w:sz w:val="24"/>
                <w:szCs w:val="24"/>
              </w:rPr>
              <w:t>Services</w:t>
            </w:r>
            <w:r w:rsidRPr="00046BCD">
              <w:rPr>
                <w:spacing w:val="-9"/>
                <w:sz w:val="24"/>
                <w:szCs w:val="24"/>
              </w:rPr>
              <w:t xml:space="preserve"> </w:t>
            </w:r>
            <w:r w:rsidRPr="00046BCD">
              <w:rPr>
                <w:sz w:val="24"/>
                <w:szCs w:val="24"/>
              </w:rPr>
              <w:t>outside</w:t>
            </w:r>
            <w:r w:rsidRPr="00046BCD">
              <w:rPr>
                <w:spacing w:val="-8"/>
                <w:sz w:val="24"/>
                <w:szCs w:val="24"/>
              </w:rPr>
              <w:t xml:space="preserve"> </w:t>
            </w:r>
            <w:r w:rsidRPr="00046BCD">
              <w:rPr>
                <w:sz w:val="24"/>
                <w:szCs w:val="24"/>
              </w:rPr>
              <w:t>of</w:t>
            </w:r>
            <w:r w:rsidRPr="00046BCD">
              <w:rPr>
                <w:spacing w:val="-4"/>
                <w:sz w:val="24"/>
                <w:szCs w:val="24"/>
              </w:rPr>
              <w:t xml:space="preserve"> </w:t>
            </w:r>
            <w:r w:rsidRPr="00046BCD">
              <w:rPr>
                <w:spacing w:val="-2"/>
                <w:sz w:val="24"/>
                <w:szCs w:val="24"/>
              </w:rPr>
              <w:t>Nunavut</w:t>
            </w:r>
          </w:p>
        </w:tc>
        <w:tc>
          <w:tcPr>
            <w:tcW w:w="1983" w:type="dxa"/>
          </w:tcPr>
          <w:p w14:paraId="4613A6FB" w14:textId="77777777" w:rsidR="0008780C" w:rsidRPr="00046BCD" w:rsidRDefault="0008780C">
            <w:pPr>
              <w:pStyle w:val="TableParagraph"/>
              <w:rPr>
                <w:sz w:val="24"/>
                <w:szCs w:val="24"/>
              </w:rPr>
            </w:pPr>
          </w:p>
        </w:tc>
        <w:tc>
          <w:tcPr>
            <w:tcW w:w="1623" w:type="dxa"/>
          </w:tcPr>
          <w:p w14:paraId="7AF9C71E" w14:textId="77777777" w:rsidR="0008780C" w:rsidRPr="00046BCD" w:rsidRDefault="0008780C">
            <w:pPr>
              <w:pStyle w:val="TableParagraph"/>
              <w:rPr>
                <w:sz w:val="24"/>
                <w:szCs w:val="24"/>
              </w:rPr>
            </w:pPr>
          </w:p>
        </w:tc>
      </w:tr>
      <w:tr w:rsidR="0008780C" w14:paraId="05297517" w14:textId="77777777" w:rsidTr="00046BCD">
        <w:trPr>
          <w:trHeight w:val="70"/>
        </w:trPr>
        <w:tc>
          <w:tcPr>
            <w:tcW w:w="5165" w:type="dxa"/>
          </w:tcPr>
          <w:p w14:paraId="779341AC" w14:textId="77777777" w:rsidR="0008780C" w:rsidRPr="00046BCD" w:rsidRDefault="004C6376">
            <w:pPr>
              <w:pStyle w:val="TableParagraph"/>
              <w:spacing w:line="248" w:lineRule="exact"/>
              <w:ind w:left="3035"/>
              <w:rPr>
                <w:b/>
                <w:sz w:val="24"/>
                <w:szCs w:val="24"/>
              </w:rPr>
            </w:pPr>
            <w:r w:rsidRPr="00046BCD">
              <w:rPr>
                <w:b/>
                <w:sz w:val="24"/>
                <w:szCs w:val="24"/>
              </w:rPr>
              <w:t>TOTAL</w:t>
            </w:r>
            <w:r w:rsidRPr="00046BCD">
              <w:rPr>
                <w:b/>
                <w:spacing w:val="-4"/>
                <w:sz w:val="24"/>
                <w:szCs w:val="24"/>
              </w:rPr>
              <w:t xml:space="preserve"> </w:t>
            </w:r>
            <w:r w:rsidRPr="00046BCD">
              <w:rPr>
                <w:b/>
                <w:spacing w:val="-2"/>
                <w:sz w:val="24"/>
                <w:szCs w:val="24"/>
              </w:rPr>
              <w:t>EXPENDITURES</w:t>
            </w:r>
          </w:p>
        </w:tc>
        <w:tc>
          <w:tcPr>
            <w:tcW w:w="1983" w:type="dxa"/>
          </w:tcPr>
          <w:p w14:paraId="674B4A22" w14:textId="105F9FA6" w:rsidR="0008780C" w:rsidRPr="00046BCD" w:rsidRDefault="00046BCD">
            <w:pPr>
              <w:pStyle w:val="TableParagraph"/>
              <w:rPr>
                <w:sz w:val="24"/>
                <w:szCs w:val="24"/>
              </w:rPr>
            </w:pPr>
            <w:r w:rsidRPr="00046BCD">
              <w:rPr>
                <w:sz w:val="24"/>
                <w:szCs w:val="24"/>
              </w:rPr>
              <w:t>338,770</w:t>
            </w:r>
          </w:p>
        </w:tc>
        <w:tc>
          <w:tcPr>
            <w:tcW w:w="1623" w:type="dxa"/>
          </w:tcPr>
          <w:p w14:paraId="4E67F4DC" w14:textId="77777777" w:rsidR="0008780C" w:rsidRPr="00046BCD" w:rsidRDefault="0008780C">
            <w:pPr>
              <w:pStyle w:val="TableParagraph"/>
              <w:rPr>
                <w:sz w:val="24"/>
                <w:szCs w:val="24"/>
              </w:rPr>
            </w:pPr>
          </w:p>
        </w:tc>
      </w:tr>
    </w:tbl>
    <w:p w14:paraId="2805976B" w14:textId="778932C8" w:rsidR="00046BCD" w:rsidRPr="006A18FC" w:rsidRDefault="00046BCD" w:rsidP="00046BCD">
      <w:pPr>
        <w:pStyle w:val="BodyText"/>
        <w:spacing w:before="182"/>
        <w:ind w:left="284"/>
        <w:rPr>
          <w:color w:val="1F497D" w:themeColor="text2"/>
          <w:sz w:val="24"/>
          <w:szCs w:val="24"/>
        </w:rPr>
      </w:pPr>
      <w:r w:rsidRPr="006A18FC">
        <w:rPr>
          <w:color w:val="1F497D" w:themeColor="text2"/>
          <w:sz w:val="24"/>
          <w:szCs w:val="24"/>
        </w:rPr>
        <w:t xml:space="preserve">Since our budget for research at the site involves expenses incurred by 4 or more research groups, I do not have access to a fulsome accounting of actual expenditures. </w:t>
      </w:r>
    </w:p>
    <w:p w14:paraId="02A458FB" w14:textId="77777777" w:rsidR="00496AC5" w:rsidRDefault="00046BCD" w:rsidP="00496AC5">
      <w:pPr>
        <w:pStyle w:val="BodyText"/>
        <w:spacing w:before="182"/>
        <w:ind w:left="284"/>
        <w:rPr>
          <w:sz w:val="24"/>
          <w:szCs w:val="24"/>
        </w:rPr>
      </w:pPr>
      <w:r w:rsidRPr="006A18FC">
        <w:rPr>
          <w:color w:val="1F497D" w:themeColor="text2"/>
          <w:sz w:val="24"/>
          <w:szCs w:val="24"/>
        </w:rPr>
        <w:t>The budgets presented here represent best estimates based on the number and types of personnel in camp, and duration of stays for 2024.</w:t>
      </w:r>
      <w:r w:rsidR="00496AC5" w:rsidRPr="006A18FC">
        <w:rPr>
          <w:color w:val="1F497D" w:themeColor="text2"/>
          <w:sz w:val="24"/>
          <w:szCs w:val="24"/>
        </w:rPr>
        <w:t xml:space="preserve"> The planned budgets presented here represent best estimates of actual expenditure based on the number and types of personnel in camp, and duration of stays for 2024. These are likely on the conservative side of our expenditures, as I suspect that food, materials, supplies and shipping costs are underestimated here.</w:t>
      </w:r>
    </w:p>
    <w:p w14:paraId="32D1E0BD" w14:textId="77777777" w:rsidR="00046BCD" w:rsidRPr="00046BCD" w:rsidRDefault="00046BCD" w:rsidP="00046BCD">
      <w:pPr>
        <w:pStyle w:val="BodyText"/>
        <w:spacing w:before="182"/>
        <w:ind w:left="284"/>
        <w:rPr>
          <w:sz w:val="24"/>
          <w:szCs w:val="24"/>
        </w:rPr>
      </w:pPr>
    </w:p>
    <w:p w14:paraId="4A5640F7" w14:textId="77777777" w:rsidR="0008780C" w:rsidRDefault="004C6376" w:rsidP="00046BCD">
      <w:pPr>
        <w:pStyle w:val="BodyText"/>
        <w:spacing w:before="1" w:line="259" w:lineRule="auto"/>
        <w:ind w:right="665"/>
        <w:rPr>
          <w:sz w:val="24"/>
          <w:szCs w:val="24"/>
        </w:rPr>
      </w:pPr>
      <w:r w:rsidRPr="00046BCD">
        <w:rPr>
          <w:sz w:val="24"/>
          <w:szCs w:val="24"/>
        </w:rPr>
        <w:t>List</w:t>
      </w:r>
      <w:r w:rsidRPr="00046BCD">
        <w:rPr>
          <w:spacing w:val="-4"/>
          <w:sz w:val="24"/>
          <w:szCs w:val="24"/>
        </w:rPr>
        <w:t xml:space="preserve"> </w:t>
      </w:r>
      <w:r w:rsidRPr="00046BCD">
        <w:rPr>
          <w:sz w:val="24"/>
          <w:szCs w:val="24"/>
        </w:rPr>
        <w:t>the</w:t>
      </w:r>
      <w:r w:rsidRPr="00046BCD">
        <w:rPr>
          <w:spacing w:val="-4"/>
          <w:sz w:val="24"/>
          <w:szCs w:val="24"/>
        </w:rPr>
        <w:t xml:space="preserve"> </w:t>
      </w:r>
      <w:r w:rsidRPr="00046BCD">
        <w:rPr>
          <w:sz w:val="24"/>
          <w:szCs w:val="24"/>
        </w:rPr>
        <w:t>total</w:t>
      </w:r>
      <w:r w:rsidRPr="00046BCD">
        <w:rPr>
          <w:spacing w:val="-9"/>
          <w:sz w:val="24"/>
          <w:szCs w:val="24"/>
        </w:rPr>
        <w:t xml:space="preserve"> </w:t>
      </w:r>
      <w:r w:rsidRPr="00046BCD">
        <w:rPr>
          <w:sz w:val="24"/>
          <w:szCs w:val="24"/>
        </w:rPr>
        <w:t>$</w:t>
      </w:r>
      <w:r w:rsidRPr="00046BCD">
        <w:rPr>
          <w:spacing w:val="-1"/>
          <w:sz w:val="24"/>
          <w:szCs w:val="24"/>
        </w:rPr>
        <w:t xml:space="preserve"> </w:t>
      </w:r>
      <w:r w:rsidRPr="00046BCD">
        <w:rPr>
          <w:sz w:val="24"/>
          <w:szCs w:val="24"/>
        </w:rPr>
        <w:t>amount</w:t>
      </w:r>
      <w:r w:rsidRPr="00046BCD">
        <w:rPr>
          <w:spacing w:val="-6"/>
          <w:sz w:val="24"/>
          <w:szCs w:val="24"/>
        </w:rPr>
        <w:t xml:space="preserve"> </w:t>
      </w:r>
      <w:r w:rsidRPr="00046BCD">
        <w:rPr>
          <w:sz w:val="24"/>
          <w:szCs w:val="24"/>
        </w:rPr>
        <w:t>of</w:t>
      </w:r>
      <w:r w:rsidRPr="00046BCD">
        <w:rPr>
          <w:spacing w:val="-4"/>
          <w:sz w:val="24"/>
          <w:szCs w:val="24"/>
        </w:rPr>
        <w:t xml:space="preserve"> </w:t>
      </w:r>
      <w:r w:rsidRPr="00046BCD">
        <w:rPr>
          <w:sz w:val="24"/>
          <w:szCs w:val="24"/>
        </w:rPr>
        <w:t>funding</w:t>
      </w:r>
      <w:r w:rsidRPr="00046BCD">
        <w:rPr>
          <w:spacing w:val="-5"/>
          <w:sz w:val="24"/>
          <w:szCs w:val="24"/>
        </w:rPr>
        <w:t xml:space="preserve"> </w:t>
      </w:r>
      <w:r w:rsidRPr="00046BCD">
        <w:rPr>
          <w:sz w:val="24"/>
          <w:szCs w:val="24"/>
        </w:rPr>
        <w:t>from</w:t>
      </w:r>
      <w:r w:rsidRPr="00046BCD">
        <w:rPr>
          <w:spacing w:val="-5"/>
          <w:sz w:val="24"/>
          <w:szCs w:val="24"/>
        </w:rPr>
        <w:t xml:space="preserve"> </w:t>
      </w:r>
      <w:r w:rsidRPr="00046BCD">
        <w:rPr>
          <w:sz w:val="24"/>
          <w:szCs w:val="24"/>
        </w:rPr>
        <w:t>each</w:t>
      </w:r>
      <w:r w:rsidRPr="00046BCD">
        <w:rPr>
          <w:spacing w:val="-5"/>
          <w:sz w:val="24"/>
          <w:szCs w:val="24"/>
        </w:rPr>
        <w:t xml:space="preserve"> </w:t>
      </w:r>
      <w:r w:rsidRPr="00046BCD">
        <w:rPr>
          <w:sz w:val="24"/>
          <w:szCs w:val="24"/>
        </w:rPr>
        <w:t>funding</w:t>
      </w:r>
      <w:r w:rsidRPr="00046BCD">
        <w:rPr>
          <w:spacing w:val="-5"/>
          <w:sz w:val="24"/>
          <w:szCs w:val="24"/>
        </w:rPr>
        <w:t xml:space="preserve"> </w:t>
      </w:r>
      <w:r w:rsidRPr="00046BCD">
        <w:rPr>
          <w:sz w:val="24"/>
          <w:szCs w:val="24"/>
        </w:rPr>
        <w:t>source</w:t>
      </w:r>
      <w:r w:rsidRPr="00046BCD">
        <w:rPr>
          <w:spacing w:val="-4"/>
          <w:sz w:val="24"/>
          <w:szCs w:val="24"/>
        </w:rPr>
        <w:t xml:space="preserve"> </w:t>
      </w:r>
      <w:r w:rsidRPr="00046BCD">
        <w:rPr>
          <w:sz w:val="24"/>
          <w:szCs w:val="24"/>
        </w:rPr>
        <w:t>for</w:t>
      </w:r>
      <w:r w:rsidRPr="00046BCD">
        <w:rPr>
          <w:spacing w:val="-7"/>
          <w:sz w:val="24"/>
          <w:szCs w:val="24"/>
        </w:rPr>
        <w:t xml:space="preserve"> </w:t>
      </w:r>
      <w:r w:rsidRPr="00046BCD">
        <w:rPr>
          <w:sz w:val="24"/>
          <w:szCs w:val="24"/>
        </w:rPr>
        <w:t>your</w:t>
      </w:r>
      <w:r w:rsidRPr="00046BCD">
        <w:rPr>
          <w:spacing w:val="-4"/>
          <w:sz w:val="24"/>
          <w:szCs w:val="24"/>
        </w:rPr>
        <w:t xml:space="preserve"> </w:t>
      </w:r>
      <w:r w:rsidRPr="00046BCD">
        <w:rPr>
          <w:sz w:val="24"/>
          <w:szCs w:val="24"/>
        </w:rPr>
        <w:t>full</w:t>
      </w:r>
      <w:r w:rsidRPr="00046BCD">
        <w:rPr>
          <w:spacing w:val="-4"/>
          <w:sz w:val="24"/>
          <w:szCs w:val="24"/>
        </w:rPr>
        <w:t xml:space="preserve"> </w:t>
      </w:r>
      <w:r w:rsidRPr="00046BCD">
        <w:rPr>
          <w:sz w:val="24"/>
          <w:szCs w:val="24"/>
        </w:rPr>
        <w:t>research</w:t>
      </w:r>
      <w:r w:rsidRPr="00046BCD">
        <w:rPr>
          <w:spacing w:val="-10"/>
          <w:sz w:val="24"/>
          <w:szCs w:val="24"/>
        </w:rPr>
        <w:t xml:space="preserve"> </w:t>
      </w:r>
      <w:r w:rsidRPr="00046BCD">
        <w:rPr>
          <w:sz w:val="24"/>
          <w:szCs w:val="24"/>
        </w:rPr>
        <w:t>program,</w:t>
      </w:r>
      <w:r w:rsidRPr="00046BCD">
        <w:rPr>
          <w:spacing w:val="-4"/>
          <w:sz w:val="24"/>
          <w:szCs w:val="24"/>
        </w:rPr>
        <w:t xml:space="preserve"> </w:t>
      </w:r>
      <w:r w:rsidRPr="00046BCD">
        <w:rPr>
          <w:sz w:val="24"/>
          <w:szCs w:val="24"/>
        </w:rPr>
        <w:t>including</w:t>
      </w:r>
      <w:r w:rsidRPr="00046BCD">
        <w:rPr>
          <w:spacing w:val="-5"/>
          <w:sz w:val="24"/>
          <w:szCs w:val="24"/>
        </w:rPr>
        <w:t xml:space="preserve"> </w:t>
      </w:r>
      <w:r w:rsidRPr="00046BCD">
        <w:rPr>
          <w:sz w:val="24"/>
          <w:szCs w:val="24"/>
        </w:rPr>
        <w:t>in- kind support</w:t>
      </w:r>
    </w:p>
    <w:p w14:paraId="420E02CD" w14:textId="77777777" w:rsidR="00E17E6E" w:rsidRPr="00046BCD" w:rsidRDefault="00E17E6E" w:rsidP="00046BCD">
      <w:pPr>
        <w:pStyle w:val="BodyText"/>
        <w:spacing w:before="1" w:line="259" w:lineRule="auto"/>
        <w:ind w:right="665"/>
        <w:rPr>
          <w:sz w:val="24"/>
          <w:szCs w:val="24"/>
        </w:rPr>
      </w:pPr>
    </w:p>
    <w:tbl>
      <w:tblPr>
        <w:tblStyle w:val="TableGrid"/>
        <w:tblW w:w="0" w:type="auto"/>
        <w:tblInd w:w="675" w:type="dxa"/>
        <w:tblLook w:val="04A0" w:firstRow="1" w:lastRow="0" w:firstColumn="1" w:lastColumn="0" w:noHBand="0" w:noVBand="1"/>
      </w:tblPr>
      <w:tblGrid>
        <w:gridCol w:w="7513"/>
        <w:gridCol w:w="1276"/>
      </w:tblGrid>
      <w:tr w:rsidR="00E17E6E" w14:paraId="6A07ADCF" w14:textId="77777777" w:rsidTr="00E17E6E">
        <w:tc>
          <w:tcPr>
            <w:tcW w:w="7513" w:type="dxa"/>
          </w:tcPr>
          <w:p w14:paraId="5BBBEBA2" w14:textId="48ADE5D2" w:rsidR="00E17E6E" w:rsidRPr="00E17E6E" w:rsidRDefault="00E17E6E">
            <w:pPr>
              <w:pStyle w:val="BodyText"/>
              <w:spacing w:before="74"/>
              <w:rPr>
                <w:b/>
                <w:bCs/>
                <w:sz w:val="24"/>
                <w:szCs w:val="32"/>
              </w:rPr>
            </w:pPr>
            <w:r w:rsidRPr="00E17E6E">
              <w:rPr>
                <w:b/>
                <w:bCs/>
                <w:sz w:val="24"/>
                <w:szCs w:val="32"/>
              </w:rPr>
              <w:t>Funding Sources</w:t>
            </w:r>
          </w:p>
        </w:tc>
        <w:tc>
          <w:tcPr>
            <w:tcW w:w="1276" w:type="dxa"/>
          </w:tcPr>
          <w:p w14:paraId="534B95A5" w14:textId="4E076D8A" w:rsidR="00E17E6E" w:rsidRPr="00E17E6E" w:rsidRDefault="00E17E6E">
            <w:pPr>
              <w:pStyle w:val="BodyText"/>
              <w:spacing w:before="74"/>
              <w:rPr>
                <w:b/>
                <w:bCs/>
                <w:sz w:val="24"/>
                <w:szCs w:val="32"/>
              </w:rPr>
            </w:pPr>
            <w:r w:rsidRPr="00E17E6E">
              <w:rPr>
                <w:b/>
                <w:bCs/>
                <w:sz w:val="24"/>
                <w:szCs w:val="32"/>
              </w:rPr>
              <w:t>Amount</w:t>
            </w:r>
          </w:p>
        </w:tc>
      </w:tr>
      <w:tr w:rsidR="00E17E6E" w14:paraId="67A73DDC" w14:textId="77777777" w:rsidTr="00E17E6E">
        <w:tc>
          <w:tcPr>
            <w:tcW w:w="7513" w:type="dxa"/>
          </w:tcPr>
          <w:p w14:paraId="43A3CD78" w14:textId="08E8E654" w:rsidR="00E17E6E" w:rsidRDefault="00E17E6E">
            <w:pPr>
              <w:pStyle w:val="BodyText"/>
              <w:spacing w:before="74"/>
              <w:rPr>
                <w:sz w:val="24"/>
                <w:szCs w:val="32"/>
              </w:rPr>
            </w:pPr>
            <w:r>
              <w:rPr>
                <w:sz w:val="24"/>
                <w:szCs w:val="32"/>
              </w:rPr>
              <w:t xml:space="preserve">Polar Continental Shelf in Kind logistics </w:t>
            </w:r>
          </w:p>
        </w:tc>
        <w:tc>
          <w:tcPr>
            <w:tcW w:w="1276" w:type="dxa"/>
          </w:tcPr>
          <w:p w14:paraId="7E0E4450" w14:textId="6C8F4D5F" w:rsidR="00E17E6E" w:rsidRDefault="00E17E6E">
            <w:pPr>
              <w:pStyle w:val="BodyText"/>
              <w:spacing w:before="74"/>
              <w:rPr>
                <w:sz w:val="24"/>
                <w:szCs w:val="32"/>
              </w:rPr>
            </w:pPr>
            <w:r>
              <w:rPr>
                <w:sz w:val="24"/>
                <w:szCs w:val="32"/>
              </w:rPr>
              <w:t>185,220</w:t>
            </w:r>
          </w:p>
        </w:tc>
      </w:tr>
      <w:tr w:rsidR="00E17E6E" w14:paraId="6D4D639A" w14:textId="77777777" w:rsidTr="00E17E6E">
        <w:tc>
          <w:tcPr>
            <w:tcW w:w="7513" w:type="dxa"/>
          </w:tcPr>
          <w:p w14:paraId="15FD1045" w14:textId="61B8A781" w:rsidR="00E17E6E" w:rsidRDefault="00E17E6E">
            <w:pPr>
              <w:pStyle w:val="BodyText"/>
              <w:spacing w:before="74"/>
              <w:rPr>
                <w:sz w:val="24"/>
                <w:szCs w:val="32"/>
              </w:rPr>
            </w:pPr>
            <w:r>
              <w:rPr>
                <w:sz w:val="24"/>
                <w:szCs w:val="32"/>
              </w:rPr>
              <w:t>Northern Scientific Training Program</w:t>
            </w:r>
          </w:p>
        </w:tc>
        <w:tc>
          <w:tcPr>
            <w:tcW w:w="1276" w:type="dxa"/>
          </w:tcPr>
          <w:p w14:paraId="2865D766" w14:textId="179FE7E0" w:rsidR="00E17E6E" w:rsidRDefault="00E17E6E">
            <w:pPr>
              <w:pStyle w:val="BodyText"/>
              <w:spacing w:before="74"/>
              <w:rPr>
                <w:sz w:val="24"/>
                <w:szCs w:val="32"/>
              </w:rPr>
            </w:pPr>
            <w:r>
              <w:rPr>
                <w:sz w:val="24"/>
                <w:szCs w:val="32"/>
              </w:rPr>
              <w:t>28,000</w:t>
            </w:r>
          </w:p>
        </w:tc>
      </w:tr>
      <w:tr w:rsidR="00E17E6E" w14:paraId="58B29D1D" w14:textId="77777777" w:rsidTr="00E17E6E">
        <w:tc>
          <w:tcPr>
            <w:tcW w:w="7513" w:type="dxa"/>
          </w:tcPr>
          <w:p w14:paraId="4CF2EFCC" w14:textId="7157779B" w:rsidR="00E17E6E" w:rsidRDefault="00E17E6E">
            <w:pPr>
              <w:pStyle w:val="BodyText"/>
              <w:spacing w:before="74"/>
              <w:rPr>
                <w:sz w:val="24"/>
                <w:szCs w:val="32"/>
              </w:rPr>
            </w:pPr>
            <w:r>
              <w:rPr>
                <w:sz w:val="24"/>
                <w:szCs w:val="32"/>
              </w:rPr>
              <w:t>NSERC Discovery Grants to PIs (Lafreniere, Scott, Strachan)</w:t>
            </w:r>
          </w:p>
        </w:tc>
        <w:tc>
          <w:tcPr>
            <w:tcW w:w="1276" w:type="dxa"/>
          </w:tcPr>
          <w:p w14:paraId="1EE651D5" w14:textId="3049BB37" w:rsidR="00E17E6E" w:rsidRDefault="00E17E6E">
            <w:pPr>
              <w:pStyle w:val="BodyText"/>
              <w:spacing w:before="74"/>
              <w:rPr>
                <w:sz w:val="24"/>
                <w:szCs w:val="32"/>
              </w:rPr>
            </w:pPr>
            <w:r>
              <w:rPr>
                <w:sz w:val="24"/>
                <w:szCs w:val="32"/>
              </w:rPr>
              <w:t>76,050</w:t>
            </w:r>
          </w:p>
        </w:tc>
      </w:tr>
      <w:tr w:rsidR="00E17E6E" w14:paraId="4420C4E6" w14:textId="77777777" w:rsidTr="00E17E6E">
        <w:tc>
          <w:tcPr>
            <w:tcW w:w="7513" w:type="dxa"/>
          </w:tcPr>
          <w:p w14:paraId="57424171" w14:textId="6996EB8C" w:rsidR="00E17E6E" w:rsidRDefault="00E17E6E">
            <w:pPr>
              <w:pStyle w:val="BodyText"/>
              <w:spacing w:before="74"/>
              <w:rPr>
                <w:sz w:val="24"/>
                <w:szCs w:val="32"/>
              </w:rPr>
            </w:pPr>
            <w:r>
              <w:rPr>
                <w:sz w:val="24"/>
                <w:szCs w:val="32"/>
              </w:rPr>
              <w:t>Queen’s Summer Work Experience Program (salary contributions)</w:t>
            </w:r>
          </w:p>
        </w:tc>
        <w:tc>
          <w:tcPr>
            <w:tcW w:w="1276" w:type="dxa"/>
          </w:tcPr>
          <w:p w14:paraId="23D57913" w14:textId="77C8FFBB" w:rsidR="00E17E6E" w:rsidRDefault="00E17E6E">
            <w:pPr>
              <w:pStyle w:val="BodyText"/>
              <w:spacing w:before="74"/>
              <w:rPr>
                <w:sz w:val="24"/>
                <w:szCs w:val="32"/>
              </w:rPr>
            </w:pPr>
            <w:r>
              <w:rPr>
                <w:sz w:val="24"/>
                <w:szCs w:val="32"/>
              </w:rPr>
              <w:t>34,500</w:t>
            </w:r>
          </w:p>
        </w:tc>
      </w:tr>
      <w:tr w:rsidR="00E17E6E" w14:paraId="42A76334" w14:textId="77777777" w:rsidTr="00E17E6E">
        <w:tc>
          <w:tcPr>
            <w:tcW w:w="7513" w:type="dxa"/>
          </w:tcPr>
          <w:p w14:paraId="382E8CF6" w14:textId="406CEA84" w:rsidR="00E17E6E" w:rsidRDefault="00E17E6E">
            <w:pPr>
              <w:pStyle w:val="BodyText"/>
              <w:spacing w:before="74"/>
              <w:rPr>
                <w:sz w:val="24"/>
                <w:szCs w:val="32"/>
              </w:rPr>
            </w:pPr>
            <w:r>
              <w:rPr>
                <w:sz w:val="24"/>
                <w:szCs w:val="32"/>
              </w:rPr>
              <w:t xml:space="preserve">Environment and Climate Change Canada </w:t>
            </w:r>
          </w:p>
        </w:tc>
        <w:tc>
          <w:tcPr>
            <w:tcW w:w="1276" w:type="dxa"/>
          </w:tcPr>
          <w:p w14:paraId="6CE2984D" w14:textId="314306CC" w:rsidR="00E17E6E" w:rsidRDefault="00E17E6E">
            <w:pPr>
              <w:pStyle w:val="BodyText"/>
              <w:spacing w:before="74"/>
              <w:rPr>
                <w:sz w:val="24"/>
                <w:szCs w:val="32"/>
              </w:rPr>
            </w:pPr>
            <w:r>
              <w:rPr>
                <w:sz w:val="24"/>
                <w:szCs w:val="32"/>
              </w:rPr>
              <w:t>15,000</w:t>
            </w:r>
          </w:p>
        </w:tc>
      </w:tr>
    </w:tbl>
    <w:p w14:paraId="6A070E95" w14:textId="4B54202D" w:rsidR="0008780C" w:rsidRPr="00046BCD" w:rsidRDefault="0008780C" w:rsidP="00E17E6E">
      <w:pPr>
        <w:pStyle w:val="BodyText"/>
        <w:spacing w:before="74"/>
        <w:rPr>
          <w:sz w:val="24"/>
          <w:szCs w:val="32"/>
        </w:rPr>
      </w:pPr>
    </w:p>
    <w:p w14:paraId="2BC75594" w14:textId="77777777" w:rsidR="0008780C" w:rsidRPr="00496AC5" w:rsidRDefault="004C6376" w:rsidP="00E17E6E">
      <w:pPr>
        <w:pStyle w:val="Heading3"/>
        <w:spacing w:before="243"/>
        <w:ind w:left="0"/>
        <w:rPr>
          <w:sz w:val="24"/>
          <w:szCs w:val="24"/>
        </w:rPr>
      </w:pPr>
      <w:bookmarkStart w:id="5" w:name="RESEARCH_OUTPUTS_/_REPORTING_TOOLS"/>
      <w:bookmarkEnd w:id="5"/>
      <w:r w:rsidRPr="00496AC5">
        <w:rPr>
          <w:sz w:val="24"/>
          <w:szCs w:val="24"/>
        </w:rPr>
        <w:t>RESEARCH</w:t>
      </w:r>
      <w:r w:rsidRPr="00496AC5">
        <w:rPr>
          <w:spacing w:val="-12"/>
          <w:sz w:val="24"/>
          <w:szCs w:val="24"/>
        </w:rPr>
        <w:t xml:space="preserve"> </w:t>
      </w:r>
      <w:r w:rsidRPr="00496AC5">
        <w:rPr>
          <w:sz w:val="24"/>
          <w:szCs w:val="24"/>
        </w:rPr>
        <w:t>OUTPUTS</w:t>
      </w:r>
      <w:r w:rsidRPr="00496AC5">
        <w:rPr>
          <w:spacing w:val="-12"/>
          <w:sz w:val="24"/>
          <w:szCs w:val="24"/>
        </w:rPr>
        <w:t xml:space="preserve"> </w:t>
      </w:r>
      <w:r w:rsidRPr="00496AC5">
        <w:rPr>
          <w:sz w:val="24"/>
          <w:szCs w:val="24"/>
        </w:rPr>
        <w:t>/</w:t>
      </w:r>
      <w:r w:rsidRPr="00496AC5">
        <w:rPr>
          <w:spacing w:val="-8"/>
          <w:sz w:val="24"/>
          <w:szCs w:val="24"/>
        </w:rPr>
        <w:t xml:space="preserve"> </w:t>
      </w:r>
      <w:r w:rsidRPr="00496AC5">
        <w:rPr>
          <w:sz w:val="24"/>
          <w:szCs w:val="24"/>
        </w:rPr>
        <w:t>REPORTING</w:t>
      </w:r>
      <w:r w:rsidRPr="00496AC5">
        <w:rPr>
          <w:spacing w:val="-10"/>
          <w:sz w:val="24"/>
          <w:szCs w:val="24"/>
        </w:rPr>
        <w:t xml:space="preserve"> </w:t>
      </w:r>
      <w:r w:rsidRPr="00496AC5">
        <w:rPr>
          <w:spacing w:val="-4"/>
          <w:sz w:val="24"/>
          <w:szCs w:val="24"/>
        </w:rPr>
        <w:t>TOOLS</w:t>
      </w:r>
    </w:p>
    <w:p w14:paraId="2B310B5A" w14:textId="579DFFDE" w:rsidR="00E17E6E" w:rsidRPr="00496AC5" w:rsidRDefault="004C6376" w:rsidP="00E17E6E">
      <w:pPr>
        <w:pStyle w:val="BodyText"/>
        <w:spacing w:before="181"/>
        <w:ind w:right="665"/>
        <w:rPr>
          <w:sz w:val="24"/>
          <w:szCs w:val="24"/>
        </w:rPr>
      </w:pPr>
      <w:r w:rsidRPr="00496AC5">
        <w:rPr>
          <w:sz w:val="24"/>
          <w:szCs w:val="24"/>
        </w:rPr>
        <w:t>What</w:t>
      </w:r>
      <w:r w:rsidRPr="00496AC5">
        <w:rPr>
          <w:spacing w:val="-2"/>
          <w:sz w:val="24"/>
          <w:szCs w:val="24"/>
        </w:rPr>
        <w:t xml:space="preserve"> </w:t>
      </w:r>
      <w:r w:rsidRPr="00496AC5">
        <w:rPr>
          <w:sz w:val="24"/>
          <w:szCs w:val="24"/>
        </w:rPr>
        <w:t>research</w:t>
      </w:r>
      <w:r w:rsidRPr="00496AC5">
        <w:rPr>
          <w:spacing w:val="-10"/>
          <w:sz w:val="24"/>
          <w:szCs w:val="24"/>
        </w:rPr>
        <w:t xml:space="preserve"> </w:t>
      </w:r>
      <w:r w:rsidRPr="00496AC5">
        <w:rPr>
          <w:sz w:val="24"/>
          <w:szCs w:val="24"/>
        </w:rPr>
        <w:t>outputs</w:t>
      </w:r>
      <w:r w:rsidRPr="00496AC5">
        <w:rPr>
          <w:spacing w:val="-6"/>
          <w:sz w:val="24"/>
          <w:szCs w:val="24"/>
        </w:rPr>
        <w:t xml:space="preserve"> </w:t>
      </w:r>
      <w:r w:rsidRPr="00496AC5">
        <w:rPr>
          <w:sz w:val="24"/>
          <w:szCs w:val="24"/>
        </w:rPr>
        <w:t>were</w:t>
      </w:r>
      <w:r w:rsidRPr="00496AC5">
        <w:rPr>
          <w:spacing w:val="-2"/>
          <w:sz w:val="24"/>
          <w:szCs w:val="24"/>
        </w:rPr>
        <w:t xml:space="preserve"> </w:t>
      </w:r>
      <w:r w:rsidRPr="00496AC5">
        <w:rPr>
          <w:sz w:val="24"/>
          <w:szCs w:val="24"/>
        </w:rPr>
        <w:t>generated?</w:t>
      </w:r>
      <w:r w:rsidRPr="00496AC5">
        <w:rPr>
          <w:spacing w:val="-5"/>
          <w:sz w:val="24"/>
          <w:szCs w:val="24"/>
        </w:rPr>
        <w:t xml:space="preserve"> </w:t>
      </w:r>
      <w:r w:rsidRPr="00496AC5">
        <w:rPr>
          <w:sz w:val="24"/>
          <w:szCs w:val="24"/>
        </w:rPr>
        <w:t>Please</w:t>
      </w:r>
      <w:r w:rsidRPr="00496AC5">
        <w:rPr>
          <w:spacing w:val="-4"/>
          <w:sz w:val="24"/>
          <w:szCs w:val="24"/>
        </w:rPr>
        <w:t xml:space="preserve"> </w:t>
      </w:r>
      <w:r w:rsidRPr="00496AC5">
        <w:rPr>
          <w:sz w:val="24"/>
          <w:szCs w:val="24"/>
        </w:rPr>
        <w:t>list</w:t>
      </w:r>
      <w:r w:rsidRPr="00496AC5">
        <w:rPr>
          <w:spacing w:val="-4"/>
          <w:sz w:val="24"/>
          <w:szCs w:val="24"/>
        </w:rPr>
        <w:t xml:space="preserve"> </w:t>
      </w:r>
      <w:r w:rsidRPr="00496AC5">
        <w:rPr>
          <w:sz w:val="24"/>
          <w:szCs w:val="24"/>
        </w:rPr>
        <w:t>below</w:t>
      </w:r>
      <w:r w:rsidRPr="00496AC5">
        <w:rPr>
          <w:spacing w:val="-4"/>
          <w:sz w:val="24"/>
          <w:szCs w:val="24"/>
        </w:rPr>
        <w:t xml:space="preserve"> </w:t>
      </w:r>
      <w:r w:rsidRPr="00496AC5">
        <w:rPr>
          <w:sz w:val="24"/>
          <w:szCs w:val="24"/>
        </w:rPr>
        <w:t>and</w:t>
      </w:r>
      <w:r w:rsidRPr="00496AC5">
        <w:rPr>
          <w:spacing w:val="-7"/>
          <w:sz w:val="24"/>
          <w:szCs w:val="24"/>
        </w:rPr>
        <w:t xml:space="preserve"> </w:t>
      </w:r>
      <w:r w:rsidRPr="00496AC5">
        <w:rPr>
          <w:sz w:val="24"/>
          <w:szCs w:val="24"/>
        </w:rPr>
        <w:t>append</w:t>
      </w:r>
      <w:r w:rsidRPr="00496AC5">
        <w:rPr>
          <w:spacing w:val="-5"/>
          <w:sz w:val="24"/>
          <w:szCs w:val="24"/>
        </w:rPr>
        <w:t xml:space="preserve"> </w:t>
      </w:r>
      <w:r w:rsidRPr="00496AC5">
        <w:rPr>
          <w:sz w:val="24"/>
          <w:szCs w:val="24"/>
        </w:rPr>
        <w:t>copies</w:t>
      </w:r>
      <w:r w:rsidRPr="00496AC5">
        <w:rPr>
          <w:spacing w:val="-9"/>
          <w:sz w:val="24"/>
          <w:szCs w:val="24"/>
        </w:rPr>
        <w:t xml:space="preserve"> </w:t>
      </w:r>
      <w:r w:rsidRPr="00496AC5">
        <w:rPr>
          <w:sz w:val="24"/>
          <w:szCs w:val="24"/>
        </w:rPr>
        <w:t>of</w:t>
      </w:r>
      <w:r w:rsidRPr="00496AC5">
        <w:rPr>
          <w:spacing w:val="-4"/>
          <w:sz w:val="24"/>
          <w:szCs w:val="24"/>
        </w:rPr>
        <w:t xml:space="preserve"> </w:t>
      </w:r>
      <w:r w:rsidRPr="00496AC5">
        <w:rPr>
          <w:sz w:val="24"/>
          <w:szCs w:val="24"/>
        </w:rPr>
        <w:t>each.</w:t>
      </w:r>
      <w:r w:rsidRPr="00496AC5">
        <w:rPr>
          <w:spacing w:val="-5"/>
          <w:sz w:val="24"/>
          <w:szCs w:val="24"/>
        </w:rPr>
        <w:t xml:space="preserve"> </w:t>
      </w:r>
      <w:r w:rsidRPr="00496AC5">
        <w:rPr>
          <w:sz w:val="24"/>
          <w:szCs w:val="24"/>
        </w:rPr>
        <w:t>Specify</w:t>
      </w:r>
      <w:r w:rsidRPr="00496AC5">
        <w:rPr>
          <w:spacing w:val="-6"/>
          <w:sz w:val="24"/>
          <w:szCs w:val="24"/>
        </w:rPr>
        <w:t xml:space="preserve"> </w:t>
      </w:r>
      <w:r w:rsidRPr="00496AC5">
        <w:rPr>
          <w:sz w:val="24"/>
          <w:szCs w:val="24"/>
        </w:rPr>
        <w:t>which outputs (if any) may be made public on the NRI research licensing database.</w:t>
      </w:r>
    </w:p>
    <w:p w14:paraId="2EB5AA5A" w14:textId="77777777" w:rsidR="00E17E6E" w:rsidRPr="00496AC5" w:rsidRDefault="00E17E6E" w:rsidP="00E17E6E">
      <w:pPr>
        <w:pStyle w:val="BodyText"/>
        <w:spacing w:before="181"/>
        <w:ind w:right="665"/>
        <w:rPr>
          <w:sz w:val="24"/>
          <w:szCs w:val="24"/>
        </w:rPr>
      </w:pPr>
    </w:p>
    <w:p w14:paraId="5B0147E1" w14:textId="32AF9694" w:rsidR="0008780C" w:rsidRDefault="004C6376" w:rsidP="00E17E6E">
      <w:pPr>
        <w:pStyle w:val="BodyText"/>
        <w:spacing w:before="38" w:after="4" w:line="381" w:lineRule="auto"/>
        <w:ind w:right="1864"/>
        <w:rPr>
          <w:sz w:val="24"/>
          <w:szCs w:val="24"/>
        </w:rPr>
      </w:pPr>
      <w:r w:rsidRPr="00496AC5">
        <w:rPr>
          <w:sz w:val="24"/>
          <w:szCs w:val="24"/>
        </w:rPr>
        <w:t>Have</w:t>
      </w:r>
      <w:r w:rsidRPr="00496AC5">
        <w:rPr>
          <w:spacing w:val="-5"/>
          <w:sz w:val="24"/>
          <w:szCs w:val="24"/>
        </w:rPr>
        <w:t xml:space="preserve"> </w:t>
      </w:r>
      <w:r w:rsidRPr="00496AC5">
        <w:rPr>
          <w:sz w:val="24"/>
          <w:szCs w:val="24"/>
        </w:rPr>
        <w:t>peer-reviewed</w:t>
      </w:r>
      <w:r w:rsidRPr="00496AC5">
        <w:rPr>
          <w:spacing w:val="-11"/>
          <w:sz w:val="24"/>
          <w:szCs w:val="24"/>
        </w:rPr>
        <w:t xml:space="preserve"> </w:t>
      </w:r>
      <w:r w:rsidRPr="00496AC5">
        <w:rPr>
          <w:sz w:val="24"/>
          <w:szCs w:val="24"/>
        </w:rPr>
        <w:t>manuscripts</w:t>
      </w:r>
      <w:r w:rsidRPr="00496AC5">
        <w:rPr>
          <w:spacing w:val="-5"/>
          <w:sz w:val="24"/>
          <w:szCs w:val="24"/>
        </w:rPr>
        <w:t xml:space="preserve"> </w:t>
      </w:r>
      <w:r w:rsidRPr="00496AC5">
        <w:rPr>
          <w:sz w:val="24"/>
          <w:szCs w:val="24"/>
        </w:rPr>
        <w:t>been</w:t>
      </w:r>
      <w:r w:rsidRPr="00496AC5">
        <w:rPr>
          <w:spacing w:val="-8"/>
          <w:sz w:val="24"/>
          <w:szCs w:val="24"/>
        </w:rPr>
        <w:t xml:space="preserve"> </w:t>
      </w:r>
      <w:r w:rsidRPr="00496AC5">
        <w:rPr>
          <w:sz w:val="24"/>
          <w:szCs w:val="24"/>
        </w:rPr>
        <w:t>published</w:t>
      </w:r>
      <w:r w:rsidRPr="00496AC5">
        <w:rPr>
          <w:spacing w:val="-6"/>
          <w:sz w:val="24"/>
          <w:szCs w:val="24"/>
        </w:rPr>
        <w:t xml:space="preserve"> </w:t>
      </w:r>
      <w:r w:rsidRPr="00496AC5">
        <w:rPr>
          <w:sz w:val="24"/>
          <w:szCs w:val="24"/>
        </w:rPr>
        <w:t>as</w:t>
      </w:r>
      <w:r w:rsidRPr="00496AC5">
        <w:rPr>
          <w:spacing w:val="-8"/>
          <w:sz w:val="24"/>
          <w:szCs w:val="24"/>
        </w:rPr>
        <w:t xml:space="preserve"> </w:t>
      </w:r>
      <w:r w:rsidRPr="00496AC5">
        <w:rPr>
          <w:sz w:val="24"/>
          <w:szCs w:val="24"/>
        </w:rPr>
        <w:t>a</w:t>
      </w:r>
      <w:r w:rsidRPr="00496AC5">
        <w:rPr>
          <w:spacing w:val="-6"/>
          <w:sz w:val="24"/>
          <w:szCs w:val="24"/>
        </w:rPr>
        <w:t xml:space="preserve"> </w:t>
      </w:r>
      <w:r w:rsidRPr="00496AC5">
        <w:rPr>
          <w:sz w:val="24"/>
          <w:szCs w:val="24"/>
        </w:rPr>
        <w:t>result</w:t>
      </w:r>
      <w:r w:rsidRPr="00496AC5">
        <w:rPr>
          <w:spacing w:val="-7"/>
          <w:sz w:val="24"/>
          <w:szCs w:val="24"/>
        </w:rPr>
        <w:t xml:space="preserve"> </w:t>
      </w:r>
      <w:r w:rsidRPr="00496AC5">
        <w:rPr>
          <w:sz w:val="24"/>
          <w:szCs w:val="24"/>
        </w:rPr>
        <w:t>of</w:t>
      </w:r>
      <w:r w:rsidRPr="00496AC5">
        <w:rPr>
          <w:spacing w:val="-8"/>
          <w:sz w:val="24"/>
          <w:szCs w:val="24"/>
        </w:rPr>
        <w:t xml:space="preserve"> </w:t>
      </w:r>
      <w:r w:rsidRPr="00496AC5">
        <w:rPr>
          <w:sz w:val="24"/>
          <w:szCs w:val="24"/>
        </w:rPr>
        <w:t>your</w:t>
      </w:r>
      <w:r w:rsidRPr="00496AC5">
        <w:rPr>
          <w:spacing w:val="-5"/>
          <w:sz w:val="24"/>
          <w:szCs w:val="24"/>
        </w:rPr>
        <w:t xml:space="preserve"> </w:t>
      </w:r>
      <w:r w:rsidRPr="00496AC5">
        <w:rPr>
          <w:sz w:val="24"/>
          <w:szCs w:val="24"/>
        </w:rPr>
        <w:t>project?</w:t>
      </w:r>
      <w:r w:rsidRPr="00496AC5">
        <w:rPr>
          <w:spacing w:val="-7"/>
          <w:sz w:val="24"/>
          <w:szCs w:val="24"/>
        </w:rPr>
        <w:t xml:space="preserve"> </w:t>
      </w:r>
      <w:r w:rsidRPr="00496AC5">
        <w:rPr>
          <w:sz w:val="24"/>
          <w:szCs w:val="24"/>
        </w:rPr>
        <w:t>If</w:t>
      </w:r>
      <w:r w:rsidRPr="00496AC5">
        <w:rPr>
          <w:spacing w:val="-3"/>
          <w:sz w:val="24"/>
          <w:szCs w:val="24"/>
        </w:rPr>
        <w:t xml:space="preserve"> </w:t>
      </w:r>
      <w:r w:rsidRPr="00496AC5">
        <w:rPr>
          <w:sz w:val="24"/>
          <w:szCs w:val="24"/>
        </w:rPr>
        <w:t xml:space="preserve">Yes, </w:t>
      </w:r>
      <w:r w:rsidRPr="00496AC5">
        <w:rPr>
          <w:sz w:val="24"/>
          <w:szCs w:val="24"/>
        </w:rPr>
        <w:lastRenderedPageBreak/>
        <w:t>complete the following table:</w:t>
      </w:r>
    </w:p>
    <w:p w14:paraId="15307918" w14:textId="2DD2D14F" w:rsidR="00712BCA" w:rsidRPr="006A18FC" w:rsidRDefault="00712BCA" w:rsidP="00E17E6E">
      <w:pPr>
        <w:pStyle w:val="BodyText"/>
        <w:spacing w:before="38" w:after="4" w:line="381" w:lineRule="auto"/>
        <w:ind w:right="1864"/>
        <w:rPr>
          <w:color w:val="1F497D" w:themeColor="text2"/>
          <w:sz w:val="24"/>
          <w:szCs w:val="24"/>
        </w:rPr>
      </w:pPr>
      <w:r w:rsidRPr="006A18FC">
        <w:rPr>
          <w:color w:val="1F497D" w:themeColor="text2"/>
          <w:sz w:val="24"/>
          <w:szCs w:val="24"/>
        </w:rPr>
        <w:t>*publications from 2020-2025 included</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8"/>
        <w:gridCol w:w="2127"/>
        <w:gridCol w:w="1797"/>
      </w:tblGrid>
      <w:tr w:rsidR="0008780C" w14:paraId="1E34B5E3" w14:textId="77777777" w:rsidTr="00496AC5">
        <w:trPr>
          <w:trHeight w:val="537"/>
        </w:trPr>
        <w:tc>
          <w:tcPr>
            <w:tcW w:w="5528" w:type="dxa"/>
          </w:tcPr>
          <w:p w14:paraId="5B2F6C9C" w14:textId="77777777" w:rsidR="0008780C" w:rsidRPr="006A077A" w:rsidRDefault="004C6376">
            <w:pPr>
              <w:pStyle w:val="TableParagraph"/>
              <w:spacing w:before="6"/>
              <w:ind w:left="112"/>
              <w:rPr>
                <w:rFonts w:asciiTheme="minorHAnsi" w:hAnsiTheme="minorHAnsi" w:cstheme="minorHAnsi"/>
              </w:rPr>
            </w:pPr>
            <w:r w:rsidRPr="006A077A">
              <w:rPr>
                <w:rFonts w:asciiTheme="minorHAnsi" w:hAnsiTheme="minorHAnsi" w:cstheme="minorHAnsi"/>
              </w:rPr>
              <w:t>Full</w:t>
            </w:r>
            <w:r w:rsidRPr="006A077A">
              <w:rPr>
                <w:rFonts w:asciiTheme="minorHAnsi" w:hAnsiTheme="minorHAnsi" w:cstheme="minorHAnsi"/>
                <w:spacing w:val="-8"/>
              </w:rPr>
              <w:t xml:space="preserve"> </w:t>
            </w:r>
            <w:r w:rsidRPr="006A077A">
              <w:rPr>
                <w:rFonts w:asciiTheme="minorHAnsi" w:hAnsiTheme="minorHAnsi" w:cstheme="minorHAnsi"/>
                <w:spacing w:val="-2"/>
              </w:rPr>
              <w:t>citation</w:t>
            </w:r>
          </w:p>
        </w:tc>
        <w:tc>
          <w:tcPr>
            <w:tcW w:w="2127" w:type="dxa"/>
          </w:tcPr>
          <w:p w14:paraId="45668FC3" w14:textId="77777777" w:rsidR="0008780C" w:rsidRPr="006A077A" w:rsidRDefault="004C6376">
            <w:pPr>
              <w:pStyle w:val="TableParagraph"/>
              <w:spacing w:before="13" w:line="252" w:lineRule="exact"/>
              <w:ind w:left="112" w:right="563"/>
              <w:rPr>
                <w:rFonts w:asciiTheme="minorHAnsi" w:hAnsiTheme="minorHAnsi" w:cstheme="minorHAnsi"/>
              </w:rPr>
            </w:pPr>
            <w:r w:rsidRPr="006A077A">
              <w:rPr>
                <w:rFonts w:asciiTheme="minorHAnsi" w:hAnsiTheme="minorHAnsi" w:cstheme="minorHAnsi"/>
              </w:rPr>
              <w:t>Publicly</w:t>
            </w:r>
            <w:r w:rsidRPr="006A077A">
              <w:rPr>
                <w:rFonts w:asciiTheme="minorHAnsi" w:hAnsiTheme="minorHAnsi" w:cstheme="minorHAnsi"/>
                <w:spacing w:val="-13"/>
              </w:rPr>
              <w:t xml:space="preserve"> </w:t>
            </w:r>
            <w:r w:rsidRPr="006A077A">
              <w:rPr>
                <w:rFonts w:asciiTheme="minorHAnsi" w:hAnsiTheme="minorHAnsi" w:cstheme="minorHAnsi"/>
              </w:rPr>
              <w:t>accessible/ free</w:t>
            </w:r>
            <w:r w:rsidRPr="006A077A">
              <w:rPr>
                <w:rFonts w:asciiTheme="minorHAnsi" w:hAnsiTheme="minorHAnsi" w:cstheme="minorHAnsi"/>
                <w:spacing w:val="-8"/>
              </w:rPr>
              <w:t xml:space="preserve"> </w:t>
            </w:r>
            <w:r w:rsidRPr="006A077A">
              <w:rPr>
                <w:rFonts w:asciiTheme="minorHAnsi" w:hAnsiTheme="minorHAnsi" w:cstheme="minorHAnsi"/>
              </w:rPr>
              <w:t>to</w:t>
            </w:r>
            <w:r w:rsidRPr="006A077A">
              <w:rPr>
                <w:rFonts w:asciiTheme="minorHAnsi" w:hAnsiTheme="minorHAnsi" w:cstheme="minorHAnsi"/>
                <w:spacing w:val="-5"/>
              </w:rPr>
              <w:t xml:space="preserve"> </w:t>
            </w:r>
            <w:r w:rsidRPr="006A077A">
              <w:rPr>
                <w:rFonts w:asciiTheme="minorHAnsi" w:hAnsiTheme="minorHAnsi" w:cstheme="minorHAnsi"/>
              </w:rPr>
              <w:t>access</w:t>
            </w:r>
            <w:r w:rsidRPr="006A077A">
              <w:rPr>
                <w:rFonts w:asciiTheme="minorHAnsi" w:hAnsiTheme="minorHAnsi" w:cstheme="minorHAnsi"/>
                <w:spacing w:val="-3"/>
              </w:rPr>
              <w:t xml:space="preserve"> </w:t>
            </w:r>
            <w:r w:rsidRPr="006A077A">
              <w:rPr>
                <w:rFonts w:asciiTheme="minorHAnsi" w:hAnsiTheme="minorHAnsi" w:cstheme="minorHAnsi"/>
                <w:spacing w:val="-4"/>
              </w:rPr>
              <w:t>(Y/N)</w:t>
            </w:r>
          </w:p>
        </w:tc>
        <w:tc>
          <w:tcPr>
            <w:tcW w:w="1797" w:type="dxa"/>
          </w:tcPr>
          <w:p w14:paraId="0AA605AF" w14:textId="77777777" w:rsidR="0008780C" w:rsidRPr="006A077A" w:rsidRDefault="004C6376">
            <w:pPr>
              <w:pStyle w:val="TableParagraph"/>
              <w:spacing w:before="13" w:line="252" w:lineRule="exact"/>
              <w:ind w:left="113" w:right="450"/>
              <w:rPr>
                <w:rFonts w:asciiTheme="minorHAnsi" w:hAnsiTheme="minorHAnsi" w:cstheme="minorHAnsi"/>
              </w:rPr>
            </w:pPr>
            <w:r w:rsidRPr="006A077A">
              <w:rPr>
                <w:rFonts w:asciiTheme="minorHAnsi" w:hAnsiTheme="minorHAnsi" w:cstheme="minorHAnsi"/>
              </w:rPr>
              <w:t>Link</w:t>
            </w:r>
            <w:r w:rsidRPr="006A077A">
              <w:rPr>
                <w:rFonts w:asciiTheme="minorHAnsi" w:hAnsiTheme="minorHAnsi" w:cstheme="minorHAnsi"/>
                <w:spacing w:val="-13"/>
              </w:rPr>
              <w:t xml:space="preserve"> </w:t>
            </w:r>
            <w:r w:rsidRPr="006A077A">
              <w:rPr>
                <w:rFonts w:asciiTheme="minorHAnsi" w:hAnsiTheme="minorHAnsi" w:cstheme="minorHAnsi"/>
              </w:rPr>
              <w:t>(if</w:t>
            </w:r>
            <w:r w:rsidRPr="006A077A">
              <w:rPr>
                <w:rFonts w:asciiTheme="minorHAnsi" w:hAnsiTheme="minorHAnsi" w:cstheme="minorHAnsi"/>
                <w:spacing w:val="-12"/>
              </w:rPr>
              <w:t xml:space="preserve"> </w:t>
            </w:r>
            <w:r w:rsidRPr="006A077A">
              <w:rPr>
                <w:rFonts w:asciiTheme="minorHAnsi" w:hAnsiTheme="minorHAnsi" w:cstheme="minorHAnsi"/>
              </w:rPr>
              <w:t>available)</w:t>
            </w:r>
            <w:r w:rsidRPr="006A077A">
              <w:rPr>
                <w:rFonts w:asciiTheme="minorHAnsi" w:hAnsiTheme="minorHAnsi" w:cstheme="minorHAnsi"/>
                <w:spacing w:val="-13"/>
              </w:rPr>
              <w:t xml:space="preserve"> </w:t>
            </w:r>
            <w:r w:rsidRPr="006A077A">
              <w:rPr>
                <w:rFonts w:asciiTheme="minorHAnsi" w:hAnsiTheme="minorHAnsi" w:cstheme="minorHAnsi"/>
              </w:rPr>
              <w:t>and DOI (if available)</w:t>
            </w:r>
          </w:p>
        </w:tc>
      </w:tr>
      <w:tr w:rsidR="0008780C" w14:paraId="2F7EFF18" w14:textId="77777777" w:rsidTr="00496AC5">
        <w:trPr>
          <w:trHeight w:val="268"/>
        </w:trPr>
        <w:tc>
          <w:tcPr>
            <w:tcW w:w="5528" w:type="dxa"/>
          </w:tcPr>
          <w:p w14:paraId="6732787D" w14:textId="7997AC91" w:rsidR="0008780C" w:rsidRPr="006A077A" w:rsidRDefault="005C4B4A">
            <w:pPr>
              <w:pStyle w:val="TableParagraph"/>
              <w:spacing w:before="40"/>
              <w:ind w:left="12"/>
              <w:jc w:val="center"/>
              <w:rPr>
                <w:rFonts w:asciiTheme="minorHAnsi" w:hAnsiTheme="minorHAnsi" w:cstheme="minorHAnsi"/>
                <w:sz w:val="17"/>
              </w:rPr>
            </w:pPr>
            <w:r w:rsidRPr="006A077A">
              <w:rPr>
                <w:rFonts w:asciiTheme="minorHAnsi" w:hAnsiTheme="minorHAnsi" w:cstheme="minorHAnsi"/>
                <w:i/>
                <w:iCs/>
                <w:sz w:val="21"/>
                <w:szCs w:val="21"/>
              </w:rPr>
              <w:t>Treitz PM,</w:t>
            </w:r>
            <w:r w:rsidRPr="006A077A">
              <w:rPr>
                <w:rFonts w:asciiTheme="minorHAnsi" w:hAnsiTheme="minorHAnsi" w:cstheme="minorHAnsi"/>
                <w:sz w:val="21"/>
                <w:szCs w:val="21"/>
              </w:rPr>
              <w:t xml:space="preserve"> </w:t>
            </w:r>
            <w:r w:rsidRPr="006A077A">
              <w:rPr>
                <w:rFonts w:asciiTheme="minorHAnsi" w:hAnsiTheme="minorHAnsi" w:cstheme="minorHAnsi"/>
                <w:sz w:val="21"/>
                <w:szCs w:val="21"/>
                <w:u w:val="single"/>
              </w:rPr>
              <w:t>Atkinson DM, Blaser A</w:t>
            </w:r>
            <w:r w:rsidRPr="006A077A">
              <w:rPr>
                <w:rFonts w:asciiTheme="minorHAnsi" w:hAnsiTheme="minorHAnsi" w:cstheme="minorHAnsi"/>
                <w:sz w:val="21"/>
                <w:szCs w:val="21"/>
              </w:rPr>
              <w:t xml:space="preserve">, Bonney MT, </w:t>
            </w:r>
            <w:r w:rsidRPr="006A077A">
              <w:rPr>
                <w:rFonts w:asciiTheme="minorHAnsi" w:hAnsiTheme="minorHAnsi" w:cstheme="minorHAnsi"/>
                <w:sz w:val="21"/>
                <w:szCs w:val="21"/>
                <w:u w:val="single"/>
              </w:rPr>
              <w:t>Braybrook CA, Buckley EC, Collingwood A, Edwards R,</w:t>
            </w:r>
            <w:r w:rsidRPr="006A077A">
              <w:rPr>
                <w:rFonts w:asciiTheme="minorHAnsi" w:hAnsiTheme="minorHAnsi" w:cstheme="minorHAnsi"/>
                <w:sz w:val="21"/>
                <w:szCs w:val="21"/>
              </w:rPr>
              <w:t xml:space="preserve"> van Ewijk K, </w:t>
            </w:r>
            <w:r w:rsidRPr="006A077A">
              <w:rPr>
                <w:rFonts w:asciiTheme="minorHAnsi" w:hAnsiTheme="minorHAnsi" w:cstheme="minorHAnsi"/>
                <w:sz w:val="21"/>
                <w:szCs w:val="21"/>
                <w:u w:val="single"/>
              </w:rPr>
              <w:t>Freemantle V, Gregory F, Holloway J, Hung J</w:t>
            </w:r>
            <w:r w:rsidRPr="006A077A">
              <w:rPr>
                <w:rFonts w:asciiTheme="minorHAnsi" w:hAnsiTheme="minorHAnsi" w:cstheme="minorHAnsi"/>
                <w:sz w:val="21"/>
                <w:szCs w:val="21"/>
              </w:rPr>
              <w:t xml:space="preserve">, </w:t>
            </w:r>
            <w:r w:rsidRPr="006A077A">
              <w:rPr>
                <w:rFonts w:asciiTheme="minorHAnsi" w:hAnsiTheme="minorHAnsi" w:cstheme="minorHAnsi"/>
                <w:i/>
                <w:iCs/>
                <w:sz w:val="21"/>
                <w:szCs w:val="21"/>
              </w:rPr>
              <w:t>Lamoureux SF</w:t>
            </w:r>
            <w:r w:rsidRPr="006A077A">
              <w:rPr>
                <w:rFonts w:asciiTheme="minorHAnsi" w:hAnsiTheme="minorHAnsi" w:cstheme="minorHAnsi"/>
                <w:sz w:val="21"/>
                <w:szCs w:val="21"/>
              </w:rPr>
              <w:t xml:space="preserve">, </w:t>
            </w:r>
            <w:r w:rsidRPr="006A077A">
              <w:rPr>
                <w:rFonts w:asciiTheme="minorHAnsi" w:hAnsiTheme="minorHAnsi" w:cstheme="minorHAnsi"/>
                <w:sz w:val="21"/>
                <w:szCs w:val="21"/>
                <w:u w:val="single"/>
              </w:rPr>
              <w:t>Liu N, Ljubicic G, Robson G, Rudy ACA,</w:t>
            </w:r>
            <w:r w:rsidRPr="006A077A">
              <w:rPr>
                <w:rFonts w:asciiTheme="minorHAnsi" w:hAnsiTheme="minorHAnsi" w:cstheme="minorHAnsi"/>
                <w:sz w:val="21"/>
                <w:szCs w:val="21"/>
              </w:rPr>
              <w:t xml:space="preserve"> </w:t>
            </w:r>
            <w:r w:rsidRPr="006A077A">
              <w:rPr>
                <w:rFonts w:asciiTheme="minorHAnsi" w:hAnsiTheme="minorHAnsi" w:cstheme="minorHAnsi"/>
                <w:i/>
                <w:iCs/>
                <w:sz w:val="21"/>
                <w:szCs w:val="21"/>
              </w:rPr>
              <w:t>Scott NA,</w:t>
            </w:r>
            <w:r w:rsidRPr="006A077A">
              <w:rPr>
                <w:rFonts w:asciiTheme="minorHAnsi" w:hAnsiTheme="minorHAnsi" w:cstheme="minorHAnsi"/>
                <w:sz w:val="21"/>
                <w:szCs w:val="21"/>
              </w:rPr>
              <w:t xml:space="preserve"> Cheng C, </w:t>
            </w:r>
            <w:r w:rsidRPr="006A077A">
              <w:rPr>
                <w:rFonts w:asciiTheme="minorHAnsi" w:hAnsiTheme="minorHAnsi" w:cstheme="minorHAnsi"/>
                <w:sz w:val="21"/>
                <w:szCs w:val="21"/>
                <w:u w:val="single"/>
              </w:rPr>
              <w:t>Wall J.</w:t>
            </w:r>
            <w:r w:rsidRPr="006A077A">
              <w:rPr>
                <w:rFonts w:asciiTheme="minorHAnsi" w:hAnsiTheme="minorHAnsi" w:cstheme="minorHAnsi"/>
                <w:sz w:val="21"/>
                <w:szCs w:val="21"/>
              </w:rPr>
              <w:t xml:space="preserve"> (2024). Contributing to Watershed Science in an Era of Environmental Change with Remote Sensing at the Cape Bounty Arctic Watershed Observatory, Canada. Arctic Science. 10: 281-304</w:t>
            </w:r>
          </w:p>
        </w:tc>
        <w:tc>
          <w:tcPr>
            <w:tcW w:w="2127" w:type="dxa"/>
          </w:tcPr>
          <w:p w14:paraId="16454800" w14:textId="38067513" w:rsidR="0008780C" w:rsidRPr="006A077A" w:rsidRDefault="005C4B4A">
            <w:pPr>
              <w:pStyle w:val="TableParagraph"/>
              <w:rPr>
                <w:rFonts w:asciiTheme="minorHAnsi" w:hAnsiTheme="minorHAnsi" w:cstheme="minorHAnsi"/>
                <w:sz w:val="18"/>
              </w:rPr>
            </w:pPr>
            <w:r w:rsidRPr="006A077A">
              <w:rPr>
                <w:rFonts w:asciiTheme="minorHAnsi" w:hAnsiTheme="minorHAnsi" w:cstheme="minorHAnsi"/>
                <w:sz w:val="18"/>
              </w:rPr>
              <w:t xml:space="preserve"> Y</w:t>
            </w:r>
          </w:p>
        </w:tc>
        <w:tc>
          <w:tcPr>
            <w:tcW w:w="1797" w:type="dxa"/>
          </w:tcPr>
          <w:p w14:paraId="7AE7F3C0" w14:textId="42DED94A" w:rsidR="0008780C" w:rsidRPr="006A077A" w:rsidRDefault="005C4B4A">
            <w:pPr>
              <w:pStyle w:val="TableParagraph"/>
              <w:rPr>
                <w:rFonts w:asciiTheme="minorHAnsi" w:hAnsiTheme="minorHAnsi" w:cstheme="minorHAnsi"/>
                <w:sz w:val="18"/>
              </w:rPr>
            </w:pPr>
            <w:hyperlink r:id="rId14" w:history="1">
              <w:r w:rsidRPr="006A077A">
                <w:rPr>
                  <w:rStyle w:val="Hyperlink"/>
                  <w:rFonts w:asciiTheme="minorHAnsi" w:hAnsiTheme="minorHAnsi" w:cstheme="minorHAnsi"/>
                  <w:color w:val="707070"/>
                  <w:sz w:val="18"/>
                  <w:szCs w:val="18"/>
                </w:rPr>
                <w:t>https://doi.org/10.1139/as-2023-0043</w:t>
              </w:r>
            </w:hyperlink>
          </w:p>
        </w:tc>
      </w:tr>
      <w:tr w:rsidR="0008780C" w14:paraId="3A210B0B" w14:textId="77777777" w:rsidTr="00496AC5">
        <w:trPr>
          <w:trHeight w:val="268"/>
        </w:trPr>
        <w:tc>
          <w:tcPr>
            <w:tcW w:w="5528" w:type="dxa"/>
          </w:tcPr>
          <w:p w14:paraId="360CF663" w14:textId="243B1275"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rPr>
              <w:t xml:space="preserve">Berner, L.T. +53 authors (including </w:t>
            </w:r>
            <w:r w:rsidRPr="006A077A">
              <w:rPr>
                <w:rFonts w:asciiTheme="minorHAnsi" w:hAnsiTheme="minorHAnsi" w:cstheme="minorHAnsi"/>
                <w:i/>
                <w:iCs/>
              </w:rPr>
              <w:t>N. Scott</w:t>
            </w:r>
            <w:r w:rsidRPr="006A077A">
              <w:rPr>
                <w:rFonts w:asciiTheme="minorHAnsi" w:hAnsiTheme="minorHAnsi" w:cstheme="minorHAnsi"/>
              </w:rPr>
              <w:t>). (2024). The Arctic Plant Aboveground Biomass Synthesis Dataset. Scientific Data. 11: 305</w:t>
            </w:r>
          </w:p>
        </w:tc>
        <w:tc>
          <w:tcPr>
            <w:tcW w:w="2127" w:type="dxa"/>
          </w:tcPr>
          <w:p w14:paraId="2A55166C" w14:textId="24B052B4" w:rsidR="0008780C" w:rsidRPr="006A077A" w:rsidRDefault="00B26AB7">
            <w:pPr>
              <w:pStyle w:val="TableParagraph"/>
              <w:rPr>
                <w:rFonts w:asciiTheme="minorHAnsi" w:hAnsiTheme="minorHAnsi" w:cstheme="minorHAnsi"/>
                <w:sz w:val="18"/>
                <w:szCs w:val="18"/>
              </w:rPr>
            </w:pPr>
            <w:r w:rsidRPr="006A077A">
              <w:rPr>
                <w:rFonts w:asciiTheme="minorHAnsi" w:hAnsiTheme="minorHAnsi" w:cstheme="minorHAnsi"/>
                <w:sz w:val="18"/>
                <w:szCs w:val="18"/>
              </w:rPr>
              <w:t>Y</w:t>
            </w:r>
          </w:p>
        </w:tc>
        <w:tc>
          <w:tcPr>
            <w:tcW w:w="1797" w:type="dxa"/>
          </w:tcPr>
          <w:p w14:paraId="431EFC7F" w14:textId="77777777" w:rsidR="00B26AB7" w:rsidRPr="006A077A" w:rsidRDefault="00B26AB7" w:rsidP="00B26AB7">
            <w:pPr>
              <w:rPr>
                <w:rFonts w:asciiTheme="minorHAnsi" w:eastAsia="Times New Roman" w:hAnsiTheme="minorHAnsi" w:cstheme="minorHAnsi"/>
                <w:sz w:val="18"/>
                <w:szCs w:val="18"/>
              </w:rPr>
            </w:pPr>
            <w:r w:rsidRPr="006A077A">
              <w:rPr>
                <w:rFonts w:asciiTheme="minorHAnsi" w:hAnsiTheme="minorHAnsi" w:cstheme="minorHAnsi"/>
                <w:color w:val="222222"/>
                <w:sz w:val="18"/>
                <w:szCs w:val="18"/>
                <w:shd w:val="clear" w:color="auto" w:fill="FFFFFF"/>
              </w:rPr>
              <w:t>https://doi.org/10.1038/s41597-024-03139-w</w:t>
            </w:r>
          </w:p>
          <w:p w14:paraId="1D49FAA3" w14:textId="77777777" w:rsidR="0008780C" w:rsidRPr="006A077A" w:rsidRDefault="0008780C">
            <w:pPr>
              <w:pStyle w:val="TableParagraph"/>
              <w:rPr>
                <w:rFonts w:asciiTheme="minorHAnsi" w:hAnsiTheme="minorHAnsi" w:cstheme="minorHAnsi"/>
                <w:sz w:val="18"/>
                <w:szCs w:val="18"/>
              </w:rPr>
            </w:pPr>
          </w:p>
        </w:tc>
      </w:tr>
      <w:tr w:rsidR="0008780C" w14:paraId="07B11321" w14:textId="77777777" w:rsidTr="00496AC5">
        <w:trPr>
          <w:trHeight w:val="268"/>
        </w:trPr>
        <w:tc>
          <w:tcPr>
            <w:tcW w:w="5528" w:type="dxa"/>
          </w:tcPr>
          <w:p w14:paraId="20B177F2" w14:textId="06A6A27A"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u w:val="single"/>
              </w:rPr>
              <w:t>Burk, S</w:t>
            </w:r>
            <w:r w:rsidRPr="006A077A">
              <w:rPr>
                <w:rFonts w:asciiTheme="minorHAnsi" w:hAnsiTheme="minorHAnsi" w:cstheme="minorHAnsi"/>
              </w:rPr>
              <w:t xml:space="preserve">., </w:t>
            </w:r>
            <w:r w:rsidRPr="006A077A">
              <w:rPr>
                <w:rFonts w:asciiTheme="minorHAnsi" w:hAnsiTheme="minorHAnsi" w:cstheme="minorHAnsi"/>
                <w:i/>
                <w:iCs/>
              </w:rPr>
              <w:t>Muir, D.C.G.</w:t>
            </w:r>
            <w:r w:rsidRPr="006A077A">
              <w:rPr>
                <w:rFonts w:asciiTheme="minorHAnsi" w:hAnsiTheme="minorHAnsi" w:cstheme="minorHAnsi"/>
              </w:rPr>
              <w:t xml:space="preserve">, Barst, B.D., </w:t>
            </w:r>
            <w:r w:rsidRPr="006A077A">
              <w:rPr>
                <w:rFonts w:asciiTheme="minorHAnsi" w:hAnsiTheme="minorHAnsi" w:cstheme="minorHAnsi"/>
                <w:i/>
                <w:iCs/>
              </w:rPr>
              <w:t>Kirk, J.</w:t>
            </w:r>
            <w:r w:rsidRPr="006A077A">
              <w:rPr>
                <w:rFonts w:asciiTheme="minorHAnsi" w:hAnsiTheme="minorHAnsi" w:cstheme="minorHAnsi"/>
              </w:rPr>
              <w:t xml:space="preserve">, Iqaluk, D.,Wang, X., </w:t>
            </w:r>
            <w:r w:rsidRPr="006A077A">
              <w:rPr>
                <w:rFonts w:asciiTheme="minorHAnsi" w:hAnsiTheme="minorHAnsi" w:cstheme="minorHAnsi"/>
                <w:u w:val="single"/>
              </w:rPr>
              <w:t>Pope, M.</w:t>
            </w:r>
            <w:r w:rsidRPr="006A077A">
              <w:rPr>
                <w:rFonts w:asciiTheme="minorHAnsi" w:hAnsiTheme="minorHAnsi" w:cstheme="minorHAnsi"/>
              </w:rPr>
              <w:t xml:space="preserve">, </w:t>
            </w:r>
            <w:r w:rsidRPr="006A077A">
              <w:rPr>
                <w:rFonts w:asciiTheme="minorHAnsi" w:hAnsiTheme="minorHAnsi" w:cstheme="minorHAnsi"/>
                <w:i/>
                <w:iCs/>
              </w:rPr>
              <w:t>Lamoureux, S.F., Lafrenière, M.J</w:t>
            </w:r>
            <w:r w:rsidRPr="006A077A">
              <w:rPr>
                <w:rFonts w:asciiTheme="minorHAnsi" w:hAnsiTheme="minorHAnsi" w:cstheme="minorHAnsi"/>
              </w:rPr>
              <w:t xml:space="preserve">. (2023) Climate-related Drivers Cause Divergent Temporal Trends in Arctic Char Mercury Concentrations from Paired Lakes on Melville Island, Nunavut, Environmental Toxicology and Chemistry, </w:t>
            </w:r>
            <w:r w:rsidRPr="006A077A">
              <w:rPr>
                <w:rFonts w:asciiTheme="minorHAnsi" w:eastAsia="Geneva" w:hAnsiTheme="minorHAnsi" w:cstheme="minorHAnsi"/>
                <w:color w:val="000000" w:themeColor="text1"/>
                <w:sz w:val="18"/>
                <w:szCs w:val="18"/>
              </w:rPr>
              <w:t>42 (12): 2712-2725.</w:t>
            </w:r>
          </w:p>
        </w:tc>
        <w:tc>
          <w:tcPr>
            <w:tcW w:w="2127" w:type="dxa"/>
          </w:tcPr>
          <w:p w14:paraId="53533550" w14:textId="462B7D56"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3A3112F5" w14:textId="161E6480"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sz w:val="18"/>
                <w:lang w:val="en-CA"/>
              </w:rPr>
              <w:t>https://doi.org/10.1002/etc.5744</w:t>
            </w:r>
          </w:p>
        </w:tc>
      </w:tr>
      <w:tr w:rsidR="0008780C" w14:paraId="06017A0A" w14:textId="77777777" w:rsidTr="00496AC5">
        <w:trPr>
          <w:trHeight w:val="268"/>
        </w:trPr>
        <w:tc>
          <w:tcPr>
            <w:tcW w:w="5528" w:type="dxa"/>
          </w:tcPr>
          <w:p w14:paraId="1859EC8A" w14:textId="0E74E165" w:rsidR="00B26AB7" w:rsidRPr="006A077A" w:rsidRDefault="00B26AB7" w:rsidP="00B26AB7">
            <w:pPr>
              <w:ind w:left="360" w:hanging="360"/>
              <w:rPr>
                <w:rFonts w:asciiTheme="minorHAnsi" w:hAnsiTheme="minorHAnsi" w:cstheme="minorHAnsi"/>
              </w:rPr>
            </w:pPr>
            <w:r w:rsidRPr="006A077A">
              <w:rPr>
                <w:rFonts w:asciiTheme="minorHAnsi" w:hAnsiTheme="minorHAnsi" w:cstheme="minorHAnsi"/>
                <w:u w:val="single"/>
              </w:rPr>
              <w:t>Hung, J.K.Y.</w:t>
            </w:r>
            <w:r w:rsidRPr="006A077A">
              <w:rPr>
                <w:rFonts w:asciiTheme="minorHAnsi" w:hAnsiTheme="minorHAnsi" w:cstheme="minorHAnsi"/>
              </w:rPr>
              <w:t xml:space="preserve">, </w:t>
            </w:r>
            <w:r w:rsidRPr="006A077A">
              <w:rPr>
                <w:rFonts w:asciiTheme="minorHAnsi" w:hAnsiTheme="minorHAnsi" w:cstheme="minorHAnsi"/>
                <w:i/>
                <w:iCs/>
              </w:rPr>
              <w:t>Scott, N.A.</w:t>
            </w:r>
            <w:r w:rsidRPr="006A077A">
              <w:rPr>
                <w:rFonts w:asciiTheme="minorHAnsi" w:hAnsiTheme="minorHAnsi" w:cstheme="minorHAnsi"/>
              </w:rPr>
              <w:t xml:space="preserve"> and </w:t>
            </w:r>
            <w:r w:rsidRPr="006A077A">
              <w:rPr>
                <w:rFonts w:asciiTheme="minorHAnsi" w:hAnsiTheme="minorHAnsi" w:cstheme="minorHAnsi"/>
                <w:i/>
                <w:iCs/>
              </w:rPr>
              <w:t>Treitz, P.M</w:t>
            </w:r>
            <w:r w:rsidRPr="006A077A">
              <w:rPr>
                <w:rFonts w:asciiTheme="minorHAnsi" w:hAnsiTheme="minorHAnsi" w:cstheme="minorHAnsi"/>
              </w:rPr>
              <w:t>. 2023. Drivers of soil nitrogen availability and carbon exchange processes in a High Arctic wetland. Arctic Science, 0(ja)</w:t>
            </w:r>
          </w:p>
          <w:p w14:paraId="2F378F76" w14:textId="77777777" w:rsidR="0008780C" w:rsidRPr="006A077A" w:rsidRDefault="0008780C" w:rsidP="00B26AB7">
            <w:pPr>
              <w:ind w:left="540" w:hanging="540"/>
              <w:rPr>
                <w:rFonts w:asciiTheme="minorHAnsi" w:hAnsiTheme="minorHAnsi" w:cstheme="minorHAnsi"/>
                <w:sz w:val="18"/>
              </w:rPr>
            </w:pPr>
          </w:p>
        </w:tc>
        <w:tc>
          <w:tcPr>
            <w:tcW w:w="2127" w:type="dxa"/>
          </w:tcPr>
          <w:p w14:paraId="01877DBC" w14:textId="6B9D9EBF"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45EF3CEF" w14:textId="3A004FA6" w:rsidR="0008780C" w:rsidRPr="006A077A" w:rsidRDefault="00B26AB7">
            <w:pPr>
              <w:pStyle w:val="TableParagraph"/>
              <w:rPr>
                <w:rFonts w:asciiTheme="minorHAnsi" w:hAnsiTheme="minorHAnsi" w:cstheme="minorHAnsi"/>
                <w:sz w:val="18"/>
              </w:rPr>
            </w:pPr>
            <w:r w:rsidRPr="006A077A">
              <w:rPr>
                <w:rFonts w:asciiTheme="minorHAnsi" w:hAnsiTheme="minorHAnsi" w:cstheme="minorHAnsi"/>
              </w:rPr>
              <w:t>Y</w:t>
            </w:r>
            <w:hyperlink r:id="rId15" w:history="1">
              <w:r w:rsidRPr="006A077A">
                <w:rPr>
                  <w:rStyle w:val="Hyperlink"/>
                  <w:rFonts w:asciiTheme="minorHAnsi" w:hAnsiTheme="minorHAnsi" w:cstheme="minorHAnsi"/>
                </w:rPr>
                <w:t>https://doi.org/10.1139/as-2022-0048</w:t>
              </w:r>
            </w:hyperlink>
          </w:p>
        </w:tc>
      </w:tr>
      <w:tr w:rsidR="00B26AB7" w14:paraId="4D5DBBAB" w14:textId="77777777" w:rsidTr="00496AC5">
        <w:trPr>
          <w:trHeight w:val="268"/>
        </w:trPr>
        <w:tc>
          <w:tcPr>
            <w:tcW w:w="5528" w:type="dxa"/>
          </w:tcPr>
          <w:p w14:paraId="6C3C81E6" w14:textId="7B533922" w:rsidR="00B26AB7" w:rsidRPr="006A077A" w:rsidRDefault="00B26AB7" w:rsidP="00B26AB7">
            <w:pPr>
              <w:ind w:left="540" w:hanging="540"/>
              <w:rPr>
                <w:rFonts w:asciiTheme="minorHAnsi" w:hAnsiTheme="minorHAnsi" w:cstheme="minorHAnsi"/>
                <w:sz w:val="18"/>
              </w:rPr>
            </w:pPr>
            <w:r w:rsidRPr="006A077A">
              <w:rPr>
                <w:rFonts w:asciiTheme="minorHAnsi" w:eastAsia="Geneva" w:hAnsiTheme="minorHAnsi" w:cstheme="minorHAnsi"/>
                <w:color w:val="000000" w:themeColor="text1"/>
                <w:sz w:val="18"/>
                <w:szCs w:val="18"/>
                <w:u w:val="single"/>
              </w:rPr>
              <w:t>Hung, J.K.Y.</w:t>
            </w:r>
            <w:r w:rsidRPr="006A077A">
              <w:rPr>
                <w:rFonts w:asciiTheme="minorHAnsi" w:eastAsia="Geneva" w:hAnsiTheme="minorHAnsi" w:cstheme="minorHAnsi"/>
                <w:color w:val="000000" w:themeColor="text1"/>
                <w:sz w:val="18"/>
                <w:szCs w:val="18"/>
              </w:rPr>
              <w:t xml:space="preserve">, </w:t>
            </w:r>
            <w:r w:rsidRPr="006A077A">
              <w:rPr>
                <w:rFonts w:asciiTheme="minorHAnsi" w:eastAsia="Geneva" w:hAnsiTheme="minorHAnsi" w:cstheme="minorHAnsi"/>
                <w:i/>
                <w:iCs/>
                <w:color w:val="000000" w:themeColor="text1"/>
                <w:sz w:val="18"/>
                <w:szCs w:val="18"/>
              </w:rPr>
              <w:t>Scott, N.A.</w:t>
            </w:r>
            <w:r w:rsidRPr="006A077A">
              <w:rPr>
                <w:rFonts w:asciiTheme="minorHAnsi" w:eastAsia="Geneva" w:hAnsiTheme="minorHAnsi" w:cstheme="minorHAnsi"/>
                <w:color w:val="000000" w:themeColor="text1"/>
                <w:sz w:val="18"/>
                <w:szCs w:val="18"/>
              </w:rPr>
              <w:t xml:space="preserve"> and </w:t>
            </w:r>
            <w:r w:rsidRPr="006A077A">
              <w:rPr>
                <w:rFonts w:asciiTheme="minorHAnsi" w:eastAsia="Geneva" w:hAnsiTheme="minorHAnsi" w:cstheme="minorHAnsi"/>
                <w:i/>
                <w:iCs/>
                <w:color w:val="000000" w:themeColor="text1"/>
                <w:sz w:val="18"/>
                <w:szCs w:val="18"/>
              </w:rPr>
              <w:t>Treitz, P.M</w:t>
            </w:r>
            <w:r w:rsidRPr="006A077A">
              <w:rPr>
                <w:rFonts w:asciiTheme="minorHAnsi" w:eastAsia="Geneva" w:hAnsiTheme="minorHAnsi" w:cstheme="minorHAnsi"/>
                <w:color w:val="000000" w:themeColor="text1"/>
                <w:sz w:val="18"/>
                <w:szCs w:val="18"/>
              </w:rPr>
              <w:t xml:space="preserve">., 2023. Investigating ten years of warming and enhanced snow depth on nutrient availability and greenhouse gas fluxes in a High Arctic ecosystem. Arctic, Antarctic, and Alpine Research, 55(1): 2178428. </w:t>
            </w:r>
          </w:p>
        </w:tc>
        <w:tc>
          <w:tcPr>
            <w:tcW w:w="2127" w:type="dxa"/>
          </w:tcPr>
          <w:p w14:paraId="685052E2" w14:textId="0CFDC926" w:rsidR="00B26AB7" w:rsidRPr="006A077A" w:rsidRDefault="00712BCA">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42C3C65C" w14:textId="77777777" w:rsidR="00B26AB7" w:rsidRPr="006A077A" w:rsidRDefault="00B26AB7" w:rsidP="00B26AB7">
            <w:pPr>
              <w:ind w:left="540" w:hanging="540"/>
              <w:rPr>
                <w:rFonts w:asciiTheme="minorHAnsi" w:hAnsiTheme="minorHAnsi" w:cstheme="minorHAnsi"/>
              </w:rPr>
            </w:pPr>
            <w:hyperlink r:id="rId16">
              <w:r w:rsidRPr="006A077A">
                <w:rPr>
                  <w:rStyle w:val="Hyperlink"/>
                  <w:rFonts w:asciiTheme="minorHAnsi" w:eastAsia="Geneva" w:hAnsiTheme="minorHAnsi" w:cstheme="minorHAnsi"/>
                  <w:color w:val="000000" w:themeColor="text1"/>
                  <w:sz w:val="18"/>
                  <w:szCs w:val="18"/>
                </w:rPr>
                <w:t>https://doi.org/10.1080/15230430.2023.2178428</w:t>
              </w:r>
            </w:hyperlink>
          </w:p>
          <w:p w14:paraId="6C888B87" w14:textId="77777777" w:rsidR="00B26AB7" w:rsidRPr="006A077A" w:rsidRDefault="00B26AB7">
            <w:pPr>
              <w:pStyle w:val="TableParagraph"/>
              <w:rPr>
                <w:rFonts w:asciiTheme="minorHAnsi" w:hAnsiTheme="minorHAnsi" w:cstheme="minorHAnsi"/>
                <w:sz w:val="18"/>
              </w:rPr>
            </w:pPr>
          </w:p>
        </w:tc>
      </w:tr>
      <w:tr w:rsidR="00B26AB7" w14:paraId="5DED3B6C" w14:textId="77777777" w:rsidTr="00496AC5">
        <w:trPr>
          <w:trHeight w:val="268"/>
        </w:trPr>
        <w:tc>
          <w:tcPr>
            <w:tcW w:w="5528" w:type="dxa"/>
          </w:tcPr>
          <w:p w14:paraId="7F3517AA" w14:textId="675B25BE" w:rsidR="00712BCA" w:rsidRPr="006A077A" w:rsidRDefault="00712BCA" w:rsidP="00712BCA">
            <w:pPr>
              <w:ind w:left="284" w:hanging="284"/>
              <w:rPr>
                <w:rFonts w:asciiTheme="minorHAnsi" w:hAnsiTheme="minorHAnsi" w:cstheme="minorHAnsi"/>
                <w:u w:val="single"/>
              </w:rPr>
            </w:pPr>
            <w:r w:rsidRPr="006A077A">
              <w:rPr>
                <w:rFonts w:asciiTheme="minorHAnsi" w:hAnsiTheme="minorHAnsi" w:cstheme="minorHAnsi"/>
                <w:u w:val="single"/>
              </w:rPr>
              <w:t xml:space="preserve">Uzel, B., Stanton, T.D. </w:t>
            </w:r>
            <w:r w:rsidRPr="006A077A">
              <w:rPr>
                <w:rFonts w:asciiTheme="minorHAnsi" w:hAnsiTheme="minorHAnsi" w:cstheme="minorHAnsi"/>
              </w:rPr>
              <w:t xml:space="preserve">and </w:t>
            </w:r>
            <w:r w:rsidRPr="006A077A">
              <w:rPr>
                <w:rFonts w:asciiTheme="minorHAnsi" w:hAnsiTheme="minorHAnsi" w:cstheme="minorHAnsi"/>
                <w:i/>
                <w:iCs/>
              </w:rPr>
              <w:t>Scott, N.A.,</w:t>
            </w:r>
            <w:r w:rsidRPr="006A077A">
              <w:rPr>
                <w:rFonts w:asciiTheme="minorHAnsi" w:hAnsiTheme="minorHAnsi" w:cstheme="minorHAnsi"/>
              </w:rPr>
              <w:t xml:space="preserve"> 2023. Impact of a warmer cold season on soil nitrogen and carbon cycling in High Arctic wet sedge tundra. Geoderma, 437: 116570. </w:t>
            </w:r>
          </w:p>
          <w:p w14:paraId="53B1518C" w14:textId="77777777" w:rsidR="00B26AB7" w:rsidRPr="006A077A" w:rsidRDefault="00B26AB7" w:rsidP="00E545EE">
            <w:pPr>
              <w:ind w:left="284" w:hanging="284"/>
              <w:rPr>
                <w:rFonts w:asciiTheme="minorHAnsi" w:hAnsiTheme="minorHAnsi" w:cstheme="minorHAnsi"/>
                <w:sz w:val="18"/>
              </w:rPr>
            </w:pPr>
          </w:p>
        </w:tc>
        <w:tc>
          <w:tcPr>
            <w:tcW w:w="2127" w:type="dxa"/>
          </w:tcPr>
          <w:p w14:paraId="54924B4A" w14:textId="77777777" w:rsidR="00B26AB7" w:rsidRPr="006A077A" w:rsidRDefault="00B26AB7">
            <w:pPr>
              <w:pStyle w:val="TableParagraph"/>
              <w:rPr>
                <w:rFonts w:asciiTheme="minorHAnsi" w:hAnsiTheme="minorHAnsi" w:cstheme="minorHAnsi"/>
                <w:sz w:val="18"/>
              </w:rPr>
            </w:pPr>
          </w:p>
        </w:tc>
        <w:tc>
          <w:tcPr>
            <w:tcW w:w="1797" w:type="dxa"/>
          </w:tcPr>
          <w:p w14:paraId="0B5F3126" w14:textId="2EC3E7FB" w:rsidR="00B26AB7" w:rsidRPr="006A077A" w:rsidRDefault="00E545EE">
            <w:pPr>
              <w:pStyle w:val="TableParagraph"/>
              <w:rPr>
                <w:rFonts w:asciiTheme="minorHAnsi" w:hAnsiTheme="minorHAnsi" w:cstheme="minorHAnsi"/>
                <w:sz w:val="18"/>
              </w:rPr>
            </w:pPr>
            <w:r w:rsidRPr="006A077A">
              <w:rPr>
                <w:rFonts w:asciiTheme="minorHAnsi" w:hAnsiTheme="minorHAnsi" w:cstheme="minorHAnsi"/>
              </w:rPr>
              <w:t>https://doi.org/https://doi.org/10.1016/j.geoderma.2023.116570</w:t>
            </w:r>
          </w:p>
        </w:tc>
      </w:tr>
      <w:tr w:rsidR="00B26AB7" w14:paraId="3902C54D" w14:textId="77777777" w:rsidTr="00496AC5">
        <w:trPr>
          <w:trHeight w:val="268"/>
        </w:trPr>
        <w:tc>
          <w:tcPr>
            <w:tcW w:w="5528" w:type="dxa"/>
          </w:tcPr>
          <w:p w14:paraId="13DED65F" w14:textId="760B4CA4" w:rsidR="00B26AB7" w:rsidRPr="006A077A" w:rsidRDefault="00E545EE" w:rsidP="00E545EE">
            <w:pPr>
              <w:ind w:left="284" w:hanging="284"/>
              <w:rPr>
                <w:rFonts w:asciiTheme="minorHAnsi" w:hAnsiTheme="minorHAnsi" w:cstheme="minorHAnsi"/>
                <w:sz w:val="18"/>
              </w:rPr>
            </w:pPr>
            <w:r w:rsidRPr="006A077A">
              <w:rPr>
                <w:rFonts w:asciiTheme="minorHAnsi" w:hAnsiTheme="minorHAnsi" w:cstheme="minorHAnsi"/>
                <w:u w:val="single"/>
              </w:rPr>
              <w:t>Braybrook, C. A.</w:t>
            </w:r>
            <w:r w:rsidRPr="006A077A">
              <w:rPr>
                <w:rFonts w:asciiTheme="minorHAnsi" w:hAnsiTheme="minorHAnsi" w:cstheme="minorHAnsi"/>
              </w:rPr>
              <w:t xml:space="preserve">, </w:t>
            </w:r>
            <w:r w:rsidRPr="006A077A">
              <w:rPr>
                <w:rFonts w:asciiTheme="minorHAnsi" w:hAnsiTheme="minorHAnsi" w:cstheme="minorHAnsi"/>
                <w:i/>
                <w:iCs/>
              </w:rPr>
              <w:t>Scott, N. A., Treitz, P. M.</w:t>
            </w:r>
            <w:r w:rsidRPr="006A077A">
              <w:rPr>
                <w:rFonts w:asciiTheme="minorHAnsi" w:hAnsiTheme="minorHAnsi" w:cstheme="minorHAnsi"/>
              </w:rPr>
              <w:t xml:space="preserve">, &amp; Humphreys, E. R. (2021). Interannual variability of summer net ecosystem CO2 exchange in High Arctic tundra. Journal of Geophysical Research: Biogeosciences, 126, e2020JG006094. </w:t>
            </w:r>
          </w:p>
        </w:tc>
        <w:tc>
          <w:tcPr>
            <w:tcW w:w="2127" w:type="dxa"/>
          </w:tcPr>
          <w:p w14:paraId="66D2AE23" w14:textId="77777777" w:rsidR="00B26AB7" w:rsidRPr="006A077A" w:rsidRDefault="00B26AB7">
            <w:pPr>
              <w:pStyle w:val="TableParagraph"/>
              <w:rPr>
                <w:rFonts w:asciiTheme="minorHAnsi" w:hAnsiTheme="minorHAnsi" w:cstheme="minorHAnsi"/>
                <w:sz w:val="18"/>
              </w:rPr>
            </w:pPr>
          </w:p>
        </w:tc>
        <w:tc>
          <w:tcPr>
            <w:tcW w:w="1797" w:type="dxa"/>
          </w:tcPr>
          <w:p w14:paraId="2A882B96" w14:textId="77777777" w:rsidR="00E545EE" w:rsidRPr="006A077A" w:rsidRDefault="00E545EE" w:rsidP="00E545EE">
            <w:pPr>
              <w:ind w:left="284" w:hanging="284"/>
              <w:rPr>
                <w:rFonts w:asciiTheme="minorHAnsi" w:hAnsiTheme="minorHAnsi" w:cstheme="minorHAnsi"/>
              </w:rPr>
            </w:pPr>
            <w:hyperlink r:id="rId17">
              <w:r w:rsidRPr="006A077A">
                <w:rPr>
                  <w:rStyle w:val="Hyperlink"/>
                  <w:rFonts w:asciiTheme="minorHAnsi" w:hAnsiTheme="minorHAnsi" w:cstheme="minorHAnsi"/>
                </w:rPr>
                <w:t>https://doi.org/10.1029/2020JG006094</w:t>
              </w:r>
            </w:hyperlink>
          </w:p>
          <w:p w14:paraId="3B6F5453" w14:textId="77777777" w:rsidR="00B26AB7" w:rsidRPr="006A077A" w:rsidRDefault="00B26AB7">
            <w:pPr>
              <w:pStyle w:val="TableParagraph"/>
              <w:rPr>
                <w:rFonts w:asciiTheme="minorHAnsi" w:hAnsiTheme="minorHAnsi" w:cstheme="minorHAnsi"/>
                <w:sz w:val="18"/>
              </w:rPr>
            </w:pPr>
          </w:p>
        </w:tc>
      </w:tr>
      <w:tr w:rsidR="00B26AB7" w14:paraId="0EA21A2A" w14:textId="77777777" w:rsidTr="00496AC5">
        <w:trPr>
          <w:trHeight w:val="268"/>
        </w:trPr>
        <w:tc>
          <w:tcPr>
            <w:tcW w:w="5528" w:type="dxa"/>
          </w:tcPr>
          <w:p w14:paraId="5A5E1643" w14:textId="0797490C" w:rsidR="00B26AB7" w:rsidRPr="006A077A" w:rsidRDefault="00E545EE" w:rsidP="00E545EE">
            <w:pPr>
              <w:ind w:left="284" w:hanging="284"/>
              <w:rPr>
                <w:rFonts w:asciiTheme="minorHAnsi" w:hAnsiTheme="minorHAnsi" w:cstheme="minorHAnsi"/>
                <w:sz w:val="18"/>
              </w:rPr>
            </w:pPr>
            <w:r w:rsidRPr="006A077A">
              <w:rPr>
                <w:rFonts w:asciiTheme="minorHAnsi" w:hAnsiTheme="minorHAnsi" w:cstheme="minorHAnsi"/>
                <w:u w:val="single"/>
              </w:rPr>
              <w:t>Beel CR, Heslop JK</w:t>
            </w:r>
            <w:r w:rsidRPr="006A077A">
              <w:rPr>
                <w:rFonts w:asciiTheme="minorHAnsi" w:hAnsiTheme="minorHAnsi" w:cstheme="minorHAnsi"/>
              </w:rPr>
              <w:t xml:space="preserve">, Orwin JF, </w:t>
            </w:r>
            <w:r w:rsidRPr="006A077A">
              <w:rPr>
                <w:rFonts w:asciiTheme="minorHAnsi" w:hAnsiTheme="minorHAnsi" w:cstheme="minorHAnsi"/>
                <w:u w:val="single"/>
              </w:rPr>
              <w:t>Pope MA, Schevers AJ, Hung JKY</w:t>
            </w:r>
            <w:r w:rsidRPr="006A077A">
              <w:rPr>
                <w:rFonts w:asciiTheme="minorHAnsi" w:hAnsiTheme="minorHAnsi" w:cstheme="minorHAnsi"/>
              </w:rPr>
              <w:t xml:space="preserve">, </w:t>
            </w:r>
            <w:r w:rsidRPr="006A077A">
              <w:rPr>
                <w:rFonts w:asciiTheme="minorHAnsi" w:hAnsiTheme="minorHAnsi" w:cstheme="minorHAnsi"/>
                <w:i/>
                <w:iCs/>
              </w:rPr>
              <w:t>Lafrenière MJ, Lamoureux SF</w:t>
            </w:r>
            <w:r w:rsidRPr="006A077A">
              <w:rPr>
                <w:rFonts w:asciiTheme="minorHAnsi" w:hAnsiTheme="minorHAnsi" w:cstheme="minorHAnsi"/>
              </w:rPr>
              <w:t xml:space="preserve">, 2021 Emerging dominance of summer rainfall driving High Arctic terrestrial-aquatic connectivity.  </w:t>
            </w:r>
            <w:r w:rsidRPr="006A077A">
              <w:rPr>
                <w:rFonts w:asciiTheme="minorHAnsi" w:hAnsiTheme="minorHAnsi" w:cstheme="minorHAnsi"/>
                <w:i/>
                <w:iCs/>
              </w:rPr>
              <w:t>Nature Communications</w:t>
            </w:r>
            <w:r w:rsidRPr="006A077A">
              <w:rPr>
                <w:rFonts w:asciiTheme="minorHAnsi" w:hAnsiTheme="minorHAnsi" w:cstheme="minorHAnsi"/>
              </w:rPr>
              <w:t xml:space="preserve">, 12:1448, </w:t>
            </w:r>
          </w:p>
        </w:tc>
        <w:tc>
          <w:tcPr>
            <w:tcW w:w="2127" w:type="dxa"/>
          </w:tcPr>
          <w:p w14:paraId="6688E001" w14:textId="08B66D0A" w:rsidR="00B26AB7" w:rsidRPr="006A077A" w:rsidRDefault="00E545EE">
            <w:pPr>
              <w:pStyle w:val="TableParagraph"/>
              <w:rPr>
                <w:rFonts w:asciiTheme="minorHAnsi" w:hAnsiTheme="minorHAnsi" w:cstheme="minorHAnsi"/>
                <w:sz w:val="18"/>
              </w:rPr>
            </w:pPr>
            <w:r w:rsidRPr="006A077A">
              <w:rPr>
                <w:rFonts w:asciiTheme="minorHAnsi" w:hAnsiTheme="minorHAnsi" w:cstheme="minorHAnsi"/>
                <w:sz w:val="18"/>
              </w:rPr>
              <w:t xml:space="preserve"> Y</w:t>
            </w:r>
          </w:p>
        </w:tc>
        <w:tc>
          <w:tcPr>
            <w:tcW w:w="1797" w:type="dxa"/>
          </w:tcPr>
          <w:p w14:paraId="51D9FC84" w14:textId="77777777"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rPr>
              <w:t>doi.org/10.1038/s41467-021-21759-3</w:t>
            </w:r>
          </w:p>
          <w:p w14:paraId="2C067423" w14:textId="77777777" w:rsidR="00B26AB7" w:rsidRPr="006A077A" w:rsidRDefault="00B26AB7">
            <w:pPr>
              <w:pStyle w:val="TableParagraph"/>
              <w:rPr>
                <w:rFonts w:asciiTheme="minorHAnsi" w:hAnsiTheme="minorHAnsi" w:cstheme="minorHAnsi"/>
                <w:sz w:val="18"/>
              </w:rPr>
            </w:pPr>
          </w:p>
        </w:tc>
      </w:tr>
      <w:tr w:rsidR="00B26AB7" w14:paraId="1B159A17" w14:textId="77777777" w:rsidTr="00496AC5">
        <w:trPr>
          <w:trHeight w:val="268"/>
        </w:trPr>
        <w:tc>
          <w:tcPr>
            <w:tcW w:w="5528" w:type="dxa"/>
          </w:tcPr>
          <w:p w14:paraId="7E586052" w14:textId="77777777" w:rsidR="00712BCA" w:rsidRPr="006A077A" w:rsidRDefault="00712BCA" w:rsidP="00712BCA">
            <w:pPr>
              <w:ind w:left="284" w:hanging="284"/>
              <w:rPr>
                <w:rFonts w:asciiTheme="minorHAnsi" w:hAnsiTheme="minorHAnsi" w:cstheme="minorHAnsi"/>
                <w:u w:val="single"/>
              </w:rPr>
            </w:pPr>
            <w:r w:rsidRPr="006A077A">
              <w:rPr>
                <w:rFonts w:asciiTheme="minorHAnsi" w:hAnsiTheme="minorHAnsi" w:cstheme="minorHAnsi"/>
                <w:u w:val="single"/>
              </w:rPr>
              <w:t xml:space="preserve">Heslop JK, Hung JKY, Tong, H, </w:t>
            </w:r>
            <w:r w:rsidRPr="006A077A">
              <w:rPr>
                <w:rFonts w:asciiTheme="minorHAnsi" w:hAnsiTheme="minorHAnsi" w:cstheme="minorHAnsi"/>
              </w:rPr>
              <w:t xml:space="preserve">Simpson MJ, </w:t>
            </w:r>
            <w:r w:rsidRPr="006A077A">
              <w:rPr>
                <w:rFonts w:asciiTheme="minorHAnsi" w:hAnsiTheme="minorHAnsi" w:cstheme="minorHAnsi"/>
                <w:u w:val="single"/>
              </w:rPr>
              <w:t>Chapman FM</w:t>
            </w:r>
            <w:r w:rsidRPr="006A077A">
              <w:rPr>
                <w:rFonts w:asciiTheme="minorHAnsi" w:hAnsiTheme="minorHAnsi" w:cstheme="minorHAnsi"/>
              </w:rPr>
              <w:t xml:space="preserve">, Roulet N, </w:t>
            </w:r>
            <w:r w:rsidRPr="006A077A">
              <w:rPr>
                <w:rFonts w:asciiTheme="minorHAnsi" w:hAnsiTheme="minorHAnsi" w:cstheme="minorHAnsi"/>
                <w:i/>
                <w:iCs/>
              </w:rPr>
              <w:t>Lafrenière MJ, Lamoureux SF</w:t>
            </w:r>
            <w:r w:rsidRPr="006A077A">
              <w:rPr>
                <w:rFonts w:asciiTheme="minorHAnsi" w:hAnsiTheme="minorHAnsi" w:cstheme="minorHAnsi"/>
              </w:rPr>
              <w:t xml:space="preserve">, 2021 Diverging pond dissolved organic matter characteristics yield similar CO2 flux potentials in a disturbed High Arctic landscape.  </w:t>
            </w:r>
            <w:r w:rsidRPr="006A077A">
              <w:rPr>
                <w:rFonts w:asciiTheme="minorHAnsi" w:hAnsiTheme="minorHAnsi" w:cstheme="minorHAnsi"/>
                <w:i/>
              </w:rPr>
              <w:lastRenderedPageBreak/>
              <w:t>Environmental Research Letters</w:t>
            </w:r>
            <w:r w:rsidRPr="006A077A">
              <w:rPr>
                <w:rFonts w:asciiTheme="minorHAnsi" w:hAnsiTheme="minorHAnsi" w:cstheme="minorHAnsi"/>
              </w:rPr>
              <w:t>, 16, 044016.</w:t>
            </w:r>
          </w:p>
          <w:p w14:paraId="1F887A01" w14:textId="77777777" w:rsidR="00B26AB7" w:rsidRPr="006A077A" w:rsidRDefault="00B26AB7" w:rsidP="00E545EE">
            <w:pPr>
              <w:ind w:left="284" w:hanging="284"/>
              <w:rPr>
                <w:rFonts w:asciiTheme="minorHAnsi" w:hAnsiTheme="minorHAnsi" w:cstheme="minorHAnsi"/>
                <w:sz w:val="18"/>
              </w:rPr>
            </w:pPr>
          </w:p>
        </w:tc>
        <w:tc>
          <w:tcPr>
            <w:tcW w:w="2127" w:type="dxa"/>
          </w:tcPr>
          <w:p w14:paraId="51BD2A31" w14:textId="06774513" w:rsidR="00B26AB7" w:rsidRPr="006A077A" w:rsidRDefault="00FF3445">
            <w:pPr>
              <w:pStyle w:val="TableParagraph"/>
              <w:rPr>
                <w:rFonts w:asciiTheme="minorHAnsi" w:hAnsiTheme="minorHAnsi" w:cstheme="minorHAnsi"/>
                <w:sz w:val="18"/>
              </w:rPr>
            </w:pPr>
            <w:r w:rsidRPr="006A077A">
              <w:rPr>
                <w:rFonts w:asciiTheme="minorHAnsi" w:hAnsiTheme="minorHAnsi" w:cstheme="minorHAnsi"/>
                <w:sz w:val="18"/>
              </w:rPr>
              <w:lastRenderedPageBreak/>
              <w:t>Y</w:t>
            </w:r>
          </w:p>
        </w:tc>
        <w:tc>
          <w:tcPr>
            <w:tcW w:w="1797" w:type="dxa"/>
          </w:tcPr>
          <w:p w14:paraId="61086B9F" w14:textId="0D0F8FB7" w:rsidR="00B26AB7" w:rsidRPr="006A077A" w:rsidRDefault="00B26AB7">
            <w:pPr>
              <w:pStyle w:val="TableParagraph"/>
              <w:rPr>
                <w:rFonts w:asciiTheme="minorHAnsi" w:hAnsiTheme="minorHAnsi" w:cstheme="minorHAnsi"/>
                <w:sz w:val="18"/>
              </w:rPr>
            </w:pPr>
          </w:p>
        </w:tc>
      </w:tr>
      <w:tr w:rsidR="00B26AB7" w14:paraId="771DD232" w14:textId="77777777" w:rsidTr="00496AC5">
        <w:trPr>
          <w:trHeight w:val="268"/>
        </w:trPr>
        <w:tc>
          <w:tcPr>
            <w:tcW w:w="5528" w:type="dxa"/>
          </w:tcPr>
          <w:p w14:paraId="61D57CD8" w14:textId="6465CC1F" w:rsidR="00B26AB7" w:rsidRPr="006A077A" w:rsidRDefault="00E545EE" w:rsidP="00E545EE">
            <w:pPr>
              <w:ind w:left="284" w:hanging="284"/>
              <w:rPr>
                <w:rFonts w:asciiTheme="minorHAnsi" w:hAnsiTheme="minorHAnsi" w:cstheme="minorHAnsi"/>
                <w:sz w:val="18"/>
              </w:rPr>
            </w:pPr>
            <w:r w:rsidRPr="006A077A">
              <w:rPr>
                <w:rFonts w:asciiTheme="minorHAnsi" w:hAnsiTheme="minorHAnsi" w:cstheme="minorHAnsi"/>
                <w:u w:val="single"/>
              </w:rPr>
              <w:t>Wright CM, Blaser AC</w:t>
            </w:r>
            <w:r w:rsidRPr="006A077A">
              <w:rPr>
                <w:rFonts w:asciiTheme="minorHAnsi" w:hAnsiTheme="minorHAnsi" w:cstheme="minorHAnsi"/>
              </w:rPr>
              <w:t xml:space="preserve">, Treitz PM, </w:t>
            </w:r>
            <w:r w:rsidRPr="006A077A">
              <w:rPr>
                <w:rFonts w:asciiTheme="minorHAnsi" w:hAnsiTheme="minorHAnsi" w:cstheme="minorHAnsi"/>
                <w:i/>
                <w:iCs/>
              </w:rPr>
              <w:t>Scott N,</w:t>
            </w:r>
            <w:r w:rsidRPr="006A077A">
              <w:rPr>
                <w:rFonts w:asciiTheme="minorHAnsi" w:hAnsiTheme="minorHAnsi" w:cstheme="minorHAnsi"/>
              </w:rPr>
              <w:t xml:space="preserve"> 2021. Spatial variability in carbon dioxide exchange processes within wet sedge meadows in the Canadian High Arctic. </w:t>
            </w:r>
            <w:r w:rsidRPr="006A077A">
              <w:rPr>
                <w:rFonts w:asciiTheme="minorHAnsi" w:hAnsiTheme="minorHAnsi" w:cstheme="minorHAnsi"/>
                <w:i/>
                <w:iCs/>
                <w:lang w:val="fr-CA"/>
              </w:rPr>
              <w:t>Advances in Polar Science</w:t>
            </w:r>
            <w:r w:rsidRPr="006A077A">
              <w:rPr>
                <w:rFonts w:asciiTheme="minorHAnsi" w:hAnsiTheme="minorHAnsi" w:cstheme="minorHAnsi"/>
                <w:lang w:val="fr-CA"/>
              </w:rPr>
              <w:t>, 32: 1-19</w:t>
            </w:r>
          </w:p>
        </w:tc>
        <w:tc>
          <w:tcPr>
            <w:tcW w:w="2127" w:type="dxa"/>
          </w:tcPr>
          <w:p w14:paraId="562342BC" w14:textId="698DF830" w:rsidR="00B26AB7" w:rsidRPr="006A077A" w:rsidRDefault="00FF3445">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3054BB19" w14:textId="3D9A6EE5" w:rsidR="00E545EE" w:rsidRPr="006A077A" w:rsidRDefault="00E545EE" w:rsidP="00E545EE">
            <w:pPr>
              <w:ind w:left="284" w:hanging="284"/>
              <w:rPr>
                <w:rFonts w:asciiTheme="minorHAnsi" w:hAnsiTheme="minorHAnsi" w:cstheme="minorHAnsi"/>
                <w:lang w:val="fr-CA"/>
              </w:rPr>
            </w:pPr>
            <w:r w:rsidRPr="006A077A">
              <w:rPr>
                <w:rFonts w:asciiTheme="minorHAnsi" w:hAnsiTheme="minorHAnsi" w:cstheme="minorHAnsi"/>
                <w:lang w:val="fr-CA"/>
              </w:rPr>
              <w:t>10.13679/j.advps.2020.0033</w:t>
            </w:r>
          </w:p>
          <w:p w14:paraId="21C3FF17" w14:textId="77777777" w:rsidR="00B26AB7" w:rsidRPr="006A077A" w:rsidRDefault="00B26AB7">
            <w:pPr>
              <w:pStyle w:val="TableParagraph"/>
              <w:rPr>
                <w:rFonts w:asciiTheme="minorHAnsi" w:hAnsiTheme="minorHAnsi" w:cstheme="minorHAnsi"/>
                <w:sz w:val="18"/>
              </w:rPr>
            </w:pPr>
          </w:p>
        </w:tc>
      </w:tr>
      <w:tr w:rsidR="00E545EE" w14:paraId="46E9143F" w14:textId="77777777" w:rsidTr="00496AC5">
        <w:trPr>
          <w:trHeight w:val="268"/>
        </w:trPr>
        <w:tc>
          <w:tcPr>
            <w:tcW w:w="5528" w:type="dxa"/>
          </w:tcPr>
          <w:p w14:paraId="1BD2683B" w14:textId="77777777"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u w:val="single"/>
                <w:lang w:val="fr-CA"/>
              </w:rPr>
              <w:t xml:space="preserve">Paquette M, </w:t>
            </w:r>
            <w:r w:rsidRPr="006A077A">
              <w:rPr>
                <w:rFonts w:asciiTheme="minorHAnsi" w:hAnsiTheme="minorHAnsi" w:cstheme="minorHAnsi"/>
                <w:lang w:val="fr-CA"/>
              </w:rPr>
              <w:t xml:space="preserve">Fortier D, </w:t>
            </w:r>
            <w:r w:rsidRPr="006A077A">
              <w:rPr>
                <w:rFonts w:asciiTheme="minorHAnsi" w:hAnsiTheme="minorHAnsi" w:cstheme="minorHAnsi"/>
                <w:i/>
                <w:iCs/>
                <w:lang w:val="fr-CA"/>
              </w:rPr>
              <w:t>Lafrenière MJ,</w:t>
            </w:r>
            <w:r w:rsidRPr="006A077A">
              <w:rPr>
                <w:rFonts w:asciiTheme="minorHAnsi" w:hAnsiTheme="minorHAnsi" w:cstheme="minorHAnsi"/>
                <w:lang w:val="fr-CA"/>
              </w:rPr>
              <w:t xml:space="preserve"> Vincent WF. </w:t>
            </w:r>
            <w:r w:rsidRPr="006A077A">
              <w:rPr>
                <w:rFonts w:asciiTheme="minorHAnsi" w:hAnsiTheme="minorHAnsi" w:cstheme="minorHAnsi"/>
              </w:rPr>
              <w:t>(2020). Periglacial slopewash dominated by solute transfers and subsurface erosion on a High Arctic slope. Permafrost and Periglacial Processes, 2020; 31: 472– 486.</w:t>
            </w:r>
          </w:p>
          <w:p w14:paraId="03628A9D" w14:textId="77777777" w:rsidR="00E545EE" w:rsidRPr="006A077A" w:rsidRDefault="00E545EE" w:rsidP="00E545EE">
            <w:pPr>
              <w:pStyle w:val="TableParagraph"/>
              <w:rPr>
                <w:rFonts w:asciiTheme="minorHAnsi" w:hAnsiTheme="minorHAnsi" w:cstheme="minorHAnsi"/>
                <w:sz w:val="18"/>
              </w:rPr>
            </w:pPr>
          </w:p>
        </w:tc>
        <w:tc>
          <w:tcPr>
            <w:tcW w:w="2127" w:type="dxa"/>
          </w:tcPr>
          <w:p w14:paraId="766C49B3" w14:textId="0BBCEAF2"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33545FB9" w14:textId="111EE291"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rPr>
              <w:t>doi.org/10.1002/ppp.2066</w:t>
            </w:r>
          </w:p>
        </w:tc>
      </w:tr>
      <w:tr w:rsidR="00E545EE" w14:paraId="0B51A1D0" w14:textId="77777777" w:rsidTr="00496AC5">
        <w:trPr>
          <w:trHeight w:val="268"/>
        </w:trPr>
        <w:tc>
          <w:tcPr>
            <w:tcW w:w="5528" w:type="dxa"/>
          </w:tcPr>
          <w:p w14:paraId="14ECD196" w14:textId="64B90E89" w:rsidR="00E545EE" w:rsidRPr="006A077A" w:rsidRDefault="00E545EE" w:rsidP="00E545EE">
            <w:pPr>
              <w:ind w:left="284" w:hanging="284"/>
              <w:rPr>
                <w:rFonts w:asciiTheme="minorHAnsi" w:hAnsiTheme="minorHAnsi" w:cstheme="minorHAnsi"/>
                <w:sz w:val="18"/>
              </w:rPr>
            </w:pPr>
            <w:r w:rsidRPr="006A077A">
              <w:rPr>
                <w:rFonts w:asciiTheme="minorHAnsi" w:hAnsiTheme="minorHAnsi" w:cstheme="minorHAnsi"/>
                <w:u w:val="single"/>
                <w:lang w:val="fr-CA"/>
              </w:rPr>
              <w:t xml:space="preserve">Paquette M, </w:t>
            </w:r>
            <w:r w:rsidRPr="006A077A">
              <w:rPr>
                <w:rFonts w:asciiTheme="minorHAnsi" w:hAnsiTheme="minorHAnsi" w:cstheme="minorHAnsi"/>
                <w:lang w:val="fr-CA"/>
              </w:rPr>
              <w:t xml:space="preserve">Fortier D, </w:t>
            </w:r>
            <w:r w:rsidRPr="006A077A">
              <w:rPr>
                <w:rFonts w:asciiTheme="minorHAnsi" w:hAnsiTheme="minorHAnsi" w:cstheme="minorHAnsi"/>
                <w:i/>
                <w:iCs/>
                <w:lang w:val="fr-CA"/>
              </w:rPr>
              <w:t>Lamoureux SF,</w:t>
            </w:r>
            <w:r w:rsidRPr="006A077A">
              <w:rPr>
                <w:rFonts w:asciiTheme="minorHAnsi" w:hAnsiTheme="minorHAnsi" w:cstheme="minorHAnsi"/>
                <w:lang w:val="fr-CA"/>
              </w:rPr>
              <w:t xml:space="preserve"> 2020. </w:t>
            </w:r>
            <w:r w:rsidRPr="006A077A">
              <w:rPr>
                <w:rFonts w:asciiTheme="minorHAnsi" w:hAnsiTheme="minorHAnsi" w:cstheme="minorHAnsi"/>
              </w:rPr>
              <w:t xml:space="preserve">Ground ice formation and distribution in a polar desert landscape, Resolute Bay, Nunavut.  </w:t>
            </w:r>
            <w:r w:rsidRPr="006A077A">
              <w:rPr>
                <w:rFonts w:asciiTheme="minorHAnsi" w:hAnsiTheme="minorHAnsi" w:cstheme="minorHAnsi"/>
                <w:i/>
              </w:rPr>
              <w:t xml:space="preserve">Canadian Journal of Earth Sciences, </w:t>
            </w:r>
          </w:p>
        </w:tc>
        <w:tc>
          <w:tcPr>
            <w:tcW w:w="2127" w:type="dxa"/>
          </w:tcPr>
          <w:p w14:paraId="5C31321F" w14:textId="135A56B4"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2A6F8F10" w14:textId="77777777" w:rsidR="00E545EE" w:rsidRPr="006A077A" w:rsidRDefault="00E545EE" w:rsidP="00E545EE">
            <w:pPr>
              <w:ind w:left="284" w:hanging="284"/>
              <w:rPr>
                <w:rFonts w:asciiTheme="minorHAnsi" w:hAnsiTheme="minorHAnsi" w:cstheme="minorHAnsi"/>
                <w:u w:val="single"/>
              </w:rPr>
            </w:pPr>
            <w:r w:rsidRPr="006A077A">
              <w:rPr>
                <w:rFonts w:asciiTheme="minorHAnsi" w:hAnsiTheme="minorHAnsi" w:cstheme="minorHAnsi"/>
              </w:rPr>
              <w:t>doi.org/10.1139/cjes-2020-0134.</w:t>
            </w:r>
          </w:p>
          <w:p w14:paraId="665CA5CD" w14:textId="77777777" w:rsidR="00E545EE" w:rsidRPr="006A077A" w:rsidRDefault="00E545EE" w:rsidP="00E545EE">
            <w:pPr>
              <w:pStyle w:val="TableParagraph"/>
              <w:rPr>
                <w:rFonts w:asciiTheme="minorHAnsi" w:hAnsiTheme="minorHAnsi" w:cstheme="minorHAnsi"/>
                <w:sz w:val="18"/>
              </w:rPr>
            </w:pPr>
          </w:p>
        </w:tc>
      </w:tr>
      <w:tr w:rsidR="00E545EE" w14:paraId="199E6275" w14:textId="77777777" w:rsidTr="00496AC5">
        <w:trPr>
          <w:trHeight w:val="268"/>
        </w:trPr>
        <w:tc>
          <w:tcPr>
            <w:tcW w:w="5528" w:type="dxa"/>
          </w:tcPr>
          <w:p w14:paraId="2BF01503" w14:textId="10231A24"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u w:val="single"/>
                <w:lang w:val="fr-CA"/>
              </w:rPr>
              <w:t>Garibaldi, MC</w:t>
            </w:r>
            <w:r w:rsidRPr="006A077A">
              <w:rPr>
                <w:rFonts w:asciiTheme="minorHAnsi" w:hAnsiTheme="minorHAnsi" w:cstheme="minorHAnsi"/>
                <w:lang w:val="fr-CA"/>
              </w:rPr>
              <w:t xml:space="preserve">, Bonnaventure, PP, </w:t>
            </w:r>
            <w:r w:rsidRPr="006A077A">
              <w:rPr>
                <w:rFonts w:asciiTheme="minorHAnsi" w:hAnsiTheme="minorHAnsi" w:cstheme="minorHAnsi"/>
                <w:i/>
                <w:iCs/>
                <w:lang w:val="fr-CA"/>
              </w:rPr>
              <w:t>Lamoureux SF,</w:t>
            </w:r>
            <w:r w:rsidRPr="006A077A">
              <w:rPr>
                <w:rFonts w:asciiTheme="minorHAnsi" w:hAnsiTheme="minorHAnsi" w:cstheme="minorHAnsi"/>
                <w:lang w:val="fr-CA"/>
              </w:rPr>
              <w:t xml:space="preserve"> 2020. </w:t>
            </w:r>
            <w:r w:rsidRPr="006A077A">
              <w:rPr>
                <w:rFonts w:asciiTheme="minorHAnsi" w:hAnsiTheme="minorHAnsi" w:cstheme="minorHAnsi"/>
              </w:rPr>
              <w:t xml:space="preserve">Utilizing the TTOP model to understand spatial permafrost temperature variability in a High Arctic landscape, Cape Bounty NU, Canada.  </w:t>
            </w:r>
            <w:r w:rsidRPr="006A077A">
              <w:rPr>
                <w:rFonts w:asciiTheme="minorHAnsi" w:hAnsiTheme="minorHAnsi" w:cstheme="minorHAnsi"/>
                <w:i/>
              </w:rPr>
              <w:t>Permafrost and Periglacial Processes</w:t>
            </w:r>
            <w:r w:rsidRPr="006A077A">
              <w:rPr>
                <w:rFonts w:asciiTheme="minorHAnsi" w:hAnsiTheme="minorHAnsi" w:cstheme="minorHAnsi"/>
              </w:rPr>
              <w:t xml:space="preserve">, </w:t>
            </w:r>
          </w:p>
          <w:p w14:paraId="456C1A31" w14:textId="77777777" w:rsidR="00E545EE" w:rsidRPr="006A077A" w:rsidRDefault="00E545EE" w:rsidP="00E545EE">
            <w:pPr>
              <w:pStyle w:val="TableParagraph"/>
              <w:rPr>
                <w:rFonts w:asciiTheme="minorHAnsi" w:hAnsiTheme="minorHAnsi" w:cstheme="minorHAnsi"/>
                <w:sz w:val="18"/>
              </w:rPr>
            </w:pPr>
          </w:p>
        </w:tc>
        <w:tc>
          <w:tcPr>
            <w:tcW w:w="2127" w:type="dxa"/>
          </w:tcPr>
          <w:p w14:paraId="5F35A523" w14:textId="3453F13C"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280D19AA" w14:textId="2DAE811D"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rPr>
              <w:t>doi: 10.1002/ppp.2086.</w:t>
            </w:r>
          </w:p>
        </w:tc>
      </w:tr>
      <w:tr w:rsidR="00E545EE" w14:paraId="7B902C6A" w14:textId="77777777" w:rsidTr="00496AC5">
        <w:trPr>
          <w:trHeight w:val="268"/>
        </w:trPr>
        <w:tc>
          <w:tcPr>
            <w:tcW w:w="5528" w:type="dxa"/>
          </w:tcPr>
          <w:p w14:paraId="57A49AF6" w14:textId="5E8E306E"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u w:val="single"/>
                <w:lang w:val="fr-CA"/>
              </w:rPr>
              <w:t>Fouché, J</w:t>
            </w:r>
            <w:r w:rsidRPr="006A077A">
              <w:rPr>
                <w:rFonts w:asciiTheme="minorHAnsi" w:hAnsiTheme="minorHAnsi" w:cstheme="minorHAnsi"/>
                <w:lang w:val="fr-CA"/>
              </w:rPr>
              <w:t xml:space="preserve">, Christiansen, CT, </w:t>
            </w:r>
            <w:r w:rsidRPr="006A077A">
              <w:rPr>
                <w:rFonts w:asciiTheme="minorHAnsi" w:hAnsiTheme="minorHAnsi" w:cstheme="minorHAnsi"/>
                <w:i/>
                <w:iCs/>
                <w:lang w:val="fr-CA"/>
              </w:rPr>
              <w:t>Lafrenière MJ</w:t>
            </w:r>
            <w:r w:rsidRPr="006A077A">
              <w:rPr>
                <w:rFonts w:asciiTheme="minorHAnsi" w:hAnsiTheme="minorHAnsi" w:cstheme="minorHAnsi"/>
                <w:lang w:val="fr-CA"/>
              </w:rPr>
              <w:t xml:space="preserve">, Grogan, P, Lamoureux SF, 2020.  </w:t>
            </w:r>
            <w:r w:rsidRPr="006A077A">
              <w:rPr>
                <w:rFonts w:asciiTheme="minorHAnsi" w:hAnsiTheme="minorHAnsi" w:cstheme="minorHAnsi"/>
              </w:rPr>
              <w:t xml:space="preserve">Canadian permafrost stores large pools of ammonium and optically distinct dissolved organic matter.  </w:t>
            </w:r>
            <w:r w:rsidRPr="006A077A">
              <w:rPr>
                <w:rFonts w:asciiTheme="minorHAnsi" w:hAnsiTheme="minorHAnsi" w:cstheme="minorHAnsi"/>
                <w:i/>
              </w:rPr>
              <w:t>Nature Communications</w:t>
            </w:r>
            <w:r w:rsidRPr="006A077A">
              <w:rPr>
                <w:rFonts w:asciiTheme="minorHAnsi" w:hAnsiTheme="minorHAnsi" w:cstheme="minorHAnsi"/>
              </w:rPr>
              <w:t xml:space="preserve">, 11:4500, </w:t>
            </w:r>
          </w:p>
          <w:p w14:paraId="6C97C1B0" w14:textId="77777777" w:rsidR="00E545EE" w:rsidRPr="006A077A" w:rsidRDefault="00E545EE" w:rsidP="00E545EE">
            <w:pPr>
              <w:pStyle w:val="TableParagraph"/>
              <w:rPr>
                <w:rFonts w:asciiTheme="minorHAnsi" w:hAnsiTheme="minorHAnsi" w:cstheme="minorHAnsi"/>
                <w:sz w:val="18"/>
              </w:rPr>
            </w:pPr>
          </w:p>
        </w:tc>
        <w:tc>
          <w:tcPr>
            <w:tcW w:w="2127" w:type="dxa"/>
          </w:tcPr>
          <w:p w14:paraId="14EE6996" w14:textId="741A97D0"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sz w:val="18"/>
              </w:rPr>
              <w:t xml:space="preserve"> Y</w:t>
            </w:r>
          </w:p>
        </w:tc>
        <w:tc>
          <w:tcPr>
            <w:tcW w:w="1797" w:type="dxa"/>
          </w:tcPr>
          <w:p w14:paraId="195561A8" w14:textId="0FE4E13A"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rPr>
              <w:t>doi.org/10.1038/s41467-020-18331-w</w:t>
            </w:r>
          </w:p>
        </w:tc>
      </w:tr>
      <w:tr w:rsidR="00E545EE" w14:paraId="2A7365C0" w14:textId="77777777" w:rsidTr="00496AC5">
        <w:trPr>
          <w:trHeight w:val="268"/>
        </w:trPr>
        <w:tc>
          <w:tcPr>
            <w:tcW w:w="5528" w:type="dxa"/>
          </w:tcPr>
          <w:p w14:paraId="33698827" w14:textId="0D9975BB" w:rsidR="00E545EE" w:rsidRPr="006A077A" w:rsidRDefault="00E545EE" w:rsidP="00E545EE">
            <w:pPr>
              <w:ind w:left="284" w:hanging="284"/>
              <w:rPr>
                <w:rFonts w:asciiTheme="minorHAnsi" w:hAnsiTheme="minorHAnsi" w:cstheme="minorHAnsi"/>
                <w:sz w:val="18"/>
              </w:rPr>
            </w:pPr>
            <w:r w:rsidRPr="006A077A">
              <w:rPr>
                <w:rFonts w:asciiTheme="minorHAnsi" w:hAnsiTheme="minorHAnsi" w:cstheme="minorHAnsi"/>
              </w:rPr>
              <w:t xml:space="preserve">Atkinson DM, </w:t>
            </w:r>
            <w:r w:rsidRPr="006A077A">
              <w:rPr>
                <w:rFonts w:asciiTheme="minorHAnsi" w:hAnsiTheme="minorHAnsi" w:cstheme="minorHAnsi"/>
                <w:u w:val="single"/>
              </w:rPr>
              <w:t>Hung JKY</w:t>
            </w:r>
            <w:r w:rsidRPr="006A077A">
              <w:rPr>
                <w:rFonts w:asciiTheme="minorHAnsi" w:hAnsiTheme="minorHAnsi" w:cstheme="minorHAnsi"/>
              </w:rPr>
              <w:t xml:space="preserve">, </w:t>
            </w:r>
            <w:r w:rsidRPr="006A077A">
              <w:rPr>
                <w:rFonts w:asciiTheme="minorHAnsi" w:hAnsiTheme="minorHAnsi" w:cstheme="minorHAnsi"/>
                <w:u w:val="single"/>
              </w:rPr>
              <w:t>Gregory, FM</w:t>
            </w:r>
            <w:r w:rsidRPr="006A077A">
              <w:rPr>
                <w:rFonts w:asciiTheme="minorHAnsi" w:hAnsiTheme="minorHAnsi" w:cstheme="minorHAnsi"/>
              </w:rPr>
              <w:t xml:space="preserve">, </w:t>
            </w:r>
            <w:r w:rsidRPr="006A077A">
              <w:rPr>
                <w:rFonts w:asciiTheme="minorHAnsi" w:hAnsiTheme="minorHAnsi" w:cstheme="minorHAnsi"/>
                <w:i/>
                <w:iCs/>
              </w:rPr>
              <w:t>Scott NA</w:t>
            </w:r>
            <w:r w:rsidRPr="006A077A">
              <w:rPr>
                <w:rFonts w:asciiTheme="minorHAnsi" w:hAnsiTheme="minorHAnsi" w:cstheme="minorHAnsi"/>
              </w:rPr>
              <w:t xml:space="preserve">, Treitz PM, 2020. High spatial resolution remote sensing models for landscape-scale CO₂ exchange in the Canadian Arctic. </w:t>
            </w:r>
            <w:r w:rsidRPr="006A077A">
              <w:rPr>
                <w:rFonts w:asciiTheme="minorHAnsi" w:hAnsiTheme="minorHAnsi" w:cstheme="minorHAnsi"/>
                <w:i/>
              </w:rPr>
              <w:t>Arctic, Antarctic, and Alpine Research</w:t>
            </w:r>
            <w:r w:rsidRPr="006A077A">
              <w:rPr>
                <w:rFonts w:asciiTheme="minorHAnsi" w:hAnsiTheme="minorHAnsi" w:cstheme="minorHAnsi"/>
              </w:rPr>
              <w:t xml:space="preserve">, 52:1, 1-16, </w:t>
            </w:r>
          </w:p>
        </w:tc>
        <w:tc>
          <w:tcPr>
            <w:tcW w:w="2127" w:type="dxa"/>
          </w:tcPr>
          <w:p w14:paraId="729910F0" w14:textId="77777777" w:rsidR="00E545EE" w:rsidRPr="006A077A" w:rsidRDefault="00E545EE" w:rsidP="00E545EE">
            <w:pPr>
              <w:pStyle w:val="TableParagraph"/>
              <w:rPr>
                <w:rFonts w:asciiTheme="minorHAnsi" w:hAnsiTheme="minorHAnsi" w:cstheme="minorHAnsi"/>
                <w:sz w:val="18"/>
              </w:rPr>
            </w:pPr>
          </w:p>
        </w:tc>
        <w:tc>
          <w:tcPr>
            <w:tcW w:w="1797" w:type="dxa"/>
          </w:tcPr>
          <w:p w14:paraId="752BC00B" w14:textId="49B42EE0"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rPr>
              <w:t>DOI:10.1080/15230430.2020.1750805</w:t>
            </w:r>
          </w:p>
        </w:tc>
      </w:tr>
      <w:tr w:rsidR="00E545EE" w14:paraId="6F27FF34" w14:textId="77777777" w:rsidTr="00496AC5">
        <w:trPr>
          <w:trHeight w:val="268"/>
        </w:trPr>
        <w:tc>
          <w:tcPr>
            <w:tcW w:w="5528" w:type="dxa"/>
          </w:tcPr>
          <w:p w14:paraId="192C4076" w14:textId="70F760F4" w:rsidR="00E545EE" w:rsidRPr="006A077A" w:rsidRDefault="00E545EE" w:rsidP="00E545EE">
            <w:pPr>
              <w:ind w:left="284" w:hanging="284"/>
              <w:rPr>
                <w:rFonts w:asciiTheme="minorHAnsi" w:hAnsiTheme="minorHAnsi" w:cstheme="minorHAnsi"/>
                <w:lang w:val="fr-CA"/>
              </w:rPr>
            </w:pPr>
            <w:r w:rsidRPr="006A077A">
              <w:rPr>
                <w:rFonts w:asciiTheme="minorHAnsi" w:hAnsiTheme="minorHAnsi" w:cstheme="minorHAnsi"/>
                <w:u w:val="single"/>
                <w:lang w:val="fr-CA"/>
              </w:rPr>
              <w:t>Beel, CR</w:t>
            </w:r>
            <w:r w:rsidRPr="006A077A">
              <w:rPr>
                <w:rFonts w:asciiTheme="minorHAnsi" w:hAnsiTheme="minorHAnsi" w:cstheme="minorHAnsi"/>
                <w:lang w:val="fr-CA"/>
              </w:rPr>
              <w:t xml:space="preserve">, Lamoureux SF, Orwin JF, </w:t>
            </w:r>
            <w:r w:rsidRPr="006A077A">
              <w:rPr>
                <w:rFonts w:asciiTheme="minorHAnsi" w:hAnsiTheme="minorHAnsi" w:cstheme="minorHAnsi"/>
                <w:u w:val="single"/>
                <w:lang w:val="fr-CA"/>
              </w:rPr>
              <w:t>Pope, MA</w:t>
            </w:r>
            <w:r w:rsidRPr="006A077A">
              <w:rPr>
                <w:rFonts w:asciiTheme="minorHAnsi" w:hAnsiTheme="minorHAnsi" w:cstheme="minorHAnsi"/>
                <w:lang w:val="fr-CA"/>
              </w:rPr>
              <w:t xml:space="preserve">, </w:t>
            </w:r>
            <w:r w:rsidRPr="006A077A">
              <w:rPr>
                <w:rFonts w:asciiTheme="minorHAnsi" w:hAnsiTheme="minorHAnsi" w:cstheme="minorHAnsi"/>
                <w:i/>
                <w:iCs/>
                <w:lang w:val="fr-CA"/>
              </w:rPr>
              <w:t>Lafrenière MJ, Scott NA</w:t>
            </w:r>
            <w:r w:rsidRPr="006A077A">
              <w:rPr>
                <w:rFonts w:asciiTheme="minorHAnsi" w:hAnsiTheme="minorHAnsi" w:cstheme="minorHAnsi"/>
                <w:lang w:val="fr-CA"/>
              </w:rPr>
              <w:t xml:space="preserve">, 2020. </w:t>
            </w:r>
            <w:r w:rsidRPr="006A077A">
              <w:rPr>
                <w:rFonts w:asciiTheme="minorHAnsi" w:hAnsiTheme="minorHAnsi" w:cstheme="minorHAnsi"/>
              </w:rPr>
              <w:t xml:space="preserve">Differential impact of thermal and physical permafrost disturbances on High Arctic dissolved and particulate fluvial fluxes.  </w:t>
            </w:r>
            <w:r w:rsidRPr="006A077A">
              <w:rPr>
                <w:rFonts w:asciiTheme="minorHAnsi" w:hAnsiTheme="minorHAnsi" w:cstheme="minorHAnsi"/>
                <w:i/>
                <w:iCs/>
                <w:lang w:val="fr-CA"/>
              </w:rPr>
              <w:t>Nature Scientific Reports</w:t>
            </w:r>
            <w:r w:rsidRPr="006A077A">
              <w:rPr>
                <w:rFonts w:asciiTheme="minorHAnsi" w:hAnsiTheme="minorHAnsi" w:cstheme="minorHAnsi"/>
                <w:lang w:val="fr-CA"/>
              </w:rPr>
              <w:t xml:space="preserve">, 10, 11836, </w:t>
            </w:r>
          </w:p>
          <w:p w14:paraId="3A108753" w14:textId="77777777" w:rsidR="00E545EE" w:rsidRPr="006A077A" w:rsidRDefault="00E545EE" w:rsidP="00E545EE">
            <w:pPr>
              <w:pStyle w:val="TableParagraph"/>
              <w:rPr>
                <w:rFonts w:asciiTheme="minorHAnsi" w:hAnsiTheme="minorHAnsi" w:cstheme="minorHAnsi"/>
                <w:sz w:val="18"/>
              </w:rPr>
            </w:pPr>
          </w:p>
        </w:tc>
        <w:tc>
          <w:tcPr>
            <w:tcW w:w="2127" w:type="dxa"/>
          </w:tcPr>
          <w:p w14:paraId="27244C27" w14:textId="0B88AFFB"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sz w:val="18"/>
              </w:rPr>
              <w:t xml:space="preserve"> Y</w:t>
            </w:r>
          </w:p>
        </w:tc>
        <w:tc>
          <w:tcPr>
            <w:tcW w:w="1797" w:type="dxa"/>
          </w:tcPr>
          <w:p w14:paraId="368A3535" w14:textId="5D4F60BB" w:rsidR="00E545EE" w:rsidRPr="006A077A" w:rsidRDefault="00E545EE" w:rsidP="00E545EE">
            <w:pPr>
              <w:pStyle w:val="TableParagraph"/>
              <w:rPr>
                <w:rFonts w:asciiTheme="minorHAnsi" w:hAnsiTheme="minorHAnsi" w:cstheme="minorHAnsi"/>
                <w:sz w:val="18"/>
              </w:rPr>
            </w:pPr>
            <w:r w:rsidRPr="006A077A">
              <w:rPr>
                <w:rFonts w:asciiTheme="minorHAnsi" w:hAnsiTheme="minorHAnsi" w:cstheme="minorHAnsi"/>
                <w:lang w:val="fr-CA"/>
              </w:rPr>
              <w:t>doi.org/10.1038/s41598-020-68824-3.</w:t>
            </w:r>
          </w:p>
        </w:tc>
      </w:tr>
      <w:tr w:rsidR="00E545EE" w14:paraId="1AD16285" w14:textId="77777777" w:rsidTr="00496AC5">
        <w:trPr>
          <w:trHeight w:val="268"/>
        </w:trPr>
        <w:tc>
          <w:tcPr>
            <w:tcW w:w="5528" w:type="dxa"/>
          </w:tcPr>
          <w:p w14:paraId="732DAD1B" w14:textId="77777777" w:rsidR="00E545EE" w:rsidRPr="006A077A" w:rsidRDefault="00E545EE" w:rsidP="00E545EE">
            <w:pPr>
              <w:ind w:left="284" w:hanging="284"/>
              <w:rPr>
                <w:rFonts w:asciiTheme="minorHAnsi" w:hAnsiTheme="minorHAnsi" w:cstheme="minorHAnsi"/>
                <w:lang w:val="fr-CA"/>
              </w:rPr>
            </w:pPr>
            <w:r w:rsidRPr="006A077A">
              <w:rPr>
                <w:rFonts w:asciiTheme="minorHAnsi" w:hAnsiTheme="minorHAnsi" w:cstheme="minorHAnsi"/>
                <w:u w:val="single"/>
                <w:lang w:val="fr-CA"/>
              </w:rPr>
              <w:t xml:space="preserve">Fouché J, </w:t>
            </w:r>
            <w:r w:rsidRPr="006A077A">
              <w:rPr>
                <w:rFonts w:asciiTheme="minorHAnsi" w:hAnsiTheme="minorHAnsi" w:cstheme="minorHAnsi"/>
                <w:lang w:val="fr-CA"/>
              </w:rPr>
              <w:t xml:space="preserve">Christiansen CT, </w:t>
            </w:r>
            <w:r w:rsidRPr="006A077A">
              <w:rPr>
                <w:rFonts w:asciiTheme="minorHAnsi" w:hAnsiTheme="minorHAnsi" w:cstheme="minorHAnsi"/>
                <w:i/>
                <w:iCs/>
                <w:lang w:val="fr-CA"/>
              </w:rPr>
              <w:t>Lafrenière MJ</w:t>
            </w:r>
            <w:r w:rsidRPr="006A077A">
              <w:rPr>
                <w:rFonts w:asciiTheme="minorHAnsi" w:hAnsiTheme="minorHAnsi" w:cstheme="minorHAnsi"/>
                <w:lang w:val="fr-CA"/>
              </w:rPr>
              <w:t xml:space="preserve">, Grogan P, </w:t>
            </w:r>
            <w:r w:rsidRPr="006A077A">
              <w:rPr>
                <w:rFonts w:asciiTheme="minorHAnsi" w:hAnsiTheme="minorHAnsi" w:cstheme="minorHAnsi"/>
                <w:i/>
                <w:iCs/>
                <w:lang w:val="fr-CA"/>
              </w:rPr>
              <w:t>Lamoureux SF</w:t>
            </w:r>
            <w:r w:rsidRPr="006A077A">
              <w:rPr>
                <w:rFonts w:asciiTheme="minorHAnsi" w:hAnsiTheme="minorHAnsi" w:cstheme="minorHAnsi"/>
                <w:lang w:val="fr-CA"/>
              </w:rPr>
              <w:t xml:space="preserve"> (2020). </w:t>
            </w:r>
            <w:r w:rsidRPr="006A077A">
              <w:rPr>
                <w:rFonts w:asciiTheme="minorHAnsi" w:hAnsiTheme="minorHAnsi" w:cstheme="minorHAnsi"/>
              </w:rPr>
              <w:t xml:space="preserve">Canadian permafrost stores large pools of ammonium and optically distinct dissolved organic matter. </w:t>
            </w:r>
            <w:r w:rsidRPr="006A077A">
              <w:rPr>
                <w:rFonts w:asciiTheme="minorHAnsi" w:hAnsiTheme="minorHAnsi" w:cstheme="minorHAnsi"/>
                <w:lang w:val="fr-CA"/>
              </w:rPr>
              <w:t>Nature Communications, 11(1) :4500.</w:t>
            </w:r>
          </w:p>
          <w:p w14:paraId="702EC965" w14:textId="77777777" w:rsidR="00E545EE" w:rsidRPr="006A077A" w:rsidRDefault="00E545EE" w:rsidP="00E545EE">
            <w:pPr>
              <w:ind w:left="284" w:hanging="284"/>
              <w:rPr>
                <w:rFonts w:asciiTheme="minorHAnsi" w:hAnsiTheme="minorHAnsi" w:cstheme="minorHAnsi"/>
                <w:sz w:val="18"/>
              </w:rPr>
            </w:pPr>
          </w:p>
        </w:tc>
        <w:tc>
          <w:tcPr>
            <w:tcW w:w="2127" w:type="dxa"/>
          </w:tcPr>
          <w:p w14:paraId="4DF114A3" w14:textId="4B631CC8"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34B18F40" w14:textId="77777777" w:rsidR="00E545EE" w:rsidRPr="006A077A" w:rsidRDefault="00E545EE" w:rsidP="00E545EE">
            <w:pPr>
              <w:pStyle w:val="TableParagraph"/>
              <w:rPr>
                <w:rFonts w:asciiTheme="minorHAnsi" w:hAnsiTheme="minorHAnsi" w:cstheme="minorHAnsi"/>
                <w:sz w:val="18"/>
              </w:rPr>
            </w:pPr>
          </w:p>
        </w:tc>
      </w:tr>
      <w:tr w:rsidR="00E545EE" w14:paraId="6207B222" w14:textId="77777777" w:rsidTr="00496AC5">
        <w:trPr>
          <w:trHeight w:val="268"/>
        </w:trPr>
        <w:tc>
          <w:tcPr>
            <w:tcW w:w="5528" w:type="dxa"/>
          </w:tcPr>
          <w:p w14:paraId="5F8CC682" w14:textId="77777777" w:rsidR="00E545EE" w:rsidRPr="006A077A" w:rsidRDefault="00E545EE" w:rsidP="00E545EE">
            <w:pPr>
              <w:ind w:left="284" w:hanging="284"/>
              <w:rPr>
                <w:rFonts w:asciiTheme="minorHAnsi" w:hAnsiTheme="minorHAnsi" w:cstheme="minorHAnsi"/>
              </w:rPr>
            </w:pPr>
            <w:r w:rsidRPr="006A077A">
              <w:rPr>
                <w:rFonts w:asciiTheme="minorHAnsi" w:hAnsiTheme="minorHAnsi" w:cstheme="minorHAnsi"/>
                <w:u w:val="single"/>
                <w:lang w:val="fr-CA"/>
              </w:rPr>
              <w:t>Paquette M</w:t>
            </w:r>
            <w:r w:rsidRPr="006A077A">
              <w:rPr>
                <w:rFonts w:asciiTheme="minorHAnsi" w:hAnsiTheme="minorHAnsi" w:cstheme="minorHAnsi"/>
                <w:lang w:val="fr-CA"/>
              </w:rPr>
              <w:t xml:space="preserve">, </w:t>
            </w:r>
            <w:r w:rsidRPr="006A077A">
              <w:rPr>
                <w:rFonts w:asciiTheme="minorHAnsi" w:hAnsiTheme="minorHAnsi" w:cstheme="minorHAnsi"/>
                <w:u w:val="single"/>
                <w:lang w:val="fr-CA"/>
              </w:rPr>
              <w:t>Rudy ACA</w:t>
            </w:r>
            <w:r w:rsidRPr="006A077A">
              <w:rPr>
                <w:rFonts w:asciiTheme="minorHAnsi" w:hAnsiTheme="minorHAnsi" w:cstheme="minorHAnsi"/>
                <w:lang w:val="fr-CA"/>
              </w:rPr>
              <w:t xml:space="preserve">, Fortier D, Lamoureux SF. 2020. </w:t>
            </w:r>
            <w:r w:rsidRPr="006A077A">
              <w:rPr>
                <w:rFonts w:asciiTheme="minorHAnsi" w:hAnsiTheme="minorHAnsi" w:cstheme="minorHAnsi"/>
              </w:rPr>
              <w:t xml:space="preserve">Multi-scale site evaluation of a relict active layer detachment in a High Arctic landscape. </w:t>
            </w:r>
            <w:r w:rsidRPr="006A077A">
              <w:rPr>
                <w:rFonts w:asciiTheme="minorHAnsi" w:hAnsiTheme="minorHAnsi" w:cstheme="minorHAnsi"/>
                <w:i/>
              </w:rPr>
              <w:t>Geomorphology,</w:t>
            </w:r>
            <w:r w:rsidRPr="006A077A">
              <w:rPr>
                <w:rFonts w:asciiTheme="minorHAnsi" w:hAnsiTheme="minorHAnsi" w:cstheme="minorHAnsi"/>
              </w:rPr>
              <w:t xml:space="preserve"> 359, 107159, doi.org/10.1016/j.geomorph.2020.107159.</w:t>
            </w:r>
          </w:p>
          <w:p w14:paraId="6BD24EF1" w14:textId="77777777" w:rsidR="00E545EE" w:rsidRPr="006A077A" w:rsidRDefault="00E545EE" w:rsidP="00E545EE">
            <w:pPr>
              <w:pStyle w:val="TableParagraph"/>
              <w:rPr>
                <w:rFonts w:asciiTheme="minorHAnsi" w:hAnsiTheme="minorHAnsi" w:cstheme="minorHAnsi"/>
                <w:sz w:val="18"/>
              </w:rPr>
            </w:pPr>
          </w:p>
        </w:tc>
        <w:tc>
          <w:tcPr>
            <w:tcW w:w="2127" w:type="dxa"/>
          </w:tcPr>
          <w:p w14:paraId="7E2B5867" w14:textId="66C245D9"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5FEB5423" w14:textId="508A0311"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rPr>
              <w:t>doi.org/10.1016/j.geomorph.2020.107159</w:t>
            </w:r>
          </w:p>
        </w:tc>
      </w:tr>
      <w:tr w:rsidR="00E545EE" w14:paraId="348260E9" w14:textId="77777777" w:rsidTr="00496AC5">
        <w:trPr>
          <w:trHeight w:val="268"/>
        </w:trPr>
        <w:tc>
          <w:tcPr>
            <w:tcW w:w="5528" w:type="dxa"/>
          </w:tcPr>
          <w:p w14:paraId="61E44435" w14:textId="16407A83" w:rsidR="00E545EE" w:rsidRPr="006A077A" w:rsidRDefault="00E545EE" w:rsidP="00E545EE">
            <w:pPr>
              <w:ind w:left="284" w:hanging="284"/>
              <w:rPr>
                <w:rFonts w:asciiTheme="minorHAnsi" w:hAnsiTheme="minorHAnsi" w:cstheme="minorHAnsi"/>
                <w:u w:val="single"/>
              </w:rPr>
            </w:pPr>
            <w:r w:rsidRPr="006A077A">
              <w:rPr>
                <w:rFonts w:asciiTheme="minorHAnsi" w:hAnsiTheme="minorHAnsi" w:cstheme="minorHAnsi"/>
                <w:u w:val="single"/>
              </w:rPr>
              <w:t>Hung JKY</w:t>
            </w:r>
            <w:r w:rsidRPr="006A077A">
              <w:rPr>
                <w:rFonts w:asciiTheme="minorHAnsi" w:hAnsiTheme="minorHAnsi" w:cstheme="minorHAnsi"/>
              </w:rPr>
              <w:t xml:space="preserve">, Treitz P. 2020. Environmental land-cover classification for integrated watershed studies: Cape Bounty, Melville Island, Nunavut. </w:t>
            </w:r>
            <w:r w:rsidRPr="006A077A">
              <w:rPr>
                <w:rFonts w:asciiTheme="minorHAnsi" w:hAnsiTheme="minorHAnsi" w:cstheme="minorHAnsi"/>
                <w:i/>
              </w:rPr>
              <w:t>Arctic Science</w:t>
            </w:r>
            <w:r w:rsidRPr="006A077A">
              <w:rPr>
                <w:rFonts w:asciiTheme="minorHAnsi" w:hAnsiTheme="minorHAnsi" w:cstheme="minorHAnsi"/>
              </w:rPr>
              <w:t xml:space="preserve">, </w:t>
            </w:r>
          </w:p>
          <w:p w14:paraId="563A8AE6" w14:textId="77777777" w:rsidR="00E545EE" w:rsidRPr="006A077A" w:rsidRDefault="00E545EE" w:rsidP="00E545EE">
            <w:pPr>
              <w:pStyle w:val="TableParagraph"/>
              <w:rPr>
                <w:rFonts w:asciiTheme="minorHAnsi" w:hAnsiTheme="minorHAnsi" w:cstheme="minorHAnsi"/>
                <w:sz w:val="18"/>
              </w:rPr>
            </w:pPr>
          </w:p>
        </w:tc>
        <w:tc>
          <w:tcPr>
            <w:tcW w:w="2127" w:type="dxa"/>
          </w:tcPr>
          <w:p w14:paraId="1EEF7186" w14:textId="5BE45FEC"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t>Y</w:t>
            </w:r>
          </w:p>
        </w:tc>
        <w:tc>
          <w:tcPr>
            <w:tcW w:w="1797" w:type="dxa"/>
          </w:tcPr>
          <w:p w14:paraId="62E2DE98" w14:textId="42A8AC3C"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rPr>
              <w:t>doi.org/10.1139/as-2019-0029</w:t>
            </w:r>
          </w:p>
        </w:tc>
      </w:tr>
      <w:tr w:rsidR="00E545EE" w14:paraId="7BDE4069" w14:textId="77777777" w:rsidTr="00496AC5">
        <w:trPr>
          <w:trHeight w:val="268"/>
        </w:trPr>
        <w:tc>
          <w:tcPr>
            <w:tcW w:w="5528" w:type="dxa"/>
          </w:tcPr>
          <w:p w14:paraId="360F2C35" w14:textId="3A75F390" w:rsidR="00E545EE" w:rsidRPr="006A077A" w:rsidRDefault="00E545EE" w:rsidP="00E545EE">
            <w:pPr>
              <w:ind w:left="284" w:hanging="284"/>
              <w:rPr>
                <w:rFonts w:asciiTheme="minorHAnsi" w:hAnsiTheme="minorHAnsi" w:cstheme="minorHAnsi"/>
                <w:highlight w:val="yellow"/>
                <w:lang w:val="fr-CA"/>
              </w:rPr>
            </w:pPr>
            <w:r w:rsidRPr="006A077A">
              <w:rPr>
                <w:rFonts w:asciiTheme="minorHAnsi" w:hAnsiTheme="minorHAnsi" w:cstheme="minorHAnsi"/>
                <w:u w:val="single"/>
              </w:rPr>
              <w:t>Coch C</w:t>
            </w:r>
            <w:r w:rsidRPr="006A077A">
              <w:rPr>
                <w:rFonts w:asciiTheme="minorHAnsi" w:hAnsiTheme="minorHAnsi" w:cstheme="minorHAnsi"/>
              </w:rPr>
              <w:t xml:space="preserve">, Juhls B, </w:t>
            </w:r>
            <w:r w:rsidRPr="006A077A">
              <w:rPr>
                <w:rFonts w:asciiTheme="minorHAnsi" w:hAnsiTheme="minorHAnsi" w:cstheme="minorHAnsi"/>
                <w:i/>
                <w:iCs/>
              </w:rPr>
              <w:t>Lamoureux SF, Lafrenière MJ,</w:t>
            </w:r>
            <w:r w:rsidRPr="006A077A">
              <w:rPr>
                <w:rFonts w:asciiTheme="minorHAnsi" w:hAnsiTheme="minorHAnsi" w:cstheme="minorHAnsi"/>
              </w:rPr>
              <w:t xml:space="preserve"> Fritz M, Heim </w:t>
            </w:r>
            <w:r w:rsidRPr="006A077A">
              <w:rPr>
                <w:rFonts w:asciiTheme="minorHAnsi" w:hAnsiTheme="minorHAnsi" w:cstheme="minorHAnsi"/>
              </w:rPr>
              <w:lastRenderedPageBreak/>
              <w:t xml:space="preserve">B, Lantuit H. 2020. Comparisons of dissolved organic matter and its optical characteristics in small low and high Arctic catchments.  </w:t>
            </w:r>
            <w:r w:rsidRPr="006A077A">
              <w:rPr>
                <w:rFonts w:asciiTheme="minorHAnsi" w:hAnsiTheme="minorHAnsi" w:cstheme="minorHAnsi"/>
                <w:i/>
                <w:lang w:val="fr-CA"/>
              </w:rPr>
              <w:t>Biogeosciences</w:t>
            </w:r>
            <w:r w:rsidRPr="006A077A">
              <w:rPr>
                <w:rFonts w:asciiTheme="minorHAnsi" w:hAnsiTheme="minorHAnsi" w:cstheme="minorHAnsi"/>
                <w:lang w:val="fr-CA"/>
              </w:rPr>
              <w:t>, 16, 4535–4553</w:t>
            </w:r>
          </w:p>
          <w:p w14:paraId="5EDB2638" w14:textId="77777777" w:rsidR="00E545EE" w:rsidRPr="006A077A" w:rsidRDefault="00E545EE" w:rsidP="00E545EE">
            <w:pPr>
              <w:pStyle w:val="TableParagraph"/>
              <w:rPr>
                <w:rFonts w:asciiTheme="minorHAnsi" w:hAnsiTheme="minorHAnsi" w:cstheme="minorHAnsi"/>
                <w:sz w:val="18"/>
              </w:rPr>
            </w:pPr>
          </w:p>
        </w:tc>
        <w:tc>
          <w:tcPr>
            <w:tcW w:w="2127" w:type="dxa"/>
          </w:tcPr>
          <w:p w14:paraId="1856225D" w14:textId="5C051E2A"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sz w:val="18"/>
              </w:rPr>
              <w:lastRenderedPageBreak/>
              <w:t>Y</w:t>
            </w:r>
          </w:p>
        </w:tc>
        <w:tc>
          <w:tcPr>
            <w:tcW w:w="1797" w:type="dxa"/>
          </w:tcPr>
          <w:p w14:paraId="3B711277" w14:textId="5A0DBC7E" w:rsidR="00E545EE" w:rsidRPr="006A077A" w:rsidRDefault="00FF3445" w:rsidP="00E545EE">
            <w:pPr>
              <w:pStyle w:val="TableParagraph"/>
              <w:rPr>
                <w:rFonts w:asciiTheme="minorHAnsi" w:hAnsiTheme="minorHAnsi" w:cstheme="minorHAnsi"/>
                <w:sz w:val="18"/>
              </w:rPr>
            </w:pPr>
            <w:r w:rsidRPr="006A077A">
              <w:rPr>
                <w:rFonts w:asciiTheme="minorHAnsi" w:hAnsiTheme="minorHAnsi" w:cstheme="minorHAnsi"/>
                <w:lang w:val="fr-CA"/>
              </w:rPr>
              <w:t xml:space="preserve">, </w:t>
            </w:r>
            <w:r w:rsidRPr="006A077A">
              <w:rPr>
                <w:rFonts w:asciiTheme="minorHAnsi" w:hAnsiTheme="minorHAnsi" w:cstheme="minorHAnsi"/>
                <w:lang w:val="fr-CA"/>
              </w:rPr>
              <w:lastRenderedPageBreak/>
              <w:t>doi.org/10.5194/bg-16-4535-2019.</w:t>
            </w:r>
          </w:p>
        </w:tc>
      </w:tr>
    </w:tbl>
    <w:p w14:paraId="01B38F14" w14:textId="77777777" w:rsidR="0008780C" w:rsidRPr="00E17E6E" w:rsidRDefault="004C6376">
      <w:pPr>
        <w:pStyle w:val="BodyText"/>
        <w:spacing w:before="257"/>
        <w:ind w:left="240"/>
        <w:rPr>
          <w:spacing w:val="-2"/>
          <w:sz w:val="24"/>
          <w:szCs w:val="24"/>
        </w:rPr>
      </w:pPr>
      <w:r w:rsidRPr="00E17E6E">
        <w:rPr>
          <w:noProof/>
          <w:sz w:val="24"/>
          <w:szCs w:val="24"/>
        </w:rPr>
        <w:lastRenderedPageBreak/>
        <mc:AlternateContent>
          <mc:Choice Requires="wps">
            <w:drawing>
              <wp:anchor distT="0" distB="0" distL="0" distR="0" simplePos="0" relativeHeight="487203328" behindDoc="1" locked="0" layoutInCell="1" allowOverlap="1" wp14:anchorId="3732FF4B" wp14:editId="3A78BCEF">
                <wp:simplePos x="0" y="0"/>
                <wp:positionH relativeFrom="page">
                  <wp:posOffset>6169152</wp:posOffset>
                </wp:positionH>
                <wp:positionV relativeFrom="paragraph">
                  <wp:posOffset>211213</wp:posOffset>
                </wp:positionV>
                <wp:extent cx="154940" cy="1403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40335"/>
                        </a:xfrm>
                        <a:prstGeom prst="rect">
                          <a:avLst/>
                        </a:prstGeom>
                      </wps:spPr>
                      <wps:txbx>
                        <w:txbxContent>
                          <w:p w14:paraId="21AC52E2" w14:textId="77777777" w:rsidR="0008780C" w:rsidRDefault="004C6376">
                            <w:pPr>
                              <w:pStyle w:val="BodyText"/>
                              <w:spacing w:line="221" w:lineRule="exact"/>
                            </w:pPr>
                            <w:r>
                              <w:t>Y</w:t>
                            </w:r>
                            <w:r>
                              <w:rPr>
                                <w:spacing w:val="1"/>
                              </w:rPr>
                              <w:t xml:space="preserve"> </w:t>
                            </w:r>
                            <w:r>
                              <w:rPr>
                                <w:spacing w:val="-10"/>
                              </w:rPr>
                              <w:t>/</w:t>
                            </w:r>
                          </w:p>
                        </w:txbxContent>
                      </wps:txbx>
                      <wps:bodyPr wrap="square" lIns="0" tIns="0" rIns="0" bIns="0" rtlCol="0">
                        <a:noAutofit/>
                      </wps:bodyPr>
                    </wps:wsp>
                  </a:graphicData>
                </a:graphic>
              </wp:anchor>
            </w:drawing>
          </mc:Choice>
          <mc:Fallback>
            <w:pict>
              <v:shape w14:anchorId="3732FF4B" id="Textbox 43" o:spid="_x0000_s1038" type="#_x0000_t202" style="position:absolute;left:0;text-align:left;margin-left:485.75pt;margin-top:16.65pt;width:12.2pt;height:11.05pt;z-index:-16113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" filled="f" stroked="f">
                <v:textbox inset="0,0,0,0">
                  <w:txbxContent>
                    <w:p w14:paraId="21AC52E2" w14:textId="77777777" w:rsidR="0008780C" w:rsidRDefault="004C6376">
                      <w:pPr>
                        <w:pStyle w:val="BodyText"/>
                        <w:spacing w:line="221" w:lineRule="exact"/>
                      </w:pPr>
                      <w:r>
                        <w:t>Y</w:t>
                      </w:r>
                      <w:r>
                        <w:rPr>
                          <w:spacing w:val="1"/>
                        </w:rPr>
                        <w:t xml:space="preserve"> </w:t>
                      </w:r>
                      <w:r>
                        <w:rPr>
                          <w:spacing w:val="-10"/>
                        </w:rPr>
                        <w:t>/</w:t>
                      </w:r>
                    </w:p>
                  </w:txbxContent>
                </v:textbox>
                <w10:wrap anchorx="page"/>
              </v:shape>
            </w:pict>
          </mc:Fallback>
        </mc:AlternateContent>
      </w:r>
      <w:r w:rsidRPr="00E17E6E">
        <w:rPr>
          <w:noProof/>
          <w:sz w:val="24"/>
          <w:szCs w:val="24"/>
        </w:rPr>
        <mc:AlternateContent>
          <mc:Choice Requires="wps">
            <w:drawing>
              <wp:anchor distT="0" distB="0" distL="0" distR="0" simplePos="0" relativeHeight="15746560" behindDoc="0" locked="0" layoutInCell="1" allowOverlap="1" wp14:anchorId="44F4EAC0" wp14:editId="02DE9DFF">
                <wp:simplePos x="0" y="0"/>
                <wp:positionH relativeFrom="page">
                  <wp:posOffset>6136640</wp:posOffset>
                </wp:positionH>
                <wp:positionV relativeFrom="paragraph">
                  <wp:posOffset>122986</wp:posOffset>
                </wp:positionV>
                <wp:extent cx="914400" cy="25400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54000"/>
                        </a:xfrm>
                        <a:custGeom>
                          <a:avLst/>
                          <a:gdLst/>
                          <a:ahLst/>
                          <a:cxnLst/>
                          <a:rect l="l" t="t" r="r" b="b"/>
                          <a:pathLst>
                            <a:path w="914400" h="254000">
                              <a:moveTo>
                                <a:pt x="914400" y="0"/>
                              </a:moveTo>
                              <a:lnTo>
                                <a:pt x="0" y="0"/>
                              </a:lnTo>
                              <a:lnTo>
                                <a:pt x="0" y="254000"/>
                              </a:lnTo>
                              <a:lnTo>
                                <a:pt x="914400" y="254000"/>
                              </a:lnTo>
                              <a:lnTo>
                                <a:pt x="9144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552469F" id="Graphic 44" o:spid="_x0000_s1026" style="position:absolute;margin-left:483.2pt;margin-top:9.7pt;width:1in;height:20pt;z-index:15746560;visibility:visible;mso-wrap-style:square;mso-wrap-distance-left:0;mso-wrap-distance-top:0;mso-wrap-distance-right:0;mso-wrap-distance-bottom:0;mso-position-horizontal:absolute;mso-position-horizontal-relative:page;mso-position-vertical:absolute;mso-position-vertical-relative:text;v-text-anchor:top" coordsize="9144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" path="m914400,l,,,254000r914400,l914400,xe" stroked="f">
                <v:path arrowok="t"/>
                <w10:wrap anchorx="page"/>
              </v:shape>
            </w:pict>
          </mc:Fallback>
        </mc:AlternateContent>
      </w:r>
      <w:r w:rsidRPr="00E17E6E">
        <w:rPr>
          <w:sz w:val="24"/>
          <w:szCs w:val="24"/>
        </w:rPr>
        <w:t>If</w:t>
      </w:r>
      <w:r w:rsidRPr="00E17E6E">
        <w:rPr>
          <w:spacing w:val="-12"/>
          <w:sz w:val="24"/>
          <w:szCs w:val="24"/>
        </w:rPr>
        <w:t xml:space="preserve"> </w:t>
      </w:r>
      <w:r w:rsidRPr="00E17E6E">
        <w:rPr>
          <w:sz w:val="24"/>
          <w:szCs w:val="24"/>
        </w:rPr>
        <w:t>No,</w:t>
      </w:r>
      <w:r w:rsidRPr="00E17E6E">
        <w:rPr>
          <w:spacing w:val="-4"/>
          <w:sz w:val="24"/>
          <w:szCs w:val="24"/>
        </w:rPr>
        <w:t xml:space="preserve"> </w:t>
      </w:r>
      <w:r w:rsidRPr="00E17E6E">
        <w:rPr>
          <w:sz w:val="24"/>
          <w:szCs w:val="24"/>
        </w:rPr>
        <w:t>do</w:t>
      </w:r>
      <w:r w:rsidRPr="00E17E6E">
        <w:rPr>
          <w:spacing w:val="-7"/>
          <w:sz w:val="24"/>
          <w:szCs w:val="24"/>
        </w:rPr>
        <w:t xml:space="preserve"> </w:t>
      </w:r>
      <w:r w:rsidRPr="00E17E6E">
        <w:rPr>
          <w:sz w:val="24"/>
          <w:szCs w:val="24"/>
        </w:rPr>
        <w:t>you</w:t>
      </w:r>
      <w:r w:rsidRPr="00E17E6E">
        <w:rPr>
          <w:spacing w:val="-7"/>
          <w:sz w:val="24"/>
          <w:szCs w:val="24"/>
        </w:rPr>
        <w:t xml:space="preserve"> </w:t>
      </w:r>
      <w:r w:rsidRPr="00E17E6E">
        <w:rPr>
          <w:sz w:val="24"/>
          <w:szCs w:val="24"/>
        </w:rPr>
        <w:t>intend</w:t>
      </w:r>
      <w:r w:rsidRPr="00E17E6E">
        <w:rPr>
          <w:spacing w:val="-10"/>
          <w:sz w:val="24"/>
          <w:szCs w:val="24"/>
        </w:rPr>
        <w:t xml:space="preserve"> </w:t>
      </w:r>
      <w:r w:rsidRPr="00E17E6E">
        <w:rPr>
          <w:sz w:val="24"/>
          <w:szCs w:val="24"/>
        </w:rPr>
        <w:t>to</w:t>
      </w:r>
      <w:r w:rsidRPr="00E17E6E">
        <w:rPr>
          <w:spacing w:val="-6"/>
          <w:sz w:val="24"/>
          <w:szCs w:val="24"/>
        </w:rPr>
        <w:t xml:space="preserve"> </w:t>
      </w:r>
      <w:r w:rsidRPr="00E17E6E">
        <w:rPr>
          <w:sz w:val="24"/>
          <w:szCs w:val="24"/>
        </w:rPr>
        <w:t>submit</w:t>
      </w:r>
      <w:r w:rsidRPr="00E17E6E">
        <w:rPr>
          <w:spacing w:val="-6"/>
          <w:sz w:val="24"/>
          <w:szCs w:val="24"/>
        </w:rPr>
        <w:t xml:space="preserve"> </w:t>
      </w:r>
      <w:r w:rsidRPr="00E17E6E">
        <w:rPr>
          <w:sz w:val="24"/>
          <w:szCs w:val="24"/>
        </w:rPr>
        <w:t>a</w:t>
      </w:r>
      <w:r w:rsidRPr="00E17E6E">
        <w:rPr>
          <w:spacing w:val="-9"/>
          <w:sz w:val="24"/>
          <w:szCs w:val="24"/>
        </w:rPr>
        <w:t xml:space="preserve"> </w:t>
      </w:r>
      <w:r w:rsidRPr="00E17E6E">
        <w:rPr>
          <w:sz w:val="24"/>
          <w:szCs w:val="24"/>
        </w:rPr>
        <w:t>manuscript</w:t>
      </w:r>
      <w:r w:rsidRPr="00E17E6E">
        <w:rPr>
          <w:spacing w:val="-5"/>
          <w:sz w:val="24"/>
          <w:szCs w:val="24"/>
        </w:rPr>
        <w:t xml:space="preserve"> </w:t>
      </w:r>
      <w:r w:rsidRPr="00E17E6E">
        <w:rPr>
          <w:sz w:val="24"/>
          <w:szCs w:val="24"/>
        </w:rPr>
        <w:t>(or</w:t>
      </w:r>
      <w:r w:rsidRPr="00E17E6E">
        <w:rPr>
          <w:spacing w:val="-11"/>
          <w:sz w:val="24"/>
          <w:szCs w:val="24"/>
        </w:rPr>
        <w:t xml:space="preserve"> </w:t>
      </w:r>
      <w:r w:rsidRPr="00E17E6E">
        <w:rPr>
          <w:sz w:val="24"/>
          <w:szCs w:val="24"/>
        </w:rPr>
        <w:t>manuscripts)</w:t>
      </w:r>
      <w:r w:rsidRPr="00E17E6E">
        <w:rPr>
          <w:spacing w:val="-4"/>
          <w:sz w:val="24"/>
          <w:szCs w:val="24"/>
        </w:rPr>
        <w:t xml:space="preserve"> </w:t>
      </w:r>
      <w:r w:rsidRPr="00E17E6E">
        <w:rPr>
          <w:sz w:val="24"/>
          <w:szCs w:val="24"/>
        </w:rPr>
        <w:t>for</w:t>
      </w:r>
      <w:r w:rsidRPr="00E17E6E">
        <w:rPr>
          <w:spacing w:val="-8"/>
          <w:sz w:val="24"/>
          <w:szCs w:val="24"/>
        </w:rPr>
        <w:t xml:space="preserve"> </w:t>
      </w:r>
      <w:r w:rsidRPr="00E17E6E">
        <w:rPr>
          <w:sz w:val="24"/>
          <w:szCs w:val="24"/>
        </w:rPr>
        <w:t>peer</w:t>
      </w:r>
      <w:r w:rsidRPr="00E17E6E">
        <w:rPr>
          <w:spacing w:val="-4"/>
          <w:sz w:val="24"/>
          <w:szCs w:val="24"/>
        </w:rPr>
        <w:t xml:space="preserve"> </w:t>
      </w:r>
      <w:r w:rsidRPr="00E17E6E">
        <w:rPr>
          <w:sz w:val="24"/>
          <w:szCs w:val="24"/>
        </w:rPr>
        <w:t>reviewed</w:t>
      </w:r>
      <w:r w:rsidRPr="00E17E6E">
        <w:rPr>
          <w:spacing w:val="-10"/>
          <w:sz w:val="24"/>
          <w:szCs w:val="24"/>
        </w:rPr>
        <w:t xml:space="preserve"> </w:t>
      </w:r>
      <w:r w:rsidRPr="00E17E6E">
        <w:rPr>
          <w:spacing w:val="-2"/>
          <w:sz w:val="24"/>
          <w:szCs w:val="24"/>
        </w:rPr>
        <w:t>publication?</w:t>
      </w:r>
    </w:p>
    <w:p w14:paraId="08C75C58" w14:textId="61BF17AD" w:rsidR="00E17E6E" w:rsidRDefault="00E17E6E" w:rsidP="00E17E6E">
      <w:pPr>
        <w:pStyle w:val="BodyText"/>
        <w:numPr>
          <w:ilvl w:val="0"/>
          <w:numId w:val="7"/>
        </w:numPr>
        <w:spacing w:before="257"/>
        <w:rPr>
          <w:spacing w:val="-2"/>
          <w:sz w:val="24"/>
          <w:szCs w:val="24"/>
        </w:rPr>
      </w:pPr>
      <w:r w:rsidRPr="00E17E6E">
        <w:rPr>
          <w:spacing w:val="-2"/>
          <w:sz w:val="24"/>
          <w:szCs w:val="24"/>
        </w:rPr>
        <w:t xml:space="preserve">All graduate students on the project S. Poirier, N. Caspi, J. Zhao, and C. Pereira intend to publish their thesis research as manuscripts in open access peer reviewed journals.   </w:t>
      </w:r>
    </w:p>
    <w:p w14:paraId="759DB1DC" w14:textId="77777777" w:rsidR="00E17E6E" w:rsidRPr="00E17E6E" w:rsidRDefault="00E17E6E" w:rsidP="00E17E6E">
      <w:pPr>
        <w:pStyle w:val="BodyText"/>
        <w:spacing w:before="257"/>
        <w:ind w:left="1146"/>
        <w:rPr>
          <w:spacing w:val="-2"/>
          <w:sz w:val="28"/>
          <w:szCs w:val="28"/>
        </w:rPr>
      </w:pPr>
    </w:p>
    <w:p w14:paraId="5B66771E" w14:textId="780BFC3D" w:rsidR="0008780C" w:rsidRPr="00E17E6E" w:rsidRDefault="00E17E6E">
      <w:pPr>
        <w:pStyle w:val="BodyText"/>
        <w:spacing w:before="37"/>
        <w:ind w:left="240" w:right="558" w:hanging="1"/>
        <w:rPr>
          <w:sz w:val="24"/>
          <w:szCs w:val="24"/>
        </w:rPr>
      </w:pPr>
      <w:r w:rsidRPr="00030517">
        <w:rPr>
          <w:sz w:val="24"/>
          <w:szCs w:val="24"/>
        </w:rPr>
        <w:t>Were</w:t>
      </w:r>
      <w:r w:rsidRPr="00030517">
        <w:rPr>
          <w:spacing w:val="-7"/>
          <w:sz w:val="24"/>
          <w:szCs w:val="24"/>
        </w:rPr>
        <w:t xml:space="preserve"> </w:t>
      </w:r>
      <w:r w:rsidRPr="00030517">
        <w:rPr>
          <w:sz w:val="24"/>
          <w:szCs w:val="24"/>
        </w:rPr>
        <w:t>non-peer</w:t>
      </w:r>
      <w:r w:rsidRPr="00030517">
        <w:rPr>
          <w:spacing w:val="-8"/>
          <w:sz w:val="24"/>
          <w:szCs w:val="24"/>
        </w:rPr>
        <w:t xml:space="preserve"> </w:t>
      </w:r>
      <w:r w:rsidRPr="00030517">
        <w:rPr>
          <w:sz w:val="24"/>
          <w:szCs w:val="24"/>
        </w:rPr>
        <w:t>reviewed</w:t>
      </w:r>
      <w:r w:rsidRPr="00030517">
        <w:rPr>
          <w:spacing w:val="-11"/>
          <w:sz w:val="24"/>
          <w:szCs w:val="24"/>
        </w:rPr>
        <w:t xml:space="preserve"> </w:t>
      </w:r>
      <w:r w:rsidRPr="00030517">
        <w:rPr>
          <w:sz w:val="24"/>
          <w:szCs w:val="24"/>
        </w:rPr>
        <w:t>materials</w:t>
      </w:r>
      <w:r w:rsidRPr="00030517">
        <w:rPr>
          <w:spacing w:val="-5"/>
          <w:sz w:val="24"/>
          <w:szCs w:val="24"/>
        </w:rPr>
        <w:t xml:space="preserve"> </w:t>
      </w:r>
      <w:r w:rsidRPr="00030517">
        <w:rPr>
          <w:sz w:val="24"/>
          <w:szCs w:val="24"/>
        </w:rPr>
        <w:t>produced</w:t>
      </w:r>
      <w:r w:rsidRPr="00030517">
        <w:rPr>
          <w:spacing w:val="-6"/>
          <w:sz w:val="24"/>
          <w:szCs w:val="24"/>
        </w:rPr>
        <w:t xml:space="preserve"> </w:t>
      </w:r>
      <w:r w:rsidRPr="00030517">
        <w:rPr>
          <w:sz w:val="24"/>
          <w:szCs w:val="24"/>
        </w:rPr>
        <w:t>to</w:t>
      </w:r>
      <w:r w:rsidRPr="00030517">
        <w:rPr>
          <w:spacing w:val="-6"/>
          <w:sz w:val="24"/>
          <w:szCs w:val="24"/>
        </w:rPr>
        <w:t xml:space="preserve"> </w:t>
      </w:r>
      <w:r w:rsidRPr="00030517">
        <w:rPr>
          <w:sz w:val="24"/>
          <w:szCs w:val="24"/>
        </w:rPr>
        <w:t>either</w:t>
      </w:r>
      <w:r w:rsidRPr="00030517">
        <w:rPr>
          <w:spacing w:val="-5"/>
          <w:sz w:val="24"/>
          <w:szCs w:val="24"/>
        </w:rPr>
        <w:t xml:space="preserve"> </w:t>
      </w:r>
      <w:r w:rsidRPr="00030517">
        <w:rPr>
          <w:sz w:val="24"/>
          <w:szCs w:val="24"/>
        </w:rPr>
        <w:t>communicate</w:t>
      </w:r>
      <w:r w:rsidRPr="00030517">
        <w:rPr>
          <w:spacing w:val="-7"/>
          <w:sz w:val="24"/>
          <w:szCs w:val="24"/>
        </w:rPr>
        <w:t xml:space="preserve"> </w:t>
      </w:r>
      <w:r w:rsidRPr="00030517">
        <w:rPr>
          <w:sz w:val="24"/>
          <w:szCs w:val="24"/>
        </w:rPr>
        <w:t>or</w:t>
      </w:r>
      <w:r w:rsidRPr="00030517">
        <w:rPr>
          <w:spacing w:val="-6"/>
          <w:sz w:val="24"/>
          <w:szCs w:val="24"/>
        </w:rPr>
        <w:t xml:space="preserve"> </w:t>
      </w:r>
      <w:r w:rsidRPr="00030517">
        <w:rPr>
          <w:sz w:val="24"/>
          <w:szCs w:val="24"/>
        </w:rPr>
        <w:t>synthesize</w:t>
      </w:r>
      <w:r w:rsidRPr="00030517">
        <w:rPr>
          <w:spacing w:val="-2"/>
          <w:sz w:val="24"/>
          <w:szCs w:val="24"/>
        </w:rPr>
        <w:t xml:space="preserve"> </w:t>
      </w:r>
      <w:r w:rsidRPr="00030517">
        <w:rPr>
          <w:sz w:val="24"/>
          <w:szCs w:val="24"/>
        </w:rPr>
        <w:t>results</w:t>
      </w:r>
      <w:r w:rsidRPr="00030517">
        <w:rPr>
          <w:spacing w:val="-8"/>
          <w:sz w:val="24"/>
          <w:szCs w:val="24"/>
        </w:rPr>
        <w:t xml:space="preserve"> </w:t>
      </w:r>
      <w:r w:rsidRPr="00030517">
        <w:rPr>
          <w:sz w:val="24"/>
          <w:szCs w:val="24"/>
        </w:rPr>
        <w:t>to</w:t>
      </w:r>
      <w:r w:rsidRPr="00030517">
        <w:rPr>
          <w:spacing w:val="-4"/>
          <w:sz w:val="24"/>
          <w:szCs w:val="24"/>
        </w:rPr>
        <w:t xml:space="preserve"> </w:t>
      </w:r>
      <w:r w:rsidRPr="00030517">
        <w:rPr>
          <w:sz w:val="24"/>
          <w:szCs w:val="24"/>
        </w:rPr>
        <w:t>the</w:t>
      </w:r>
      <w:r w:rsidRPr="00030517">
        <w:rPr>
          <w:spacing w:val="-7"/>
          <w:sz w:val="24"/>
          <w:szCs w:val="24"/>
        </w:rPr>
        <w:t xml:space="preserve"> </w:t>
      </w:r>
      <w:r w:rsidRPr="00030517">
        <w:rPr>
          <w:sz w:val="24"/>
          <w:szCs w:val="24"/>
        </w:rPr>
        <w:t>public? Examples of these</w:t>
      </w:r>
      <w:r w:rsidRPr="00E17E6E">
        <w:rPr>
          <w:sz w:val="24"/>
          <w:szCs w:val="24"/>
        </w:rPr>
        <w:t xml:space="preserve"> materials include (but are not limited to): websites, reports, brochures, podcasts, webinars, presentations, non-peer reviewed publications, etc.</w:t>
      </w:r>
    </w:p>
    <w:p w14:paraId="04F49AEF" w14:textId="6C2615AA" w:rsidR="0008780C" w:rsidRDefault="004C6376">
      <w:pPr>
        <w:pStyle w:val="BodyText"/>
        <w:spacing w:before="159"/>
        <w:ind w:left="240"/>
        <w:rPr>
          <w:color w:val="201E1F"/>
          <w:spacing w:val="-2"/>
          <w:sz w:val="24"/>
          <w:szCs w:val="24"/>
        </w:rPr>
      </w:pPr>
      <w:r w:rsidRPr="00E17E6E">
        <w:rPr>
          <w:color w:val="201E1F"/>
          <w:sz w:val="24"/>
          <w:szCs w:val="24"/>
        </w:rPr>
        <w:t>If</w:t>
      </w:r>
      <w:r w:rsidRPr="00E17E6E">
        <w:rPr>
          <w:color w:val="201E1F"/>
          <w:spacing w:val="-11"/>
          <w:sz w:val="24"/>
          <w:szCs w:val="24"/>
        </w:rPr>
        <w:t xml:space="preserve"> </w:t>
      </w:r>
      <w:r w:rsidRPr="00E17E6E">
        <w:rPr>
          <w:color w:val="201E1F"/>
          <w:sz w:val="24"/>
          <w:szCs w:val="24"/>
        </w:rPr>
        <w:t>Yes,</w:t>
      </w:r>
      <w:r w:rsidRPr="00E17E6E">
        <w:rPr>
          <w:color w:val="201E1F"/>
          <w:spacing w:val="-8"/>
          <w:sz w:val="24"/>
          <w:szCs w:val="24"/>
        </w:rPr>
        <w:t xml:space="preserve"> </w:t>
      </w:r>
      <w:r w:rsidRPr="00E17E6E">
        <w:rPr>
          <w:color w:val="201E1F"/>
          <w:sz w:val="24"/>
          <w:szCs w:val="24"/>
        </w:rPr>
        <w:t>complete</w:t>
      </w:r>
      <w:r w:rsidRPr="00E17E6E">
        <w:rPr>
          <w:color w:val="201E1F"/>
          <w:spacing w:val="-10"/>
          <w:sz w:val="24"/>
          <w:szCs w:val="24"/>
        </w:rPr>
        <w:t xml:space="preserve"> </w:t>
      </w:r>
      <w:r w:rsidRPr="00E17E6E">
        <w:rPr>
          <w:color w:val="201E1F"/>
          <w:sz w:val="24"/>
          <w:szCs w:val="24"/>
        </w:rPr>
        <w:t>the</w:t>
      </w:r>
      <w:r w:rsidRPr="00E17E6E">
        <w:rPr>
          <w:color w:val="201E1F"/>
          <w:spacing w:val="-7"/>
          <w:sz w:val="24"/>
          <w:szCs w:val="24"/>
        </w:rPr>
        <w:t xml:space="preserve"> </w:t>
      </w:r>
      <w:r w:rsidRPr="00E17E6E">
        <w:rPr>
          <w:color w:val="201E1F"/>
          <w:sz w:val="24"/>
          <w:szCs w:val="24"/>
        </w:rPr>
        <w:t>following</w:t>
      </w:r>
      <w:r w:rsidRPr="00E17E6E">
        <w:rPr>
          <w:color w:val="201E1F"/>
          <w:spacing w:val="-8"/>
          <w:sz w:val="24"/>
          <w:szCs w:val="24"/>
        </w:rPr>
        <w:t xml:space="preserve"> </w:t>
      </w:r>
      <w:r w:rsidRPr="00E17E6E">
        <w:rPr>
          <w:color w:val="201E1F"/>
          <w:spacing w:val="-2"/>
          <w:sz w:val="24"/>
          <w:szCs w:val="24"/>
        </w:rPr>
        <w:t>table:</w:t>
      </w:r>
    </w:p>
    <w:p w14:paraId="0C1A0A08" w14:textId="5DFF7E57" w:rsidR="00030517" w:rsidRDefault="00030517">
      <w:pPr>
        <w:pStyle w:val="BodyText"/>
        <w:spacing w:before="159"/>
        <w:ind w:left="240"/>
        <w:rPr>
          <w:color w:val="201E1F"/>
          <w:spacing w:val="-2"/>
          <w:sz w:val="24"/>
          <w:szCs w:val="24"/>
        </w:rPr>
      </w:pPr>
    </w:p>
    <w:tbl>
      <w:tblPr>
        <w:tblStyle w:val="TableGrid"/>
        <w:tblW w:w="9649" w:type="dxa"/>
        <w:tblInd w:w="240" w:type="dxa"/>
        <w:tblLayout w:type="fixed"/>
        <w:tblLook w:val="04A0" w:firstRow="1" w:lastRow="0" w:firstColumn="1" w:lastColumn="0" w:noHBand="0" w:noVBand="1"/>
      </w:tblPr>
      <w:tblGrid>
        <w:gridCol w:w="5255"/>
        <w:gridCol w:w="1417"/>
        <w:gridCol w:w="2977"/>
      </w:tblGrid>
      <w:tr w:rsidR="00B43C2C" w14:paraId="2E43F14D" w14:textId="77777777" w:rsidTr="00B43C2C">
        <w:tc>
          <w:tcPr>
            <w:tcW w:w="5255" w:type="dxa"/>
          </w:tcPr>
          <w:p w14:paraId="3A2A2A45" w14:textId="5C573F70" w:rsidR="000F7F48" w:rsidRDefault="000F7F48">
            <w:pPr>
              <w:pStyle w:val="BodyText"/>
              <w:spacing w:before="159"/>
              <w:rPr>
                <w:sz w:val="24"/>
                <w:szCs w:val="24"/>
              </w:rPr>
            </w:pPr>
            <w:r>
              <w:rPr>
                <w:sz w:val="24"/>
                <w:szCs w:val="24"/>
              </w:rPr>
              <w:t>Graduate Student Thesis</w:t>
            </w:r>
          </w:p>
        </w:tc>
        <w:tc>
          <w:tcPr>
            <w:tcW w:w="1417" w:type="dxa"/>
          </w:tcPr>
          <w:p w14:paraId="482ADA66" w14:textId="7A788C37" w:rsidR="000F7F48" w:rsidRDefault="000F7F48">
            <w:pPr>
              <w:pStyle w:val="BodyText"/>
              <w:spacing w:before="159"/>
              <w:rPr>
                <w:sz w:val="24"/>
                <w:szCs w:val="24"/>
              </w:rPr>
            </w:pPr>
            <w:r>
              <w:rPr>
                <w:spacing w:val="-2"/>
              </w:rPr>
              <w:t>Description</w:t>
            </w:r>
            <w:r>
              <w:rPr>
                <w:spacing w:val="-11"/>
              </w:rPr>
              <w:t xml:space="preserve"> </w:t>
            </w:r>
            <w:r>
              <w:rPr>
                <w:spacing w:val="-2"/>
              </w:rPr>
              <w:t>of Materials</w:t>
            </w:r>
          </w:p>
        </w:tc>
        <w:tc>
          <w:tcPr>
            <w:tcW w:w="2977" w:type="dxa"/>
          </w:tcPr>
          <w:p w14:paraId="03C817C1" w14:textId="5703CF0C" w:rsidR="000F7F48" w:rsidRDefault="000F7F48">
            <w:pPr>
              <w:pStyle w:val="BodyText"/>
              <w:spacing w:before="159"/>
              <w:rPr>
                <w:sz w:val="24"/>
                <w:szCs w:val="24"/>
              </w:rPr>
            </w:pPr>
            <w:r>
              <w:rPr>
                <w:sz w:val="24"/>
                <w:szCs w:val="24"/>
              </w:rPr>
              <w:t>Link</w:t>
            </w:r>
          </w:p>
        </w:tc>
      </w:tr>
      <w:tr w:rsidR="00B43C2C" w14:paraId="50213317" w14:textId="77777777" w:rsidTr="00B43C2C">
        <w:tc>
          <w:tcPr>
            <w:tcW w:w="5255" w:type="dxa"/>
          </w:tcPr>
          <w:p w14:paraId="7F8CD48F" w14:textId="56DE391F" w:rsidR="000F7F48" w:rsidRPr="00B43C2C" w:rsidRDefault="000F7F48" w:rsidP="00030517">
            <w:pPr>
              <w:pStyle w:val="BodyText"/>
              <w:spacing w:before="159"/>
              <w:rPr>
                <w:rFonts w:asciiTheme="minorHAnsi" w:hAnsiTheme="minorHAnsi" w:cstheme="minorHAnsi"/>
              </w:rPr>
            </w:pPr>
            <w:r w:rsidRPr="00B43C2C">
              <w:rPr>
                <w:rFonts w:asciiTheme="minorHAnsi" w:hAnsiTheme="minorHAnsi" w:cstheme="minorHAnsi"/>
              </w:rPr>
              <w:t>Adediji, Julianah O. 2024. Landscape and environmental controls on soil organic matter decomposability in the High Arctic, Queen’s University.  240 pp.</w:t>
            </w:r>
          </w:p>
        </w:tc>
        <w:tc>
          <w:tcPr>
            <w:tcW w:w="1417" w:type="dxa"/>
          </w:tcPr>
          <w:p w14:paraId="12475B2C" w14:textId="49D8ABC1" w:rsidR="000F7F48" w:rsidRPr="00B43C2C" w:rsidRDefault="000F7F48" w:rsidP="000F7F48">
            <w:pPr>
              <w:rPr>
                <w:rFonts w:asciiTheme="minorHAnsi" w:hAnsiTheme="minorHAnsi" w:cstheme="minorHAnsi"/>
              </w:rPr>
            </w:pPr>
            <w:r w:rsidRPr="00B43C2C">
              <w:rPr>
                <w:rFonts w:asciiTheme="minorHAnsi" w:hAnsiTheme="minorHAnsi" w:cstheme="minorHAnsi"/>
              </w:rPr>
              <w:t>PhD Thesis</w:t>
            </w:r>
          </w:p>
        </w:tc>
        <w:tc>
          <w:tcPr>
            <w:tcW w:w="2977" w:type="dxa"/>
          </w:tcPr>
          <w:p w14:paraId="72135026" w14:textId="2F094922" w:rsidR="000F7F48" w:rsidRPr="00B43C2C" w:rsidRDefault="000F7F48" w:rsidP="000F7F48">
            <w:pPr>
              <w:rPr>
                <w:rFonts w:asciiTheme="minorHAnsi" w:eastAsia="Times New Roman" w:hAnsiTheme="minorHAnsi" w:cstheme="minorHAnsi"/>
              </w:rPr>
            </w:pPr>
            <w:hyperlink r:id="rId18" w:history="1">
              <w:r w:rsidRPr="00B43C2C">
                <w:rPr>
                  <w:rStyle w:val="Hyperlink"/>
                  <w:rFonts w:asciiTheme="minorHAnsi" w:hAnsiTheme="minorHAnsi" w:cstheme="minorHAnsi"/>
                  <w:color w:val="006666"/>
                </w:rPr>
                <w:t>https://hdl.handle.net/1974/33441</w:t>
              </w:r>
            </w:hyperlink>
          </w:p>
          <w:p w14:paraId="5EC53F7B" w14:textId="77777777" w:rsidR="000F7F48" w:rsidRPr="00B43C2C" w:rsidRDefault="000F7F48">
            <w:pPr>
              <w:pStyle w:val="BodyText"/>
              <w:spacing w:before="159"/>
              <w:rPr>
                <w:rFonts w:asciiTheme="minorHAnsi" w:hAnsiTheme="minorHAnsi" w:cstheme="minorHAnsi"/>
              </w:rPr>
            </w:pPr>
          </w:p>
        </w:tc>
      </w:tr>
      <w:tr w:rsidR="00B43C2C" w14:paraId="4520B95D" w14:textId="77777777" w:rsidTr="00B43C2C">
        <w:tc>
          <w:tcPr>
            <w:tcW w:w="5255" w:type="dxa"/>
          </w:tcPr>
          <w:p w14:paraId="24B1D84B" w14:textId="742B63F3" w:rsidR="000F7F48" w:rsidRPr="00B43C2C" w:rsidRDefault="000F7F48" w:rsidP="00030517">
            <w:pPr>
              <w:rPr>
                <w:rFonts w:asciiTheme="minorHAnsi" w:eastAsiaTheme="minorEastAsia" w:hAnsiTheme="minorHAnsi" w:cstheme="minorHAnsi"/>
              </w:rPr>
            </w:pPr>
            <w:r w:rsidRPr="00B43C2C">
              <w:rPr>
                <w:rFonts w:asciiTheme="minorHAnsi" w:eastAsiaTheme="minorEastAsia" w:hAnsiTheme="minorHAnsi" w:cstheme="minorHAnsi"/>
              </w:rPr>
              <w:t>Landriault, Veronique.  2023.</w:t>
            </w:r>
            <w:r w:rsidRPr="00B43C2C">
              <w:rPr>
                <w:rFonts w:asciiTheme="minorHAnsi" w:eastAsiaTheme="minorEastAsia" w:hAnsiTheme="minorHAnsi" w:cstheme="minorHAnsi"/>
                <w:b/>
                <w:bCs/>
              </w:rPr>
              <w:t xml:space="preserve"> </w:t>
            </w:r>
            <w:r w:rsidRPr="00B43C2C">
              <w:rPr>
                <w:rFonts w:asciiTheme="minorHAnsi" w:eastAsiaTheme="minorEastAsia" w:hAnsiTheme="minorHAnsi" w:cstheme="minorHAnsi"/>
              </w:rPr>
              <w:t>Investigating Landscape Control On High Arctic Wetland Water Chemistry, Qausuittuq (Resolute Bay), Nunavut, Queen’s University.  pp.</w:t>
            </w:r>
          </w:p>
        </w:tc>
        <w:tc>
          <w:tcPr>
            <w:tcW w:w="1417" w:type="dxa"/>
          </w:tcPr>
          <w:p w14:paraId="3AA09C3D" w14:textId="5AE876BD" w:rsidR="000F7F48" w:rsidRPr="00B43C2C" w:rsidRDefault="000F7F48">
            <w:pPr>
              <w:pStyle w:val="BodyText"/>
              <w:spacing w:before="159"/>
              <w:rPr>
                <w:rFonts w:asciiTheme="minorHAnsi" w:hAnsiTheme="minorHAnsi" w:cstheme="minorHAnsi"/>
                <w:lang w:val="fr-CA"/>
              </w:rPr>
            </w:pPr>
            <w:r w:rsidRPr="00B43C2C">
              <w:rPr>
                <w:rFonts w:asciiTheme="minorHAnsi" w:eastAsiaTheme="minorEastAsia" w:hAnsiTheme="minorHAnsi" w:cstheme="minorHAnsi"/>
              </w:rPr>
              <w:t>MSc Thesis</w:t>
            </w:r>
          </w:p>
        </w:tc>
        <w:tc>
          <w:tcPr>
            <w:tcW w:w="2977" w:type="dxa"/>
          </w:tcPr>
          <w:p w14:paraId="0AEABC35" w14:textId="77777777" w:rsidR="00B43C2C" w:rsidRPr="00B43C2C" w:rsidRDefault="00B43C2C" w:rsidP="00B43C2C">
            <w:pPr>
              <w:pStyle w:val="BodyText"/>
              <w:spacing w:before="159"/>
              <w:rPr>
                <w:rFonts w:asciiTheme="minorHAnsi" w:hAnsiTheme="minorHAnsi" w:cstheme="minorHAnsi"/>
                <w:lang w:val="en-CA"/>
              </w:rPr>
            </w:pPr>
            <w:hyperlink r:id="rId19" w:history="1">
              <w:r w:rsidRPr="00B43C2C">
                <w:rPr>
                  <w:rStyle w:val="Hyperlink"/>
                  <w:rFonts w:asciiTheme="minorHAnsi" w:hAnsiTheme="minorHAnsi" w:cstheme="minorHAnsi"/>
                  <w:lang w:val="en-CA"/>
                </w:rPr>
                <w:t>https://hdl.handle.net/1974/33087</w:t>
              </w:r>
            </w:hyperlink>
          </w:p>
          <w:p w14:paraId="456169B2" w14:textId="568154D7" w:rsidR="000F7F48" w:rsidRPr="00B43C2C" w:rsidRDefault="000F7F48">
            <w:pPr>
              <w:pStyle w:val="BodyText"/>
              <w:spacing w:before="159"/>
              <w:rPr>
                <w:rFonts w:asciiTheme="minorHAnsi" w:hAnsiTheme="minorHAnsi" w:cstheme="minorHAnsi"/>
                <w:lang w:val="fr-CA"/>
              </w:rPr>
            </w:pPr>
          </w:p>
        </w:tc>
      </w:tr>
      <w:tr w:rsidR="00B43C2C" w14:paraId="47DCDD47" w14:textId="77777777" w:rsidTr="00B43C2C">
        <w:tc>
          <w:tcPr>
            <w:tcW w:w="5255" w:type="dxa"/>
          </w:tcPr>
          <w:p w14:paraId="13740D9D" w14:textId="49896A2B" w:rsidR="000F7F48" w:rsidRPr="00B43C2C" w:rsidRDefault="000F7F48" w:rsidP="00030517">
            <w:pPr>
              <w:rPr>
                <w:rFonts w:asciiTheme="minorHAnsi" w:hAnsiTheme="minorHAnsi" w:cstheme="minorHAnsi"/>
                <w:highlight w:val="yellow"/>
              </w:rPr>
            </w:pPr>
            <w:r w:rsidRPr="00B43C2C">
              <w:rPr>
                <w:rFonts w:asciiTheme="minorHAnsi" w:hAnsiTheme="minorHAnsi" w:cstheme="minorHAnsi"/>
              </w:rPr>
              <w:t>Pereira, Cedelle 2024. Landcover and Seasonal Hydrological Processes as Controls on the Flux and Composition of Dissolved Carbon in High Arctic Headwater Catchments, MSc Thesis, Dept. Of Geography and Planning, Queen’s University. 110 pp.</w:t>
            </w:r>
          </w:p>
        </w:tc>
        <w:tc>
          <w:tcPr>
            <w:tcW w:w="1417" w:type="dxa"/>
          </w:tcPr>
          <w:p w14:paraId="3546B0B3" w14:textId="398C116C" w:rsidR="000F7F48" w:rsidRPr="00B43C2C" w:rsidRDefault="000F7F48" w:rsidP="000F7F48">
            <w:pPr>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034D2854" w14:textId="3E96ABB9" w:rsidR="000F7F48" w:rsidRPr="00B43C2C" w:rsidRDefault="000F7F48" w:rsidP="000F7F48">
            <w:pPr>
              <w:rPr>
                <w:rFonts w:asciiTheme="minorHAnsi" w:eastAsia="Times New Roman" w:hAnsiTheme="minorHAnsi" w:cstheme="minorHAnsi"/>
              </w:rPr>
            </w:pPr>
            <w:hyperlink r:id="rId20" w:history="1">
              <w:r w:rsidRPr="00B43C2C">
                <w:rPr>
                  <w:rStyle w:val="Hyperlink"/>
                  <w:rFonts w:asciiTheme="minorHAnsi" w:hAnsiTheme="minorHAnsi" w:cstheme="minorHAnsi"/>
                  <w:color w:val="006666"/>
                </w:rPr>
                <w:t>https://hdl.handle.net/1974/33219</w:t>
              </w:r>
            </w:hyperlink>
          </w:p>
          <w:p w14:paraId="7F4652A1" w14:textId="77777777" w:rsidR="000F7F48" w:rsidRPr="00B43C2C" w:rsidRDefault="000F7F48">
            <w:pPr>
              <w:pStyle w:val="BodyText"/>
              <w:spacing w:before="159"/>
              <w:rPr>
                <w:rFonts w:asciiTheme="minorHAnsi" w:hAnsiTheme="minorHAnsi" w:cstheme="minorHAnsi"/>
              </w:rPr>
            </w:pPr>
          </w:p>
        </w:tc>
      </w:tr>
      <w:tr w:rsidR="00B43C2C" w14:paraId="524C48E4" w14:textId="77777777" w:rsidTr="00B43C2C">
        <w:tc>
          <w:tcPr>
            <w:tcW w:w="5255" w:type="dxa"/>
          </w:tcPr>
          <w:p w14:paraId="7F21D11E" w14:textId="06E299AB" w:rsidR="000F7F48" w:rsidRPr="00B43C2C" w:rsidRDefault="000F7F48" w:rsidP="00030517">
            <w:pPr>
              <w:rPr>
                <w:rFonts w:asciiTheme="minorHAnsi" w:eastAsiaTheme="minorEastAsia" w:hAnsiTheme="minorHAnsi" w:cstheme="minorHAnsi"/>
              </w:rPr>
            </w:pPr>
            <w:r w:rsidRPr="00B43C2C">
              <w:rPr>
                <w:rFonts w:asciiTheme="minorHAnsi" w:eastAsiaTheme="minorEastAsia" w:hAnsiTheme="minorHAnsi" w:cstheme="minorHAnsi"/>
              </w:rPr>
              <w:t>Watson, Danika. 2024. Decomposability and chemical composition of soil organic matter in a Canadian High Arctic polar semi-desert environment</w:t>
            </w:r>
            <w:r w:rsidR="00B43C2C" w:rsidRPr="00B43C2C">
              <w:rPr>
                <w:rFonts w:asciiTheme="minorHAnsi" w:eastAsiaTheme="minorEastAsia" w:hAnsiTheme="minorHAnsi" w:cstheme="minorHAnsi"/>
              </w:rPr>
              <w:t xml:space="preserve">, </w:t>
            </w:r>
            <w:r w:rsidRPr="00B43C2C">
              <w:rPr>
                <w:rFonts w:asciiTheme="minorHAnsi" w:eastAsiaTheme="minorEastAsia" w:hAnsiTheme="minorHAnsi" w:cstheme="minorHAnsi"/>
              </w:rPr>
              <w:t xml:space="preserve">Queen’s University.  104 pp. </w:t>
            </w:r>
          </w:p>
        </w:tc>
        <w:tc>
          <w:tcPr>
            <w:tcW w:w="1417" w:type="dxa"/>
          </w:tcPr>
          <w:p w14:paraId="2DC9C244" w14:textId="4D853360" w:rsidR="000F7F48" w:rsidRPr="00B43C2C" w:rsidRDefault="000F7F48">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29121611" w14:textId="77777777" w:rsidR="00B43C2C" w:rsidRPr="00B43C2C" w:rsidRDefault="00B43C2C" w:rsidP="00B43C2C">
            <w:pPr>
              <w:pStyle w:val="BodyText"/>
              <w:spacing w:before="159"/>
              <w:rPr>
                <w:rFonts w:asciiTheme="minorHAnsi" w:hAnsiTheme="minorHAnsi" w:cstheme="minorHAnsi"/>
                <w:lang w:val="en-CA"/>
              </w:rPr>
            </w:pPr>
            <w:hyperlink r:id="rId21" w:history="1">
              <w:r w:rsidRPr="00B43C2C">
                <w:rPr>
                  <w:rStyle w:val="Hyperlink"/>
                  <w:rFonts w:asciiTheme="minorHAnsi" w:hAnsiTheme="minorHAnsi" w:cstheme="minorHAnsi"/>
                  <w:lang w:val="en-CA"/>
                </w:rPr>
                <w:t>https://hdl.handle.net/1974/33062</w:t>
              </w:r>
            </w:hyperlink>
          </w:p>
          <w:p w14:paraId="425F04E9" w14:textId="73F58A5B" w:rsidR="000F7F48" w:rsidRPr="00B43C2C" w:rsidRDefault="000F7F48">
            <w:pPr>
              <w:pStyle w:val="BodyText"/>
              <w:spacing w:before="159"/>
              <w:rPr>
                <w:rFonts w:asciiTheme="minorHAnsi" w:hAnsiTheme="minorHAnsi" w:cstheme="minorHAnsi"/>
                <w:lang w:val="fr-CA"/>
              </w:rPr>
            </w:pPr>
          </w:p>
        </w:tc>
      </w:tr>
      <w:tr w:rsidR="00B43C2C" w14:paraId="14608DBF" w14:textId="77777777" w:rsidTr="00B43C2C">
        <w:tc>
          <w:tcPr>
            <w:tcW w:w="5255" w:type="dxa"/>
          </w:tcPr>
          <w:p w14:paraId="53954265" w14:textId="00D444CC"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Stanton, Thomas. D.  2023.  Soil Properties and Trace Gas Fluxes in a Chronosequence of Permafrost Disturbances, Cape Bounty, Melville Island, Nunavut, Queen’s University.  128 pp.</w:t>
            </w:r>
          </w:p>
        </w:tc>
        <w:tc>
          <w:tcPr>
            <w:tcW w:w="1417" w:type="dxa"/>
          </w:tcPr>
          <w:p w14:paraId="00E239BA" w14:textId="0A10CD3C" w:rsidR="000F7F48" w:rsidRPr="00B43C2C" w:rsidRDefault="000F7F48">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0939F8B1" w14:textId="77777777" w:rsidR="00B43C2C" w:rsidRPr="00B43C2C" w:rsidRDefault="00B43C2C" w:rsidP="00B43C2C">
            <w:pPr>
              <w:pStyle w:val="BodyText"/>
              <w:spacing w:before="159"/>
              <w:rPr>
                <w:rFonts w:asciiTheme="minorHAnsi" w:hAnsiTheme="minorHAnsi" w:cstheme="minorHAnsi"/>
                <w:lang w:val="en-CA"/>
              </w:rPr>
            </w:pPr>
            <w:hyperlink r:id="rId22" w:history="1">
              <w:r w:rsidRPr="00B43C2C">
                <w:rPr>
                  <w:rStyle w:val="Hyperlink"/>
                  <w:rFonts w:asciiTheme="minorHAnsi" w:hAnsiTheme="minorHAnsi" w:cstheme="minorHAnsi"/>
                  <w:lang w:val="en-CA"/>
                </w:rPr>
                <w:t>https://hdl.handle.net/1974/31925</w:t>
              </w:r>
            </w:hyperlink>
          </w:p>
          <w:p w14:paraId="2E47D26E" w14:textId="302E7243" w:rsidR="000F7F48" w:rsidRPr="00B43C2C" w:rsidRDefault="000F7F48">
            <w:pPr>
              <w:pStyle w:val="BodyText"/>
              <w:spacing w:before="159"/>
              <w:rPr>
                <w:rFonts w:asciiTheme="minorHAnsi" w:hAnsiTheme="minorHAnsi" w:cstheme="minorHAnsi"/>
                <w:lang w:val="fr-CA"/>
              </w:rPr>
            </w:pPr>
          </w:p>
        </w:tc>
      </w:tr>
      <w:tr w:rsidR="00B43C2C" w14:paraId="7E378021" w14:textId="77777777" w:rsidTr="00B43C2C">
        <w:tc>
          <w:tcPr>
            <w:tcW w:w="5255" w:type="dxa"/>
          </w:tcPr>
          <w:p w14:paraId="572A8C50" w14:textId="13B50E9C"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Momejian, Nanor.  2022.  Controls on DOC Flux in Continuous Permafrost Watersheds. Queen’s University. 206 pp.</w:t>
            </w:r>
          </w:p>
        </w:tc>
        <w:tc>
          <w:tcPr>
            <w:tcW w:w="1417" w:type="dxa"/>
          </w:tcPr>
          <w:p w14:paraId="3C76F8D7" w14:textId="13BA430E"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PhD Thesis</w:t>
            </w:r>
          </w:p>
        </w:tc>
        <w:tc>
          <w:tcPr>
            <w:tcW w:w="2977" w:type="dxa"/>
          </w:tcPr>
          <w:p w14:paraId="700801BC" w14:textId="7EBD6AFB" w:rsidR="000F7F48" w:rsidRPr="0081525D" w:rsidRDefault="0081525D">
            <w:pPr>
              <w:pStyle w:val="BodyText"/>
              <w:spacing w:before="159"/>
              <w:rPr>
                <w:rFonts w:asciiTheme="minorHAnsi" w:hAnsiTheme="minorHAnsi" w:cstheme="minorHAnsi"/>
                <w:lang w:val="fr-CA"/>
              </w:rPr>
            </w:pPr>
            <w:r w:rsidRPr="0081525D">
              <w:rPr>
                <w:rFonts w:asciiTheme="minorHAnsi" w:hAnsiTheme="minorHAnsi" w:cstheme="minorHAnsi"/>
                <w:lang w:val="fr-CA"/>
              </w:rPr>
              <w:t>http://hdl.handle.net/1974/30183</w:t>
            </w:r>
          </w:p>
        </w:tc>
      </w:tr>
      <w:tr w:rsidR="00B43C2C" w14:paraId="2C53F15F" w14:textId="77777777" w:rsidTr="00B43C2C">
        <w:tc>
          <w:tcPr>
            <w:tcW w:w="5255" w:type="dxa"/>
          </w:tcPr>
          <w:p w14:paraId="323B757D" w14:textId="4502B3B5"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 xml:space="preserve">Hung, Jacqueline KY.  2021.  Controls on terrestrial carbon and nutrient cycling in Arctic permafrost </w:t>
            </w:r>
            <w:r w:rsidRPr="00B43C2C">
              <w:rPr>
                <w:rFonts w:asciiTheme="minorHAnsi" w:hAnsiTheme="minorHAnsi" w:cstheme="minorHAnsi"/>
              </w:rPr>
              <w:lastRenderedPageBreak/>
              <w:t>environments. Queen’s University.  169pp</w:t>
            </w:r>
          </w:p>
        </w:tc>
        <w:tc>
          <w:tcPr>
            <w:tcW w:w="1417" w:type="dxa"/>
          </w:tcPr>
          <w:p w14:paraId="037E1DB4" w14:textId="7C563EF5"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lastRenderedPageBreak/>
              <w:t>PhD Thesis</w:t>
            </w:r>
          </w:p>
        </w:tc>
        <w:tc>
          <w:tcPr>
            <w:tcW w:w="2977" w:type="dxa"/>
          </w:tcPr>
          <w:p w14:paraId="457B7568" w14:textId="3B3536A5" w:rsidR="000F7F48" w:rsidRPr="00B43C2C" w:rsidRDefault="000F7F48">
            <w:pPr>
              <w:pStyle w:val="BodyText"/>
              <w:spacing w:before="159"/>
              <w:rPr>
                <w:rFonts w:asciiTheme="minorHAnsi" w:hAnsiTheme="minorHAnsi" w:cstheme="minorHAnsi"/>
              </w:rPr>
            </w:pPr>
          </w:p>
        </w:tc>
      </w:tr>
      <w:tr w:rsidR="00B43C2C" w:rsidRPr="00030517" w14:paraId="24542333" w14:textId="77777777" w:rsidTr="00B43C2C">
        <w:tc>
          <w:tcPr>
            <w:tcW w:w="5255" w:type="dxa"/>
          </w:tcPr>
          <w:p w14:paraId="2B5F9424" w14:textId="7141974C" w:rsidR="000F7F48" w:rsidRPr="00B43C2C" w:rsidRDefault="000F7F48" w:rsidP="00030517">
            <w:pPr>
              <w:rPr>
                <w:rFonts w:asciiTheme="minorHAnsi" w:eastAsiaTheme="minorEastAsia" w:hAnsiTheme="minorHAnsi" w:cstheme="minorHAnsi"/>
              </w:rPr>
            </w:pPr>
            <w:r w:rsidRPr="00B43C2C">
              <w:rPr>
                <w:rFonts w:asciiTheme="minorHAnsi" w:eastAsiaTheme="minorEastAsia" w:hAnsiTheme="minorHAnsi" w:cstheme="minorHAnsi"/>
              </w:rPr>
              <w:t xml:space="preserve">Rahman, Tabatha.  2021.  </w:t>
            </w:r>
            <w:r w:rsidRPr="00B43C2C">
              <w:rPr>
                <w:rFonts w:asciiTheme="minorHAnsi" w:eastAsiaTheme="minorEastAsia" w:hAnsiTheme="minorHAnsi" w:cstheme="minorHAnsi"/>
                <w:color w:val="212529"/>
              </w:rPr>
              <w:t xml:space="preserve">The Role of Land Cover Classes and Rainfall Events on the Active Layer Thermal Regime in the High Arctic. </w:t>
            </w:r>
            <w:r w:rsidRPr="00B43C2C">
              <w:rPr>
                <w:rFonts w:asciiTheme="minorHAnsi" w:eastAsiaTheme="minorEastAsia" w:hAnsiTheme="minorHAnsi" w:cstheme="minorHAnsi"/>
              </w:rPr>
              <w:t>Queen’s University.  164 pp.</w:t>
            </w:r>
          </w:p>
        </w:tc>
        <w:tc>
          <w:tcPr>
            <w:tcW w:w="1417" w:type="dxa"/>
          </w:tcPr>
          <w:p w14:paraId="592B7035" w14:textId="419E24BA" w:rsidR="000F7F48" w:rsidRPr="00B43C2C" w:rsidRDefault="000F7F48">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68CA040D" w14:textId="77777777" w:rsidR="00174AEF" w:rsidRPr="00174AEF" w:rsidRDefault="00174AEF" w:rsidP="00174AEF">
            <w:pPr>
              <w:pStyle w:val="BodyText"/>
              <w:spacing w:before="159"/>
              <w:rPr>
                <w:rFonts w:asciiTheme="minorHAnsi" w:hAnsiTheme="minorHAnsi" w:cstheme="minorHAnsi"/>
                <w:lang w:val="en-CA"/>
              </w:rPr>
            </w:pPr>
            <w:hyperlink r:id="rId23" w:history="1">
              <w:r w:rsidRPr="00174AEF">
                <w:rPr>
                  <w:rStyle w:val="Hyperlink"/>
                  <w:rFonts w:asciiTheme="minorHAnsi" w:hAnsiTheme="minorHAnsi" w:cstheme="minorHAnsi"/>
                  <w:lang w:val="en-CA"/>
                </w:rPr>
                <w:t>http://hdl.handle.net/1974/29024</w:t>
              </w:r>
            </w:hyperlink>
          </w:p>
          <w:p w14:paraId="2FD548BC" w14:textId="184639FD" w:rsidR="000F7F48" w:rsidRPr="00E6202C" w:rsidRDefault="000F7F48">
            <w:pPr>
              <w:pStyle w:val="BodyText"/>
              <w:spacing w:before="159"/>
              <w:rPr>
                <w:rFonts w:asciiTheme="minorHAnsi" w:hAnsiTheme="minorHAnsi" w:cstheme="minorHAnsi"/>
                <w:lang w:val="fr-CA"/>
              </w:rPr>
            </w:pPr>
          </w:p>
        </w:tc>
      </w:tr>
      <w:tr w:rsidR="00B43C2C" w:rsidRPr="00030517" w14:paraId="7DC33A65" w14:textId="77777777" w:rsidTr="00B43C2C">
        <w:tc>
          <w:tcPr>
            <w:tcW w:w="5255" w:type="dxa"/>
          </w:tcPr>
          <w:p w14:paraId="4AD71945" w14:textId="3B462B08" w:rsidR="000F7F48" w:rsidRPr="00B43C2C" w:rsidRDefault="000F7F48" w:rsidP="00030517">
            <w:pPr>
              <w:rPr>
                <w:rFonts w:asciiTheme="minorHAnsi" w:eastAsiaTheme="minorEastAsia" w:hAnsiTheme="minorHAnsi" w:cstheme="minorHAnsi"/>
              </w:rPr>
            </w:pPr>
            <w:r w:rsidRPr="00B43C2C">
              <w:rPr>
                <w:rFonts w:asciiTheme="minorHAnsi" w:eastAsiaTheme="minorEastAsia" w:hAnsiTheme="minorHAnsi" w:cstheme="minorHAnsi"/>
              </w:rPr>
              <w:t>Uzel, Baris.  2021.  Seasonal Responses of Soil Nitrogen and Carbon Cycling Processes to Cold Season Warming in High Arctic Wet Sedge Tundra, Queen’s University. 91 pp.</w:t>
            </w:r>
          </w:p>
        </w:tc>
        <w:tc>
          <w:tcPr>
            <w:tcW w:w="1417" w:type="dxa"/>
          </w:tcPr>
          <w:p w14:paraId="2D00F417" w14:textId="6AF3DAAB" w:rsidR="000F7F48" w:rsidRPr="00B43C2C" w:rsidRDefault="000F7F48">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1930BCAF" w14:textId="29AEE027" w:rsidR="000F7F48" w:rsidRPr="00147783" w:rsidRDefault="00147783">
            <w:pPr>
              <w:pStyle w:val="BodyText"/>
              <w:spacing w:before="159"/>
              <w:rPr>
                <w:rFonts w:asciiTheme="minorHAnsi" w:hAnsiTheme="minorHAnsi" w:cstheme="minorHAnsi"/>
                <w:lang w:val="fr-CA"/>
              </w:rPr>
            </w:pPr>
            <w:r w:rsidRPr="00147783">
              <w:rPr>
                <w:rFonts w:asciiTheme="minorHAnsi" w:hAnsiTheme="minorHAnsi" w:cstheme="minorHAnsi"/>
                <w:lang w:val="fr-CA"/>
              </w:rPr>
              <w:t>http://hdl.handle.net/1974/29800</w:t>
            </w:r>
          </w:p>
        </w:tc>
      </w:tr>
      <w:tr w:rsidR="00B43C2C" w:rsidRPr="00030517" w14:paraId="301941F4" w14:textId="77777777" w:rsidTr="00B43C2C">
        <w:tc>
          <w:tcPr>
            <w:tcW w:w="5255" w:type="dxa"/>
          </w:tcPr>
          <w:p w14:paraId="45A43711" w14:textId="46823E88"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Braybrook, Christina A. 2020.  Impact of Environmental Variability on Net Ecosystem CO2 Exchange from 2008-2018 at a High Arctic Mesic Tundra Site, Queen’s University. 103pp. pp.</w:t>
            </w:r>
          </w:p>
        </w:tc>
        <w:tc>
          <w:tcPr>
            <w:tcW w:w="1417" w:type="dxa"/>
          </w:tcPr>
          <w:p w14:paraId="6ECA1B40" w14:textId="2818CFED" w:rsidR="000F7F48" w:rsidRPr="00B43C2C" w:rsidRDefault="000F7F48">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2CA42481" w14:textId="672057A8" w:rsidR="000F7F48" w:rsidRPr="00B43C2C" w:rsidRDefault="007B4BC5">
            <w:pPr>
              <w:pStyle w:val="BodyText"/>
              <w:spacing w:before="159"/>
              <w:rPr>
                <w:rFonts w:asciiTheme="minorHAnsi" w:hAnsiTheme="minorHAnsi" w:cstheme="minorHAnsi"/>
              </w:rPr>
            </w:pPr>
            <w:r w:rsidRPr="007B4BC5">
              <w:rPr>
                <w:rFonts w:asciiTheme="minorHAnsi" w:hAnsiTheme="minorHAnsi" w:cstheme="minorHAnsi"/>
              </w:rPr>
              <w:t>http://hdl.handle.net/1974/27935</w:t>
            </w:r>
          </w:p>
        </w:tc>
      </w:tr>
      <w:tr w:rsidR="007B4BC5" w:rsidRPr="00030517" w14:paraId="5D01C5F6" w14:textId="77777777" w:rsidTr="00B43C2C">
        <w:tc>
          <w:tcPr>
            <w:tcW w:w="5255" w:type="dxa"/>
          </w:tcPr>
          <w:p w14:paraId="5404065B" w14:textId="2D3DC52D" w:rsidR="007B4BC5" w:rsidRPr="00B43C2C" w:rsidRDefault="007B4BC5" w:rsidP="007B4BC5">
            <w:pPr>
              <w:pStyle w:val="BodyText"/>
              <w:spacing w:before="159"/>
              <w:rPr>
                <w:rFonts w:asciiTheme="minorHAnsi" w:hAnsiTheme="minorHAnsi" w:cstheme="minorHAnsi"/>
              </w:rPr>
            </w:pPr>
            <w:r w:rsidRPr="00B43C2C">
              <w:rPr>
                <w:rFonts w:asciiTheme="minorHAnsi" w:hAnsiTheme="minorHAnsi" w:cstheme="minorHAnsi"/>
              </w:rPr>
              <w:t>Lamhonwah, Daniel 2020. Hydrological and Hydrochemical responses from Thawing Permafrost in the Canadian Arctic, Queen’s University. 217 pp.</w:t>
            </w:r>
          </w:p>
        </w:tc>
        <w:tc>
          <w:tcPr>
            <w:tcW w:w="1417" w:type="dxa"/>
          </w:tcPr>
          <w:p w14:paraId="22FC91AB" w14:textId="70BF7833" w:rsidR="007B4BC5" w:rsidRPr="00B43C2C" w:rsidRDefault="007B4BC5" w:rsidP="007B4BC5">
            <w:pPr>
              <w:pStyle w:val="BodyText"/>
              <w:spacing w:before="159"/>
              <w:rPr>
                <w:rFonts w:asciiTheme="minorHAnsi" w:hAnsiTheme="minorHAnsi" w:cstheme="minorHAnsi"/>
              </w:rPr>
            </w:pPr>
            <w:r w:rsidRPr="00B43C2C">
              <w:rPr>
                <w:rFonts w:asciiTheme="minorHAnsi" w:hAnsiTheme="minorHAnsi" w:cstheme="minorHAnsi"/>
              </w:rPr>
              <w:t>PhD Thesis</w:t>
            </w:r>
          </w:p>
        </w:tc>
        <w:tc>
          <w:tcPr>
            <w:tcW w:w="2977" w:type="dxa"/>
          </w:tcPr>
          <w:p w14:paraId="4C290716" w14:textId="2758BC21" w:rsidR="007B4BC5" w:rsidRPr="00B43C2C" w:rsidRDefault="007B4BC5" w:rsidP="007B4BC5">
            <w:pPr>
              <w:pStyle w:val="BodyText"/>
              <w:spacing w:before="159"/>
              <w:rPr>
                <w:rFonts w:asciiTheme="minorHAnsi" w:hAnsiTheme="minorHAnsi" w:cstheme="minorHAnsi"/>
              </w:rPr>
            </w:pPr>
            <w:r w:rsidRPr="00255D08">
              <w:t>http://hdl.handle.net/1974/2</w:t>
            </w:r>
            <w:r>
              <w:t>8562</w:t>
            </w:r>
          </w:p>
        </w:tc>
      </w:tr>
      <w:tr w:rsidR="007B4BC5" w:rsidRPr="00030517" w14:paraId="07289DA7" w14:textId="77777777" w:rsidTr="00B43C2C">
        <w:tc>
          <w:tcPr>
            <w:tcW w:w="5255" w:type="dxa"/>
          </w:tcPr>
          <w:p w14:paraId="28144895" w14:textId="5C4D16DA" w:rsidR="007B4BC5" w:rsidRPr="00B43C2C" w:rsidRDefault="007B4BC5" w:rsidP="007B4BC5">
            <w:pPr>
              <w:pStyle w:val="BodyText"/>
              <w:spacing w:before="159"/>
              <w:rPr>
                <w:rFonts w:asciiTheme="minorHAnsi" w:hAnsiTheme="minorHAnsi" w:cstheme="minorHAnsi"/>
              </w:rPr>
            </w:pPr>
            <w:r w:rsidRPr="00B43C2C">
              <w:rPr>
                <w:rFonts w:asciiTheme="minorHAnsi" w:hAnsiTheme="minorHAnsi" w:cstheme="minorHAnsi"/>
              </w:rPr>
              <w:t>Robson, Greg.  2020.  Seasonal Ground Surface Change Detected by DInSAR at Cape Bounty, Melville Island, Nunavut, Queen’s University.  122 pp.</w:t>
            </w:r>
          </w:p>
        </w:tc>
        <w:tc>
          <w:tcPr>
            <w:tcW w:w="1417" w:type="dxa"/>
          </w:tcPr>
          <w:p w14:paraId="48520D05" w14:textId="5AED9009" w:rsidR="007B4BC5" w:rsidRPr="00B43C2C" w:rsidRDefault="007B4BC5" w:rsidP="007B4BC5">
            <w:pPr>
              <w:pStyle w:val="BodyText"/>
              <w:spacing w:before="159"/>
              <w:rPr>
                <w:rFonts w:asciiTheme="minorHAnsi" w:hAnsiTheme="minorHAnsi" w:cstheme="minorHAnsi"/>
              </w:rPr>
            </w:pPr>
            <w:r w:rsidRPr="00B43C2C">
              <w:rPr>
                <w:rFonts w:asciiTheme="minorHAnsi" w:eastAsiaTheme="minorEastAsia" w:hAnsiTheme="minorHAnsi" w:cstheme="minorHAnsi"/>
              </w:rPr>
              <w:t>MSc Thesis</w:t>
            </w:r>
          </w:p>
        </w:tc>
        <w:tc>
          <w:tcPr>
            <w:tcW w:w="2977" w:type="dxa"/>
          </w:tcPr>
          <w:p w14:paraId="56FB70F0" w14:textId="072C7211" w:rsidR="007B4BC5" w:rsidRPr="007B4BC5" w:rsidRDefault="007B4BC5" w:rsidP="007B4BC5">
            <w:pPr>
              <w:pStyle w:val="BodyText"/>
              <w:spacing w:before="159"/>
              <w:rPr>
                <w:rFonts w:asciiTheme="minorHAnsi" w:hAnsiTheme="minorHAnsi" w:cstheme="minorHAnsi"/>
                <w:lang w:val="fr-CA"/>
              </w:rPr>
            </w:pPr>
            <w:r w:rsidRPr="00255D08">
              <w:t>http://hdl.handle.net/1974/27</w:t>
            </w:r>
            <w:r>
              <w:t>838</w:t>
            </w:r>
          </w:p>
        </w:tc>
      </w:tr>
      <w:tr w:rsidR="00B43C2C" w:rsidRPr="00030517" w14:paraId="74B0D55E" w14:textId="77777777" w:rsidTr="00B43C2C">
        <w:tc>
          <w:tcPr>
            <w:tcW w:w="5255" w:type="dxa"/>
          </w:tcPr>
          <w:p w14:paraId="3C34C9D0" w14:textId="7AB67C10" w:rsidR="000F7F48" w:rsidRPr="00B43C2C" w:rsidRDefault="000F7F48" w:rsidP="00F72888">
            <w:pPr>
              <w:pStyle w:val="BodyText"/>
              <w:spacing w:before="159"/>
              <w:rPr>
                <w:rFonts w:asciiTheme="minorHAnsi" w:hAnsiTheme="minorHAnsi" w:cstheme="minorHAnsi"/>
              </w:rPr>
            </w:pPr>
            <w:r w:rsidRPr="00B43C2C">
              <w:rPr>
                <w:rFonts w:asciiTheme="minorHAnsi" w:hAnsiTheme="minorHAnsi" w:cstheme="minorHAnsi"/>
              </w:rPr>
              <w:t>Zhao J, Strachan I, Scott N, Hung J. 2024 Climate controls of net carbon exchange in contrasting years in a Canadian High Arctic Mesic Tundra site; abstract ID#642, Arctic Change 2024, Ottawa ON, Dec 9-12, 2024</w:t>
            </w:r>
          </w:p>
        </w:tc>
        <w:tc>
          <w:tcPr>
            <w:tcW w:w="1417" w:type="dxa"/>
          </w:tcPr>
          <w:p w14:paraId="01E8F32F" w14:textId="64E9B0FC" w:rsidR="000F7F48" w:rsidRPr="00B43C2C" w:rsidRDefault="00B43C2C">
            <w:pPr>
              <w:pStyle w:val="BodyText"/>
              <w:spacing w:before="159"/>
              <w:rPr>
                <w:rFonts w:asciiTheme="minorHAnsi" w:hAnsiTheme="minorHAnsi" w:cstheme="minorHAnsi"/>
              </w:rPr>
            </w:pPr>
            <w:r>
              <w:rPr>
                <w:rFonts w:asciiTheme="minorHAnsi" w:hAnsiTheme="minorHAnsi" w:cstheme="minorHAnsi"/>
              </w:rPr>
              <w:t>Poster</w:t>
            </w:r>
          </w:p>
        </w:tc>
        <w:tc>
          <w:tcPr>
            <w:tcW w:w="2977" w:type="dxa"/>
          </w:tcPr>
          <w:p w14:paraId="3769E632" w14:textId="0ECA4C97"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https://event.fourwaves.com/ac2024/abstracts</w:t>
            </w:r>
          </w:p>
        </w:tc>
      </w:tr>
      <w:tr w:rsidR="00B43C2C" w:rsidRPr="00030517" w14:paraId="2A6FB899" w14:textId="77777777" w:rsidTr="00B43C2C">
        <w:tc>
          <w:tcPr>
            <w:tcW w:w="5255" w:type="dxa"/>
          </w:tcPr>
          <w:p w14:paraId="3EF662BF" w14:textId="45C2673A"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Caspi N., Scott N. 2024 Redefining , snow cover at an International Tundra Experiment (ITEX) site in the Canadian High Arctic to evaluate methane dynamics under experimental warming and enhanced snow cover; abstract ID#23,  Arctic Change 2024, Ottawa ON, Dec 9-12, 2024</w:t>
            </w:r>
          </w:p>
        </w:tc>
        <w:tc>
          <w:tcPr>
            <w:tcW w:w="1417" w:type="dxa"/>
          </w:tcPr>
          <w:p w14:paraId="2606B876" w14:textId="70DC133C" w:rsidR="000F7F48" w:rsidRPr="00B43C2C" w:rsidRDefault="00B43C2C">
            <w:pPr>
              <w:pStyle w:val="BodyText"/>
              <w:spacing w:before="159"/>
              <w:rPr>
                <w:rFonts w:asciiTheme="minorHAnsi" w:hAnsiTheme="minorHAnsi" w:cstheme="minorHAnsi"/>
              </w:rPr>
            </w:pPr>
            <w:r>
              <w:rPr>
                <w:rFonts w:asciiTheme="minorHAnsi" w:hAnsiTheme="minorHAnsi" w:cstheme="minorHAnsi"/>
              </w:rPr>
              <w:t>Poster</w:t>
            </w:r>
          </w:p>
        </w:tc>
        <w:tc>
          <w:tcPr>
            <w:tcW w:w="2977" w:type="dxa"/>
          </w:tcPr>
          <w:p w14:paraId="13F7F49C" w14:textId="60C5F9A2"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https://event.fourwaves.com/ac2024/abstracts</w:t>
            </w:r>
          </w:p>
        </w:tc>
      </w:tr>
      <w:tr w:rsidR="00B43C2C" w:rsidRPr="00030517" w14:paraId="4616C39B" w14:textId="77777777" w:rsidTr="00B43C2C">
        <w:tc>
          <w:tcPr>
            <w:tcW w:w="5255" w:type="dxa"/>
          </w:tcPr>
          <w:p w14:paraId="382F684D" w14:textId="614692E4"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Schryer C, Scott N, Lafrenière MJ  (2024) Environmental and Landscape Controls on Terrestrial CO2 Exchange on Melville Island, Nunavut; abstract ID#307 Arctic Change 2024, Ottawa ON, Dec 9-12, 2024</w:t>
            </w:r>
          </w:p>
        </w:tc>
        <w:tc>
          <w:tcPr>
            <w:tcW w:w="1417" w:type="dxa"/>
          </w:tcPr>
          <w:p w14:paraId="14A5276A" w14:textId="260A0519" w:rsidR="000F7F48" w:rsidRPr="00B43C2C" w:rsidRDefault="00B43C2C">
            <w:pPr>
              <w:pStyle w:val="BodyText"/>
              <w:spacing w:before="159"/>
              <w:rPr>
                <w:rFonts w:asciiTheme="minorHAnsi" w:hAnsiTheme="minorHAnsi" w:cstheme="minorHAnsi"/>
              </w:rPr>
            </w:pPr>
            <w:r>
              <w:rPr>
                <w:rFonts w:asciiTheme="minorHAnsi" w:hAnsiTheme="minorHAnsi" w:cstheme="minorHAnsi"/>
              </w:rPr>
              <w:t>Poster</w:t>
            </w:r>
          </w:p>
        </w:tc>
        <w:tc>
          <w:tcPr>
            <w:tcW w:w="2977" w:type="dxa"/>
          </w:tcPr>
          <w:p w14:paraId="0DC1278B" w14:textId="6ADF53F7"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https://event.fourwaves.com/ac2024/abstracts</w:t>
            </w:r>
          </w:p>
        </w:tc>
      </w:tr>
      <w:tr w:rsidR="00B43C2C" w:rsidRPr="00030517" w14:paraId="0100F0CC" w14:textId="77777777" w:rsidTr="00B43C2C">
        <w:tc>
          <w:tcPr>
            <w:tcW w:w="5255" w:type="dxa"/>
          </w:tcPr>
          <w:p w14:paraId="7BD9CF8D" w14:textId="17E4EBC5"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Pereira P, Lafrenière MJ (2024) Increases in surface temperatures and precipitation events in High Arctic wet sedge dominated watersheds may lead to greater net emissions of CO2, abstract ID#363, Arctic Change 2024, Ottawa ON, Dec 9-12, 2024</w:t>
            </w:r>
          </w:p>
        </w:tc>
        <w:tc>
          <w:tcPr>
            <w:tcW w:w="1417" w:type="dxa"/>
          </w:tcPr>
          <w:p w14:paraId="709944AA" w14:textId="486AE90B" w:rsidR="000F7F48" w:rsidRPr="00B43C2C" w:rsidRDefault="00B43C2C">
            <w:pPr>
              <w:pStyle w:val="BodyText"/>
              <w:spacing w:before="159"/>
              <w:rPr>
                <w:rFonts w:asciiTheme="minorHAnsi" w:hAnsiTheme="minorHAnsi" w:cstheme="minorHAnsi"/>
                <w:lang w:val="fr-CA"/>
              </w:rPr>
            </w:pPr>
            <w:r>
              <w:rPr>
                <w:rFonts w:asciiTheme="minorHAnsi" w:hAnsiTheme="minorHAnsi" w:cstheme="minorHAnsi"/>
              </w:rPr>
              <w:t>Oral</w:t>
            </w:r>
          </w:p>
        </w:tc>
        <w:tc>
          <w:tcPr>
            <w:tcW w:w="2977" w:type="dxa"/>
          </w:tcPr>
          <w:p w14:paraId="6DFC3EC5" w14:textId="1EE5CA94" w:rsidR="000F7F48" w:rsidRPr="00B43C2C" w:rsidRDefault="000F7F48">
            <w:pPr>
              <w:pStyle w:val="BodyText"/>
              <w:spacing w:before="159"/>
              <w:rPr>
                <w:rFonts w:asciiTheme="minorHAnsi" w:hAnsiTheme="minorHAnsi" w:cstheme="minorHAnsi"/>
              </w:rPr>
            </w:pPr>
            <w:r w:rsidRPr="00B43C2C">
              <w:rPr>
                <w:rFonts w:asciiTheme="minorHAnsi" w:hAnsiTheme="minorHAnsi" w:cstheme="minorHAnsi"/>
              </w:rPr>
              <w:t>https://event.fourwaves.com/ac2024/abstracts</w:t>
            </w:r>
          </w:p>
        </w:tc>
      </w:tr>
      <w:tr w:rsidR="00B43C2C" w:rsidRPr="00030517" w14:paraId="6AEE1574" w14:textId="77777777" w:rsidTr="00B43C2C">
        <w:tc>
          <w:tcPr>
            <w:tcW w:w="5255" w:type="dxa"/>
          </w:tcPr>
          <w:p w14:paraId="66B90AD8" w14:textId="77777777" w:rsidR="000F7F48" w:rsidRPr="00B43C2C" w:rsidRDefault="000F7F48">
            <w:pPr>
              <w:pStyle w:val="BodyText"/>
              <w:spacing w:before="159"/>
              <w:rPr>
                <w:rFonts w:asciiTheme="minorHAnsi" w:hAnsiTheme="minorHAnsi" w:cstheme="minorHAnsi"/>
              </w:rPr>
            </w:pPr>
          </w:p>
        </w:tc>
        <w:tc>
          <w:tcPr>
            <w:tcW w:w="1417" w:type="dxa"/>
          </w:tcPr>
          <w:p w14:paraId="754AFA8C" w14:textId="77777777" w:rsidR="000F7F48" w:rsidRPr="00B43C2C" w:rsidRDefault="000F7F48">
            <w:pPr>
              <w:pStyle w:val="BodyText"/>
              <w:spacing w:before="159"/>
              <w:rPr>
                <w:rFonts w:asciiTheme="minorHAnsi" w:hAnsiTheme="minorHAnsi" w:cstheme="minorHAnsi"/>
              </w:rPr>
            </w:pPr>
          </w:p>
        </w:tc>
        <w:tc>
          <w:tcPr>
            <w:tcW w:w="2977" w:type="dxa"/>
          </w:tcPr>
          <w:p w14:paraId="63E1DD27" w14:textId="42EC10BD" w:rsidR="000F7F48" w:rsidRPr="00B43C2C" w:rsidRDefault="000F7F48">
            <w:pPr>
              <w:pStyle w:val="BodyText"/>
              <w:spacing w:before="159"/>
              <w:rPr>
                <w:rFonts w:asciiTheme="minorHAnsi" w:hAnsiTheme="minorHAnsi" w:cstheme="minorHAnsi"/>
              </w:rPr>
            </w:pPr>
          </w:p>
        </w:tc>
      </w:tr>
    </w:tbl>
    <w:p w14:paraId="36E87EEB" w14:textId="77777777" w:rsidR="0008780C" w:rsidRPr="00030517" w:rsidRDefault="0008780C">
      <w:pPr>
        <w:pStyle w:val="BodyText"/>
        <w:spacing w:before="5"/>
        <w:rPr>
          <w:sz w:val="13"/>
        </w:rPr>
      </w:pPr>
    </w:p>
    <w:p w14:paraId="1D522B75" w14:textId="77777777" w:rsidR="0008780C" w:rsidRDefault="0008780C">
      <w:pPr>
        <w:pStyle w:val="BodyText"/>
      </w:pPr>
    </w:p>
    <w:p w14:paraId="7459E5B1" w14:textId="77777777" w:rsidR="0008780C" w:rsidRPr="00355ECA" w:rsidRDefault="004C6376" w:rsidP="00355ECA">
      <w:pPr>
        <w:pStyle w:val="BodyText"/>
        <w:ind w:right="88"/>
        <w:rPr>
          <w:sz w:val="24"/>
          <w:szCs w:val="24"/>
        </w:rPr>
      </w:pPr>
      <w:r w:rsidRPr="00355ECA">
        <w:rPr>
          <w:sz w:val="24"/>
          <w:szCs w:val="24"/>
        </w:rPr>
        <w:t>Did</w:t>
      </w:r>
      <w:r w:rsidRPr="00355ECA">
        <w:rPr>
          <w:spacing w:val="-5"/>
          <w:sz w:val="24"/>
          <w:szCs w:val="24"/>
        </w:rPr>
        <w:t xml:space="preserve"> </w:t>
      </w:r>
      <w:r w:rsidRPr="00355ECA">
        <w:rPr>
          <w:sz w:val="24"/>
          <w:szCs w:val="24"/>
        </w:rPr>
        <w:t>your</w:t>
      </w:r>
      <w:r w:rsidRPr="00355ECA">
        <w:rPr>
          <w:spacing w:val="-4"/>
          <w:sz w:val="24"/>
          <w:szCs w:val="24"/>
        </w:rPr>
        <w:t xml:space="preserve"> </w:t>
      </w:r>
      <w:r w:rsidRPr="00355ECA">
        <w:rPr>
          <w:sz w:val="24"/>
          <w:szCs w:val="24"/>
        </w:rPr>
        <w:t>project</w:t>
      </w:r>
      <w:r w:rsidRPr="00355ECA">
        <w:rPr>
          <w:spacing w:val="-6"/>
          <w:sz w:val="24"/>
          <w:szCs w:val="24"/>
        </w:rPr>
        <w:t xml:space="preserve"> </w:t>
      </w:r>
      <w:r w:rsidRPr="00355ECA">
        <w:rPr>
          <w:sz w:val="24"/>
          <w:szCs w:val="24"/>
        </w:rPr>
        <w:t>develop</w:t>
      </w:r>
      <w:r w:rsidRPr="00355ECA">
        <w:rPr>
          <w:spacing w:val="-7"/>
          <w:sz w:val="24"/>
          <w:szCs w:val="24"/>
        </w:rPr>
        <w:t xml:space="preserve"> </w:t>
      </w:r>
      <w:r w:rsidRPr="00355ECA">
        <w:rPr>
          <w:sz w:val="24"/>
          <w:szCs w:val="24"/>
        </w:rPr>
        <w:t>a</w:t>
      </w:r>
      <w:r w:rsidRPr="00355ECA">
        <w:rPr>
          <w:spacing w:val="-9"/>
          <w:sz w:val="24"/>
          <w:szCs w:val="24"/>
        </w:rPr>
        <w:t xml:space="preserve"> </w:t>
      </w:r>
      <w:r w:rsidRPr="00355ECA">
        <w:rPr>
          <w:sz w:val="24"/>
          <w:szCs w:val="24"/>
        </w:rPr>
        <w:t>communications</w:t>
      </w:r>
      <w:r w:rsidRPr="00355ECA">
        <w:rPr>
          <w:spacing w:val="-7"/>
          <w:sz w:val="24"/>
          <w:szCs w:val="24"/>
        </w:rPr>
        <w:t xml:space="preserve"> </w:t>
      </w:r>
      <w:r w:rsidRPr="00355ECA">
        <w:rPr>
          <w:sz w:val="24"/>
          <w:szCs w:val="24"/>
        </w:rPr>
        <w:t>plan?</w:t>
      </w:r>
      <w:r w:rsidRPr="00355ECA">
        <w:rPr>
          <w:spacing w:val="-8"/>
          <w:sz w:val="24"/>
          <w:szCs w:val="24"/>
        </w:rPr>
        <w:t xml:space="preserve"> </w:t>
      </w:r>
      <w:r w:rsidRPr="00355ECA">
        <w:rPr>
          <w:sz w:val="24"/>
          <w:szCs w:val="24"/>
        </w:rPr>
        <w:t>Please</w:t>
      </w:r>
      <w:r w:rsidRPr="00355ECA">
        <w:rPr>
          <w:spacing w:val="-2"/>
          <w:sz w:val="24"/>
          <w:szCs w:val="24"/>
        </w:rPr>
        <w:t xml:space="preserve"> </w:t>
      </w:r>
      <w:r w:rsidRPr="00355ECA">
        <w:rPr>
          <w:sz w:val="24"/>
          <w:szCs w:val="24"/>
        </w:rPr>
        <w:t>describe</w:t>
      </w:r>
      <w:r w:rsidRPr="00355ECA">
        <w:rPr>
          <w:spacing w:val="-4"/>
          <w:sz w:val="24"/>
          <w:szCs w:val="24"/>
        </w:rPr>
        <w:t xml:space="preserve"> </w:t>
      </w:r>
      <w:r w:rsidRPr="00355ECA">
        <w:rPr>
          <w:sz w:val="24"/>
          <w:szCs w:val="24"/>
        </w:rPr>
        <w:t>communications/reporting</w:t>
      </w:r>
      <w:r w:rsidRPr="00355ECA">
        <w:rPr>
          <w:spacing w:val="-3"/>
          <w:sz w:val="24"/>
          <w:szCs w:val="24"/>
        </w:rPr>
        <w:t xml:space="preserve"> </w:t>
      </w:r>
      <w:r w:rsidRPr="00355ECA">
        <w:rPr>
          <w:sz w:val="24"/>
          <w:szCs w:val="24"/>
        </w:rPr>
        <w:t>tools</w:t>
      </w:r>
      <w:r w:rsidRPr="00355ECA">
        <w:rPr>
          <w:spacing w:val="-2"/>
          <w:sz w:val="24"/>
          <w:szCs w:val="24"/>
        </w:rPr>
        <w:t xml:space="preserve"> </w:t>
      </w:r>
      <w:r w:rsidRPr="00355ECA">
        <w:rPr>
          <w:sz w:val="24"/>
          <w:szCs w:val="24"/>
        </w:rPr>
        <w:t>used,</w:t>
      </w:r>
      <w:r w:rsidRPr="00355ECA">
        <w:rPr>
          <w:spacing w:val="-4"/>
          <w:sz w:val="24"/>
          <w:szCs w:val="24"/>
        </w:rPr>
        <w:t xml:space="preserve"> </w:t>
      </w:r>
      <w:r w:rsidRPr="00355ECA">
        <w:rPr>
          <w:sz w:val="24"/>
          <w:szCs w:val="24"/>
        </w:rPr>
        <w:t>and list the target audience for each and/or who requested which.</w:t>
      </w:r>
    </w:p>
    <w:p w14:paraId="68A6F163" w14:textId="12D339BE" w:rsidR="0008780C" w:rsidRPr="00712BCA" w:rsidRDefault="00355ECA" w:rsidP="00355ECA">
      <w:pPr>
        <w:pStyle w:val="BodyText"/>
        <w:spacing w:before="241"/>
        <w:ind w:left="284"/>
        <w:rPr>
          <w:color w:val="1F497D" w:themeColor="text2"/>
          <w:sz w:val="24"/>
          <w:szCs w:val="24"/>
        </w:rPr>
      </w:pPr>
      <w:r w:rsidRPr="00712BCA">
        <w:rPr>
          <w:color w:val="1F497D" w:themeColor="text2"/>
          <w:sz w:val="24"/>
          <w:szCs w:val="24"/>
        </w:rPr>
        <w:lastRenderedPageBreak/>
        <w:t>Our project does not have a formal communications plan.</w:t>
      </w:r>
    </w:p>
    <w:p w14:paraId="55759E13" w14:textId="77777777" w:rsidR="00355ECA" w:rsidRPr="00712BCA" w:rsidRDefault="00355ECA" w:rsidP="00355ECA">
      <w:pPr>
        <w:pStyle w:val="BodyText"/>
        <w:ind w:left="1" w:right="831" w:hanging="1"/>
        <w:rPr>
          <w:color w:val="1F497D" w:themeColor="text2"/>
          <w:sz w:val="24"/>
          <w:szCs w:val="24"/>
        </w:rPr>
      </w:pPr>
    </w:p>
    <w:p w14:paraId="4BC9CA46" w14:textId="4C5AE0F9" w:rsidR="0008780C" w:rsidRPr="00355ECA" w:rsidRDefault="004C6376" w:rsidP="00355ECA">
      <w:pPr>
        <w:pStyle w:val="BodyText"/>
        <w:ind w:left="1" w:right="831" w:hanging="1"/>
        <w:rPr>
          <w:sz w:val="24"/>
          <w:szCs w:val="24"/>
        </w:rPr>
      </w:pPr>
      <w:r w:rsidRPr="00355ECA">
        <w:rPr>
          <w:sz w:val="24"/>
          <w:szCs w:val="24"/>
        </w:rPr>
        <w:t>How</w:t>
      </w:r>
      <w:r w:rsidRPr="00355ECA">
        <w:rPr>
          <w:spacing w:val="-8"/>
          <w:sz w:val="24"/>
          <w:szCs w:val="24"/>
        </w:rPr>
        <w:t xml:space="preserve"> </w:t>
      </w:r>
      <w:r w:rsidRPr="00355ECA">
        <w:rPr>
          <w:sz w:val="24"/>
          <w:szCs w:val="24"/>
        </w:rPr>
        <w:t>were</w:t>
      </w:r>
      <w:r w:rsidRPr="00355ECA">
        <w:rPr>
          <w:spacing w:val="-5"/>
          <w:sz w:val="24"/>
          <w:szCs w:val="24"/>
        </w:rPr>
        <w:t xml:space="preserve"> </w:t>
      </w:r>
      <w:r w:rsidRPr="00355ECA">
        <w:rPr>
          <w:sz w:val="24"/>
          <w:szCs w:val="24"/>
        </w:rPr>
        <w:t>Nunavummiut</w:t>
      </w:r>
      <w:r w:rsidRPr="00355ECA">
        <w:rPr>
          <w:spacing w:val="-9"/>
          <w:sz w:val="24"/>
          <w:szCs w:val="24"/>
        </w:rPr>
        <w:t xml:space="preserve"> </w:t>
      </w:r>
      <w:r w:rsidRPr="00355ECA">
        <w:rPr>
          <w:sz w:val="24"/>
          <w:szCs w:val="24"/>
        </w:rPr>
        <w:t>credited</w:t>
      </w:r>
      <w:r w:rsidRPr="00355ECA">
        <w:rPr>
          <w:spacing w:val="-8"/>
          <w:sz w:val="24"/>
          <w:szCs w:val="24"/>
        </w:rPr>
        <w:t xml:space="preserve"> </w:t>
      </w:r>
      <w:r w:rsidRPr="00355ECA">
        <w:rPr>
          <w:sz w:val="24"/>
          <w:szCs w:val="24"/>
        </w:rPr>
        <w:t>and/or</w:t>
      </w:r>
      <w:r w:rsidRPr="00355ECA">
        <w:rPr>
          <w:spacing w:val="-5"/>
          <w:sz w:val="24"/>
          <w:szCs w:val="24"/>
        </w:rPr>
        <w:t xml:space="preserve"> </w:t>
      </w:r>
      <w:r w:rsidRPr="00355ECA">
        <w:rPr>
          <w:sz w:val="24"/>
          <w:szCs w:val="24"/>
        </w:rPr>
        <w:t>acknowledged</w:t>
      </w:r>
      <w:r w:rsidRPr="00355ECA">
        <w:rPr>
          <w:spacing w:val="-8"/>
          <w:sz w:val="24"/>
          <w:szCs w:val="24"/>
        </w:rPr>
        <w:t xml:space="preserve"> </w:t>
      </w:r>
      <w:r w:rsidRPr="00355ECA">
        <w:rPr>
          <w:sz w:val="24"/>
          <w:szCs w:val="24"/>
        </w:rPr>
        <w:t>in</w:t>
      </w:r>
      <w:r w:rsidRPr="00355ECA">
        <w:rPr>
          <w:spacing w:val="-8"/>
          <w:sz w:val="24"/>
          <w:szCs w:val="24"/>
        </w:rPr>
        <w:t xml:space="preserve"> </w:t>
      </w:r>
      <w:r w:rsidRPr="00355ECA">
        <w:rPr>
          <w:sz w:val="24"/>
          <w:szCs w:val="24"/>
        </w:rPr>
        <w:t>all</w:t>
      </w:r>
      <w:r w:rsidRPr="00355ECA">
        <w:rPr>
          <w:spacing w:val="-5"/>
          <w:sz w:val="24"/>
          <w:szCs w:val="24"/>
        </w:rPr>
        <w:t xml:space="preserve"> </w:t>
      </w:r>
      <w:r w:rsidRPr="00355ECA">
        <w:rPr>
          <w:sz w:val="24"/>
          <w:szCs w:val="24"/>
        </w:rPr>
        <w:t>project</w:t>
      </w:r>
      <w:r w:rsidRPr="00355ECA">
        <w:rPr>
          <w:spacing w:val="-9"/>
          <w:sz w:val="24"/>
          <w:szCs w:val="24"/>
        </w:rPr>
        <w:t xml:space="preserve"> </w:t>
      </w:r>
      <w:r w:rsidRPr="00355ECA">
        <w:rPr>
          <w:sz w:val="24"/>
          <w:szCs w:val="24"/>
        </w:rPr>
        <w:t>outputs,</w:t>
      </w:r>
      <w:r w:rsidRPr="00355ECA">
        <w:rPr>
          <w:spacing w:val="-8"/>
          <w:sz w:val="24"/>
          <w:szCs w:val="24"/>
        </w:rPr>
        <w:t xml:space="preserve"> </w:t>
      </w:r>
      <w:r w:rsidRPr="00355ECA">
        <w:rPr>
          <w:sz w:val="24"/>
          <w:szCs w:val="24"/>
        </w:rPr>
        <w:t>such</w:t>
      </w:r>
      <w:r w:rsidRPr="00355ECA">
        <w:rPr>
          <w:spacing w:val="-8"/>
          <w:sz w:val="24"/>
          <w:szCs w:val="24"/>
        </w:rPr>
        <w:t xml:space="preserve"> </w:t>
      </w:r>
      <w:r w:rsidRPr="00355ECA">
        <w:rPr>
          <w:sz w:val="24"/>
          <w:szCs w:val="24"/>
        </w:rPr>
        <w:t>as</w:t>
      </w:r>
      <w:r w:rsidRPr="00355ECA">
        <w:rPr>
          <w:spacing w:val="-5"/>
          <w:sz w:val="24"/>
          <w:szCs w:val="24"/>
        </w:rPr>
        <w:t xml:space="preserve"> </w:t>
      </w:r>
      <w:r w:rsidRPr="00355ECA">
        <w:rPr>
          <w:sz w:val="24"/>
          <w:szCs w:val="24"/>
        </w:rPr>
        <w:t>co-authorship, participant biographies, article acknowledgements, etc.</w:t>
      </w:r>
    </w:p>
    <w:p w14:paraId="1A248837" w14:textId="2E4F9B76" w:rsidR="0008780C" w:rsidRPr="00712BCA" w:rsidRDefault="00577542" w:rsidP="00577542">
      <w:pPr>
        <w:pStyle w:val="BodyText"/>
        <w:spacing w:before="135"/>
        <w:ind w:left="284"/>
        <w:rPr>
          <w:color w:val="1F497D" w:themeColor="text2"/>
          <w:sz w:val="24"/>
          <w:szCs w:val="24"/>
        </w:rPr>
      </w:pPr>
      <w:r w:rsidRPr="00712BCA">
        <w:rPr>
          <w:color w:val="1F497D" w:themeColor="text2"/>
          <w:sz w:val="24"/>
          <w:szCs w:val="24"/>
        </w:rPr>
        <w:t>Nunavummiut who assisted with the data or sample collection are acknowledged on research outputs as co-authors.</w:t>
      </w:r>
    </w:p>
    <w:p w14:paraId="148C635C" w14:textId="77777777" w:rsidR="00577542" w:rsidRPr="00355ECA" w:rsidRDefault="00577542" w:rsidP="00577542">
      <w:pPr>
        <w:pStyle w:val="BodyText"/>
        <w:spacing w:before="135"/>
        <w:ind w:left="284"/>
        <w:rPr>
          <w:sz w:val="24"/>
          <w:szCs w:val="24"/>
        </w:rPr>
      </w:pPr>
    </w:p>
    <w:p w14:paraId="068A73E9" w14:textId="77777777" w:rsidR="0008780C" w:rsidRPr="00355ECA" w:rsidRDefault="004C6376" w:rsidP="00355ECA">
      <w:pPr>
        <w:pStyle w:val="Heading3"/>
        <w:ind w:left="0"/>
        <w:rPr>
          <w:sz w:val="24"/>
          <w:szCs w:val="24"/>
        </w:rPr>
      </w:pPr>
      <w:bookmarkStart w:id="6" w:name="DATA_AND_INTELLECTUAL_PROPERTY"/>
      <w:bookmarkEnd w:id="6"/>
      <w:r w:rsidRPr="00355ECA">
        <w:rPr>
          <w:sz w:val="24"/>
          <w:szCs w:val="24"/>
        </w:rPr>
        <w:t>DATA</w:t>
      </w:r>
      <w:r w:rsidRPr="00355ECA">
        <w:rPr>
          <w:spacing w:val="-10"/>
          <w:sz w:val="24"/>
          <w:szCs w:val="24"/>
        </w:rPr>
        <w:t xml:space="preserve"> </w:t>
      </w:r>
      <w:r w:rsidRPr="00355ECA">
        <w:rPr>
          <w:sz w:val="24"/>
          <w:szCs w:val="24"/>
        </w:rPr>
        <w:t>AND</w:t>
      </w:r>
      <w:r w:rsidRPr="00355ECA">
        <w:rPr>
          <w:spacing w:val="-12"/>
          <w:sz w:val="24"/>
          <w:szCs w:val="24"/>
        </w:rPr>
        <w:t xml:space="preserve"> </w:t>
      </w:r>
      <w:r w:rsidRPr="00355ECA">
        <w:rPr>
          <w:sz w:val="24"/>
          <w:szCs w:val="24"/>
        </w:rPr>
        <w:t>INTELLECTUAL</w:t>
      </w:r>
      <w:r w:rsidRPr="00355ECA">
        <w:rPr>
          <w:spacing w:val="-12"/>
          <w:sz w:val="24"/>
          <w:szCs w:val="24"/>
        </w:rPr>
        <w:t xml:space="preserve"> </w:t>
      </w:r>
      <w:r w:rsidRPr="00355ECA">
        <w:rPr>
          <w:spacing w:val="-2"/>
          <w:sz w:val="24"/>
          <w:szCs w:val="24"/>
        </w:rPr>
        <w:t>PROPERTY</w:t>
      </w:r>
    </w:p>
    <w:p w14:paraId="088D6187" w14:textId="77777777" w:rsidR="0008780C" w:rsidRPr="00355ECA" w:rsidRDefault="004C6376" w:rsidP="00355ECA">
      <w:pPr>
        <w:pStyle w:val="BodyText"/>
        <w:spacing w:before="161"/>
        <w:ind w:left="1" w:right="831" w:hanging="1"/>
        <w:rPr>
          <w:sz w:val="24"/>
          <w:szCs w:val="24"/>
        </w:rPr>
      </w:pPr>
      <w:r w:rsidRPr="00355ECA">
        <w:rPr>
          <w:sz w:val="24"/>
          <w:szCs w:val="24"/>
        </w:rPr>
        <w:t>Did</w:t>
      </w:r>
      <w:r w:rsidRPr="00355ECA">
        <w:rPr>
          <w:spacing w:val="-7"/>
          <w:sz w:val="24"/>
          <w:szCs w:val="24"/>
        </w:rPr>
        <w:t xml:space="preserve"> </w:t>
      </w:r>
      <w:r w:rsidRPr="00355ECA">
        <w:rPr>
          <w:sz w:val="24"/>
          <w:szCs w:val="24"/>
        </w:rPr>
        <w:t>you</w:t>
      </w:r>
      <w:r w:rsidRPr="00355ECA">
        <w:rPr>
          <w:spacing w:val="-10"/>
          <w:sz w:val="24"/>
          <w:szCs w:val="24"/>
        </w:rPr>
        <w:t xml:space="preserve"> </w:t>
      </w:r>
      <w:r w:rsidRPr="00355ECA">
        <w:rPr>
          <w:sz w:val="24"/>
          <w:szCs w:val="24"/>
        </w:rPr>
        <w:t>enter</w:t>
      </w:r>
      <w:r w:rsidRPr="00355ECA">
        <w:rPr>
          <w:spacing w:val="-7"/>
          <w:sz w:val="24"/>
          <w:szCs w:val="24"/>
        </w:rPr>
        <w:t xml:space="preserve"> </w:t>
      </w:r>
      <w:r w:rsidRPr="00355ECA">
        <w:rPr>
          <w:sz w:val="24"/>
          <w:szCs w:val="24"/>
        </w:rPr>
        <w:t>into</w:t>
      </w:r>
      <w:r w:rsidRPr="00355ECA">
        <w:rPr>
          <w:spacing w:val="-5"/>
          <w:sz w:val="24"/>
          <w:szCs w:val="24"/>
        </w:rPr>
        <w:t xml:space="preserve"> </w:t>
      </w:r>
      <w:r w:rsidRPr="00355ECA">
        <w:rPr>
          <w:sz w:val="24"/>
          <w:szCs w:val="24"/>
        </w:rPr>
        <w:t>a</w:t>
      </w:r>
      <w:r w:rsidRPr="00355ECA">
        <w:rPr>
          <w:spacing w:val="-7"/>
          <w:sz w:val="24"/>
          <w:szCs w:val="24"/>
        </w:rPr>
        <w:t xml:space="preserve"> </w:t>
      </w:r>
      <w:r w:rsidRPr="00355ECA">
        <w:rPr>
          <w:sz w:val="24"/>
          <w:szCs w:val="24"/>
        </w:rPr>
        <w:t>research</w:t>
      </w:r>
      <w:r w:rsidRPr="00355ECA">
        <w:rPr>
          <w:spacing w:val="-7"/>
          <w:sz w:val="24"/>
          <w:szCs w:val="24"/>
        </w:rPr>
        <w:t xml:space="preserve"> </w:t>
      </w:r>
      <w:r w:rsidRPr="00355ECA">
        <w:rPr>
          <w:sz w:val="24"/>
          <w:szCs w:val="24"/>
        </w:rPr>
        <w:t>agreement,</w:t>
      </w:r>
      <w:r w:rsidRPr="00355ECA">
        <w:rPr>
          <w:spacing w:val="-6"/>
          <w:sz w:val="24"/>
          <w:szCs w:val="24"/>
        </w:rPr>
        <w:t xml:space="preserve"> </w:t>
      </w:r>
      <w:r w:rsidRPr="00355ECA">
        <w:rPr>
          <w:sz w:val="24"/>
          <w:szCs w:val="24"/>
        </w:rPr>
        <w:t>data-sharing</w:t>
      </w:r>
      <w:r w:rsidRPr="00355ECA">
        <w:rPr>
          <w:spacing w:val="-9"/>
          <w:sz w:val="24"/>
          <w:szCs w:val="24"/>
        </w:rPr>
        <w:t xml:space="preserve"> </w:t>
      </w:r>
      <w:r w:rsidRPr="00355ECA">
        <w:rPr>
          <w:sz w:val="24"/>
          <w:szCs w:val="24"/>
        </w:rPr>
        <w:t>agreement</w:t>
      </w:r>
      <w:r w:rsidRPr="00355ECA">
        <w:rPr>
          <w:spacing w:val="-6"/>
          <w:sz w:val="24"/>
          <w:szCs w:val="24"/>
        </w:rPr>
        <w:t xml:space="preserve"> </w:t>
      </w:r>
      <w:r w:rsidRPr="00355ECA">
        <w:rPr>
          <w:sz w:val="24"/>
          <w:szCs w:val="24"/>
        </w:rPr>
        <w:t>and/or</w:t>
      </w:r>
      <w:r w:rsidRPr="00355ECA">
        <w:rPr>
          <w:spacing w:val="-9"/>
          <w:sz w:val="24"/>
          <w:szCs w:val="24"/>
        </w:rPr>
        <w:t xml:space="preserve"> </w:t>
      </w:r>
      <w:r w:rsidRPr="00355ECA">
        <w:rPr>
          <w:sz w:val="24"/>
          <w:szCs w:val="24"/>
        </w:rPr>
        <w:t>intellectual</w:t>
      </w:r>
      <w:r w:rsidRPr="00355ECA">
        <w:rPr>
          <w:spacing w:val="-4"/>
          <w:sz w:val="24"/>
          <w:szCs w:val="24"/>
        </w:rPr>
        <w:t xml:space="preserve"> </w:t>
      </w:r>
      <w:r w:rsidRPr="00355ECA">
        <w:rPr>
          <w:sz w:val="24"/>
          <w:szCs w:val="24"/>
        </w:rPr>
        <w:t>property</w:t>
      </w:r>
      <w:r w:rsidRPr="00355ECA">
        <w:rPr>
          <w:spacing w:val="-6"/>
          <w:sz w:val="24"/>
          <w:szCs w:val="24"/>
        </w:rPr>
        <w:t xml:space="preserve"> </w:t>
      </w:r>
      <w:r w:rsidRPr="00355ECA">
        <w:rPr>
          <w:sz w:val="24"/>
          <w:szCs w:val="24"/>
        </w:rPr>
        <w:t>rights agreement with a community and/or designated Inuit organization (DIO)? If yes, please explain.</w:t>
      </w:r>
    </w:p>
    <w:p w14:paraId="468B9B61" w14:textId="77777777" w:rsidR="00355ECA" w:rsidRPr="00355ECA" w:rsidRDefault="00355ECA" w:rsidP="00355ECA">
      <w:pPr>
        <w:pStyle w:val="BodyText"/>
        <w:ind w:left="284"/>
        <w:rPr>
          <w:sz w:val="24"/>
          <w:szCs w:val="28"/>
        </w:rPr>
      </w:pPr>
    </w:p>
    <w:p w14:paraId="32E32E24" w14:textId="7ABD2D9B" w:rsidR="0008780C" w:rsidRPr="00712BCA" w:rsidRDefault="00355ECA" w:rsidP="00355ECA">
      <w:pPr>
        <w:pStyle w:val="BodyText"/>
        <w:ind w:left="284"/>
        <w:rPr>
          <w:color w:val="1F497D" w:themeColor="text2"/>
          <w:sz w:val="32"/>
          <w:szCs w:val="32"/>
        </w:rPr>
      </w:pPr>
      <w:r w:rsidRPr="00712BCA">
        <w:rPr>
          <w:color w:val="1F497D" w:themeColor="text2"/>
          <w:sz w:val="24"/>
          <w:szCs w:val="28"/>
        </w:rPr>
        <w:t>No we did</w:t>
      </w:r>
      <w:r w:rsidRPr="00712BCA">
        <w:rPr>
          <w:color w:val="1F497D" w:themeColor="text2"/>
          <w:spacing w:val="-1"/>
          <w:sz w:val="24"/>
          <w:szCs w:val="28"/>
        </w:rPr>
        <w:t xml:space="preserve"> </w:t>
      </w:r>
      <w:r w:rsidRPr="00712BCA">
        <w:rPr>
          <w:color w:val="1F497D" w:themeColor="text2"/>
          <w:sz w:val="24"/>
          <w:szCs w:val="28"/>
        </w:rPr>
        <w:t>not</w:t>
      </w:r>
      <w:r w:rsidRPr="00712BCA">
        <w:rPr>
          <w:color w:val="1F497D" w:themeColor="text2"/>
          <w:spacing w:val="-1"/>
          <w:sz w:val="24"/>
          <w:szCs w:val="28"/>
        </w:rPr>
        <w:t xml:space="preserve"> </w:t>
      </w:r>
      <w:r w:rsidRPr="00712BCA">
        <w:rPr>
          <w:color w:val="1F497D" w:themeColor="text2"/>
          <w:sz w:val="24"/>
          <w:szCs w:val="28"/>
        </w:rPr>
        <w:t>enter</w:t>
      </w:r>
      <w:r w:rsidRPr="00712BCA">
        <w:rPr>
          <w:color w:val="1F497D" w:themeColor="text2"/>
          <w:spacing w:val="-1"/>
          <w:sz w:val="24"/>
          <w:szCs w:val="28"/>
        </w:rPr>
        <w:t xml:space="preserve"> </w:t>
      </w:r>
      <w:r w:rsidRPr="00712BCA">
        <w:rPr>
          <w:color w:val="1F497D" w:themeColor="text2"/>
          <w:sz w:val="24"/>
          <w:szCs w:val="28"/>
        </w:rPr>
        <w:t>into</w:t>
      </w:r>
      <w:r w:rsidRPr="00712BCA">
        <w:rPr>
          <w:color w:val="1F497D" w:themeColor="text2"/>
          <w:spacing w:val="-1"/>
          <w:sz w:val="24"/>
          <w:szCs w:val="28"/>
        </w:rPr>
        <w:t xml:space="preserve"> </w:t>
      </w:r>
      <w:r w:rsidRPr="00712BCA">
        <w:rPr>
          <w:color w:val="1F497D" w:themeColor="text2"/>
          <w:sz w:val="24"/>
          <w:szCs w:val="28"/>
        </w:rPr>
        <w:t>a research</w:t>
      </w:r>
      <w:r w:rsidRPr="00712BCA">
        <w:rPr>
          <w:color w:val="1F497D" w:themeColor="text2"/>
          <w:spacing w:val="-1"/>
          <w:sz w:val="24"/>
          <w:szCs w:val="28"/>
        </w:rPr>
        <w:t xml:space="preserve"> </w:t>
      </w:r>
      <w:r w:rsidRPr="00712BCA">
        <w:rPr>
          <w:color w:val="1F497D" w:themeColor="text2"/>
          <w:sz w:val="24"/>
          <w:szCs w:val="28"/>
        </w:rPr>
        <w:t>or data-sharing</w:t>
      </w:r>
      <w:r w:rsidRPr="00712BCA">
        <w:rPr>
          <w:color w:val="1F497D" w:themeColor="text2"/>
          <w:spacing w:val="-1"/>
          <w:sz w:val="24"/>
          <w:szCs w:val="28"/>
        </w:rPr>
        <w:t xml:space="preserve"> </w:t>
      </w:r>
      <w:r w:rsidRPr="00712BCA">
        <w:rPr>
          <w:color w:val="1F497D" w:themeColor="text2"/>
          <w:sz w:val="24"/>
          <w:szCs w:val="28"/>
        </w:rPr>
        <w:t>agreement</w:t>
      </w:r>
      <w:r w:rsidRPr="00712BCA">
        <w:rPr>
          <w:color w:val="1F497D" w:themeColor="text2"/>
          <w:spacing w:val="-1"/>
          <w:sz w:val="24"/>
          <w:szCs w:val="28"/>
        </w:rPr>
        <w:t xml:space="preserve"> </w:t>
      </w:r>
      <w:r w:rsidRPr="00712BCA">
        <w:rPr>
          <w:color w:val="1F497D" w:themeColor="text2"/>
          <w:sz w:val="24"/>
          <w:szCs w:val="28"/>
        </w:rPr>
        <w:t>with</w:t>
      </w:r>
      <w:r w:rsidRPr="00712BCA">
        <w:rPr>
          <w:color w:val="1F497D" w:themeColor="text2"/>
          <w:spacing w:val="-1"/>
          <w:sz w:val="24"/>
          <w:szCs w:val="28"/>
        </w:rPr>
        <w:t xml:space="preserve"> </w:t>
      </w:r>
      <w:r w:rsidRPr="00712BCA">
        <w:rPr>
          <w:color w:val="1F497D" w:themeColor="text2"/>
          <w:sz w:val="24"/>
          <w:szCs w:val="28"/>
        </w:rPr>
        <w:t>a community</w:t>
      </w:r>
      <w:r w:rsidRPr="00712BCA">
        <w:rPr>
          <w:color w:val="1F497D" w:themeColor="text2"/>
          <w:spacing w:val="-1"/>
          <w:sz w:val="24"/>
          <w:szCs w:val="28"/>
        </w:rPr>
        <w:t xml:space="preserve"> </w:t>
      </w:r>
      <w:r w:rsidRPr="00712BCA">
        <w:rPr>
          <w:color w:val="1F497D" w:themeColor="text2"/>
          <w:sz w:val="24"/>
          <w:szCs w:val="28"/>
        </w:rPr>
        <w:t>of</w:t>
      </w:r>
      <w:r w:rsidRPr="00712BCA">
        <w:rPr>
          <w:color w:val="1F497D" w:themeColor="text2"/>
          <w:spacing w:val="-1"/>
          <w:sz w:val="24"/>
          <w:szCs w:val="28"/>
        </w:rPr>
        <w:t xml:space="preserve"> </w:t>
      </w:r>
      <w:r w:rsidRPr="00712BCA">
        <w:rPr>
          <w:color w:val="1F497D" w:themeColor="text2"/>
          <w:sz w:val="24"/>
          <w:szCs w:val="28"/>
        </w:rPr>
        <w:t>Inuit</w:t>
      </w:r>
      <w:r w:rsidRPr="00712BCA">
        <w:rPr>
          <w:color w:val="1F497D" w:themeColor="text2"/>
          <w:spacing w:val="-1"/>
          <w:sz w:val="24"/>
          <w:szCs w:val="28"/>
        </w:rPr>
        <w:t xml:space="preserve"> </w:t>
      </w:r>
      <w:r w:rsidRPr="00712BCA">
        <w:rPr>
          <w:color w:val="1F497D" w:themeColor="text2"/>
          <w:spacing w:val="-2"/>
          <w:sz w:val="24"/>
          <w:szCs w:val="28"/>
        </w:rPr>
        <w:t>Organization</w:t>
      </w:r>
    </w:p>
    <w:p w14:paraId="506DFA76" w14:textId="77777777" w:rsidR="0008780C" w:rsidRPr="00355ECA" w:rsidRDefault="0008780C" w:rsidP="00355ECA">
      <w:pPr>
        <w:pStyle w:val="BodyText"/>
        <w:spacing w:before="3"/>
        <w:rPr>
          <w:sz w:val="24"/>
          <w:szCs w:val="24"/>
        </w:rPr>
      </w:pPr>
    </w:p>
    <w:p w14:paraId="78EC9DE7" w14:textId="77777777" w:rsidR="00355ECA" w:rsidRDefault="004C6376" w:rsidP="00355ECA">
      <w:pPr>
        <w:pStyle w:val="BodyText"/>
        <w:rPr>
          <w:sz w:val="24"/>
          <w:szCs w:val="24"/>
        </w:rPr>
      </w:pPr>
      <w:r w:rsidRPr="00355ECA">
        <w:rPr>
          <w:sz w:val="24"/>
          <w:szCs w:val="24"/>
        </w:rPr>
        <w:t>Do</w:t>
      </w:r>
      <w:r w:rsidRPr="00355ECA">
        <w:rPr>
          <w:spacing w:val="-12"/>
          <w:sz w:val="24"/>
          <w:szCs w:val="24"/>
        </w:rPr>
        <w:t xml:space="preserve"> </w:t>
      </w:r>
      <w:r w:rsidRPr="00355ECA">
        <w:rPr>
          <w:sz w:val="24"/>
          <w:szCs w:val="24"/>
        </w:rPr>
        <w:t>intellectual</w:t>
      </w:r>
      <w:r w:rsidRPr="00355ECA">
        <w:rPr>
          <w:spacing w:val="-9"/>
          <w:sz w:val="24"/>
          <w:szCs w:val="24"/>
        </w:rPr>
        <w:t xml:space="preserve"> </w:t>
      </w:r>
      <w:r w:rsidRPr="00355ECA">
        <w:rPr>
          <w:sz w:val="24"/>
          <w:szCs w:val="24"/>
        </w:rPr>
        <w:t>property</w:t>
      </w:r>
      <w:r w:rsidRPr="00355ECA">
        <w:rPr>
          <w:spacing w:val="-8"/>
          <w:sz w:val="24"/>
          <w:szCs w:val="24"/>
        </w:rPr>
        <w:t xml:space="preserve"> </w:t>
      </w:r>
      <w:r w:rsidRPr="00355ECA">
        <w:rPr>
          <w:sz w:val="24"/>
          <w:szCs w:val="24"/>
        </w:rPr>
        <w:t>rights</w:t>
      </w:r>
      <w:r w:rsidRPr="00355ECA">
        <w:rPr>
          <w:spacing w:val="-9"/>
          <w:sz w:val="24"/>
          <w:szCs w:val="24"/>
        </w:rPr>
        <w:t xml:space="preserve"> </w:t>
      </w:r>
      <w:r w:rsidRPr="00355ECA">
        <w:rPr>
          <w:sz w:val="24"/>
          <w:szCs w:val="24"/>
        </w:rPr>
        <w:t>apply</w:t>
      </w:r>
      <w:r w:rsidRPr="00355ECA">
        <w:rPr>
          <w:spacing w:val="-6"/>
          <w:sz w:val="24"/>
          <w:szCs w:val="24"/>
        </w:rPr>
        <w:t xml:space="preserve"> </w:t>
      </w:r>
      <w:r w:rsidRPr="00355ECA">
        <w:rPr>
          <w:sz w:val="24"/>
          <w:szCs w:val="24"/>
        </w:rPr>
        <w:t>to</w:t>
      </w:r>
      <w:r w:rsidRPr="00355ECA">
        <w:rPr>
          <w:spacing w:val="-10"/>
          <w:sz w:val="24"/>
          <w:szCs w:val="24"/>
        </w:rPr>
        <w:t xml:space="preserve"> </w:t>
      </w:r>
      <w:r w:rsidRPr="00355ECA">
        <w:rPr>
          <w:sz w:val="24"/>
          <w:szCs w:val="24"/>
        </w:rPr>
        <w:t>your</w:t>
      </w:r>
      <w:r w:rsidRPr="00355ECA">
        <w:rPr>
          <w:spacing w:val="-11"/>
          <w:sz w:val="24"/>
          <w:szCs w:val="24"/>
        </w:rPr>
        <w:t xml:space="preserve"> </w:t>
      </w:r>
      <w:r w:rsidRPr="00355ECA">
        <w:rPr>
          <w:sz w:val="24"/>
          <w:szCs w:val="24"/>
        </w:rPr>
        <w:t>research?</w:t>
      </w:r>
      <w:r w:rsidRPr="00355ECA">
        <w:rPr>
          <w:spacing w:val="-9"/>
          <w:sz w:val="24"/>
          <w:szCs w:val="24"/>
        </w:rPr>
        <w:t xml:space="preserve"> </w:t>
      </w:r>
      <w:r w:rsidRPr="00355ECA">
        <w:rPr>
          <w:sz w:val="24"/>
          <w:szCs w:val="24"/>
        </w:rPr>
        <w:t>If</w:t>
      </w:r>
      <w:r w:rsidRPr="00355ECA">
        <w:rPr>
          <w:spacing w:val="-9"/>
          <w:sz w:val="24"/>
          <w:szCs w:val="24"/>
        </w:rPr>
        <w:t xml:space="preserve"> </w:t>
      </w:r>
      <w:r w:rsidRPr="00355ECA">
        <w:rPr>
          <w:sz w:val="24"/>
          <w:szCs w:val="24"/>
        </w:rPr>
        <w:t>yes,</w:t>
      </w:r>
      <w:r w:rsidRPr="00355ECA">
        <w:rPr>
          <w:spacing w:val="-9"/>
          <w:sz w:val="24"/>
          <w:szCs w:val="24"/>
        </w:rPr>
        <w:t xml:space="preserve"> </w:t>
      </w:r>
      <w:r w:rsidRPr="00355ECA">
        <w:rPr>
          <w:sz w:val="24"/>
          <w:szCs w:val="24"/>
        </w:rPr>
        <w:t>please</w:t>
      </w:r>
      <w:r w:rsidRPr="00355ECA">
        <w:rPr>
          <w:spacing w:val="-8"/>
          <w:sz w:val="24"/>
          <w:szCs w:val="24"/>
        </w:rPr>
        <w:t xml:space="preserve"> </w:t>
      </w:r>
      <w:r w:rsidRPr="00355ECA">
        <w:rPr>
          <w:spacing w:val="-2"/>
          <w:sz w:val="24"/>
          <w:szCs w:val="24"/>
        </w:rPr>
        <w:t>explain.</w:t>
      </w:r>
    </w:p>
    <w:p w14:paraId="52962C85" w14:textId="77777777" w:rsidR="00355ECA" w:rsidRDefault="00355ECA" w:rsidP="00355ECA">
      <w:pPr>
        <w:pStyle w:val="BodyText"/>
        <w:rPr>
          <w:sz w:val="24"/>
          <w:szCs w:val="24"/>
        </w:rPr>
      </w:pPr>
    </w:p>
    <w:p w14:paraId="0D0210DD" w14:textId="3B968FE9" w:rsidR="0008780C" w:rsidRPr="00355ECA" w:rsidRDefault="004C6376" w:rsidP="00355ECA">
      <w:pPr>
        <w:pStyle w:val="BodyText"/>
        <w:spacing w:before="37"/>
        <w:ind w:left="1" w:right="558" w:hanging="1"/>
        <w:rPr>
          <w:sz w:val="24"/>
          <w:szCs w:val="24"/>
        </w:rPr>
      </w:pPr>
      <w:r w:rsidRPr="00355ECA">
        <w:rPr>
          <w:sz w:val="24"/>
          <w:szCs w:val="24"/>
        </w:rPr>
        <w:t>Who</w:t>
      </w:r>
      <w:r w:rsidRPr="00355ECA">
        <w:rPr>
          <w:spacing w:val="-5"/>
          <w:sz w:val="24"/>
          <w:szCs w:val="24"/>
        </w:rPr>
        <w:t xml:space="preserve"> </w:t>
      </w:r>
      <w:r w:rsidRPr="00355ECA">
        <w:rPr>
          <w:sz w:val="24"/>
          <w:szCs w:val="24"/>
        </w:rPr>
        <w:t>owns</w:t>
      </w:r>
      <w:r w:rsidRPr="00355ECA">
        <w:rPr>
          <w:spacing w:val="-7"/>
          <w:sz w:val="24"/>
          <w:szCs w:val="24"/>
        </w:rPr>
        <w:t xml:space="preserve"> </w:t>
      </w:r>
      <w:r w:rsidRPr="00355ECA">
        <w:rPr>
          <w:sz w:val="24"/>
          <w:szCs w:val="24"/>
        </w:rPr>
        <w:t>the</w:t>
      </w:r>
      <w:r w:rsidRPr="00355ECA">
        <w:rPr>
          <w:spacing w:val="-4"/>
          <w:sz w:val="24"/>
          <w:szCs w:val="24"/>
        </w:rPr>
        <w:t xml:space="preserve"> </w:t>
      </w:r>
      <w:r w:rsidRPr="00355ECA">
        <w:rPr>
          <w:sz w:val="24"/>
          <w:szCs w:val="24"/>
        </w:rPr>
        <w:t>data?</w:t>
      </w:r>
      <w:r w:rsidRPr="00355ECA">
        <w:rPr>
          <w:spacing w:val="-1"/>
          <w:sz w:val="24"/>
          <w:szCs w:val="24"/>
        </w:rPr>
        <w:t xml:space="preserve"> </w:t>
      </w:r>
      <w:r w:rsidRPr="00355ECA">
        <w:rPr>
          <w:sz w:val="24"/>
          <w:szCs w:val="24"/>
        </w:rPr>
        <w:t>Has</w:t>
      </w:r>
      <w:r w:rsidRPr="00355ECA">
        <w:rPr>
          <w:spacing w:val="-7"/>
          <w:sz w:val="24"/>
          <w:szCs w:val="24"/>
        </w:rPr>
        <w:t xml:space="preserve"> </w:t>
      </w:r>
      <w:r w:rsidRPr="00355ECA">
        <w:rPr>
          <w:sz w:val="24"/>
          <w:szCs w:val="24"/>
        </w:rPr>
        <w:t>the</w:t>
      </w:r>
      <w:r w:rsidRPr="00355ECA">
        <w:rPr>
          <w:spacing w:val="-1"/>
          <w:sz w:val="24"/>
          <w:szCs w:val="24"/>
        </w:rPr>
        <w:t xml:space="preserve"> </w:t>
      </w:r>
      <w:r w:rsidRPr="00355ECA">
        <w:rPr>
          <w:sz w:val="24"/>
          <w:szCs w:val="24"/>
        </w:rPr>
        <w:t>raw</w:t>
      </w:r>
      <w:r w:rsidRPr="00355ECA">
        <w:rPr>
          <w:spacing w:val="-1"/>
          <w:sz w:val="24"/>
          <w:szCs w:val="24"/>
        </w:rPr>
        <w:t xml:space="preserve"> </w:t>
      </w:r>
      <w:r w:rsidRPr="00355ECA">
        <w:rPr>
          <w:sz w:val="24"/>
          <w:szCs w:val="24"/>
        </w:rPr>
        <w:t>data</w:t>
      </w:r>
      <w:r w:rsidRPr="00355ECA">
        <w:rPr>
          <w:spacing w:val="-5"/>
          <w:sz w:val="24"/>
          <w:szCs w:val="24"/>
        </w:rPr>
        <w:t xml:space="preserve"> </w:t>
      </w:r>
      <w:r w:rsidRPr="00355ECA">
        <w:rPr>
          <w:sz w:val="24"/>
          <w:szCs w:val="24"/>
        </w:rPr>
        <w:t>been</w:t>
      </w:r>
      <w:r w:rsidRPr="00355ECA">
        <w:rPr>
          <w:spacing w:val="-7"/>
          <w:sz w:val="24"/>
          <w:szCs w:val="24"/>
        </w:rPr>
        <w:t xml:space="preserve"> </w:t>
      </w:r>
      <w:r w:rsidRPr="00355ECA">
        <w:rPr>
          <w:sz w:val="24"/>
          <w:szCs w:val="24"/>
        </w:rPr>
        <w:t>shared</w:t>
      </w:r>
      <w:r w:rsidRPr="00355ECA">
        <w:rPr>
          <w:spacing w:val="-10"/>
          <w:sz w:val="24"/>
          <w:szCs w:val="24"/>
        </w:rPr>
        <w:t xml:space="preserve"> </w:t>
      </w:r>
      <w:r w:rsidRPr="00355ECA">
        <w:rPr>
          <w:sz w:val="24"/>
          <w:szCs w:val="24"/>
        </w:rPr>
        <w:t>with</w:t>
      </w:r>
      <w:r w:rsidRPr="00355ECA">
        <w:rPr>
          <w:spacing w:val="-5"/>
          <w:sz w:val="24"/>
          <w:szCs w:val="24"/>
        </w:rPr>
        <w:t xml:space="preserve"> </w:t>
      </w:r>
      <w:r w:rsidRPr="00355ECA">
        <w:rPr>
          <w:sz w:val="24"/>
          <w:szCs w:val="24"/>
        </w:rPr>
        <w:t>the</w:t>
      </w:r>
      <w:r w:rsidRPr="00355ECA">
        <w:rPr>
          <w:spacing w:val="-4"/>
          <w:sz w:val="24"/>
          <w:szCs w:val="24"/>
        </w:rPr>
        <w:t xml:space="preserve"> </w:t>
      </w:r>
      <w:r w:rsidRPr="00355ECA">
        <w:rPr>
          <w:sz w:val="24"/>
          <w:szCs w:val="24"/>
        </w:rPr>
        <w:t>appropriate</w:t>
      </w:r>
      <w:r w:rsidRPr="00355ECA">
        <w:rPr>
          <w:spacing w:val="-6"/>
          <w:sz w:val="24"/>
          <w:szCs w:val="24"/>
        </w:rPr>
        <w:t xml:space="preserve"> </w:t>
      </w:r>
      <w:r w:rsidRPr="00355ECA">
        <w:rPr>
          <w:sz w:val="24"/>
          <w:szCs w:val="24"/>
        </w:rPr>
        <w:t>community</w:t>
      </w:r>
      <w:r w:rsidRPr="00355ECA">
        <w:rPr>
          <w:spacing w:val="-1"/>
          <w:sz w:val="24"/>
          <w:szCs w:val="24"/>
        </w:rPr>
        <w:t xml:space="preserve"> </w:t>
      </w:r>
      <w:r w:rsidRPr="00355ECA">
        <w:rPr>
          <w:sz w:val="24"/>
          <w:szCs w:val="24"/>
        </w:rPr>
        <w:t>and/or</w:t>
      </w:r>
      <w:r w:rsidRPr="00355ECA">
        <w:rPr>
          <w:spacing w:val="-9"/>
          <w:sz w:val="24"/>
          <w:szCs w:val="24"/>
        </w:rPr>
        <w:t xml:space="preserve"> </w:t>
      </w:r>
      <w:r w:rsidRPr="00355ECA">
        <w:rPr>
          <w:sz w:val="24"/>
          <w:szCs w:val="24"/>
        </w:rPr>
        <w:t>DIO?</w:t>
      </w:r>
      <w:r w:rsidRPr="00355ECA">
        <w:rPr>
          <w:spacing w:val="-1"/>
          <w:sz w:val="24"/>
          <w:szCs w:val="24"/>
        </w:rPr>
        <w:t xml:space="preserve"> </w:t>
      </w:r>
      <w:r w:rsidRPr="00355ECA">
        <w:rPr>
          <w:sz w:val="24"/>
          <w:szCs w:val="24"/>
        </w:rPr>
        <w:t>If</w:t>
      </w:r>
      <w:r w:rsidRPr="00355ECA">
        <w:rPr>
          <w:spacing w:val="-7"/>
          <w:sz w:val="24"/>
          <w:szCs w:val="24"/>
        </w:rPr>
        <w:t xml:space="preserve"> </w:t>
      </w:r>
      <w:r w:rsidRPr="00355ECA">
        <w:rPr>
          <w:sz w:val="24"/>
          <w:szCs w:val="24"/>
        </w:rPr>
        <w:t>yes, how? How is data security and storage handled by community-based co-owners?</w:t>
      </w:r>
    </w:p>
    <w:p w14:paraId="0A1A970A" w14:textId="77777777" w:rsidR="00577542" w:rsidRDefault="00577542">
      <w:pPr>
        <w:pStyle w:val="BodyText"/>
        <w:spacing w:before="67"/>
        <w:rPr>
          <w:sz w:val="20"/>
        </w:rPr>
      </w:pPr>
    </w:p>
    <w:p w14:paraId="2794DF90" w14:textId="2C63D876" w:rsidR="00577542" w:rsidRPr="00712BCA" w:rsidRDefault="00577542" w:rsidP="00577542">
      <w:pPr>
        <w:pStyle w:val="BodyText"/>
        <w:spacing w:before="67"/>
        <w:ind w:left="284"/>
        <w:rPr>
          <w:color w:val="1F497D" w:themeColor="text2"/>
          <w:sz w:val="24"/>
          <w:szCs w:val="32"/>
        </w:rPr>
      </w:pPr>
      <w:r w:rsidRPr="00712BCA">
        <w:rPr>
          <w:color w:val="1F497D" w:themeColor="text2"/>
          <w:sz w:val="24"/>
          <w:szCs w:val="32"/>
        </w:rPr>
        <w:t xml:space="preserve">The data is currently owned by the researchers involved including N. Scott, M. Lafreniere, I. Strachan at Queen's University, and also Z. Panchen at Acadia University. </w:t>
      </w:r>
    </w:p>
    <w:p w14:paraId="234D9DA4" w14:textId="23CC1880" w:rsidR="0008780C" w:rsidRPr="00712BCA" w:rsidRDefault="00577542" w:rsidP="00577542">
      <w:pPr>
        <w:pStyle w:val="BodyText"/>
        <w:spacing w:before="67"/>
        <w:ind w:left="284"/>
        <w:rPr>
          <w:color w:val="1F497D" w:themeColor="text2"/>
          <w:sz w:val="24"/>
          <w:szCs w:val="32"/>
        </w:rPr>
      </w:pPr>
      <w:r w:rsidRPr="00712BCA">
        <w:rPr>
          <w:color w:val="1F497D" w:themeColor="text2"/>
          <w:sz w:val="24"/>
          <w:szCs w:val="32"/>
        </w:rPr>
        <w:t xml:space="preserve">Raw data has not been shared with the community of Resolute Bay most is still preliminary and not yet quality controlled sharing.  </w:t>
      </w:r>
      <w:r w:rsidRPr="00712BCA">
        <w:rPr>
          <w:color w:val="1F497D" w:themeColor="text2"/>
          <w:w w:val="105"/>
          <w:sz w:val="24"/>
          <w:szCs w:val="32"/>
        </w:rPr>
        <w:t>Much</w:t>
      </w:r>
      <w:r w:rsidRPr="00712BCA">
        <w:rPr>
          <w:color w:val="1F497D" w:themeColor="text2"/>
          <w:spacing w:val="-9"/>
          <w:w w:val="105"/>
          <w:sz w:val="24"/>
          <w:szCs w:val="32"/>
        </w:rPr>
        <w:t xml:space="preserve"> </w:t>
      </w:r>
      <w:r w:rsidRPr="00712BCA">
        <w:rPr>
          <w:color w:val="1F497D" w:themeColor="text2"/>
          <w:w w:val="105"/>
          <w:sz w:val="24"/>
          <w:szCs w:val="32"/>
        </w:rPr>
        <w:t>of</w:t>
      </w:r>
      <w:r w:rsidRPr="00712BCA">
        <w:rPr>
          <w:color w:val="1F497D" w:themeColor="text2"/>
          <w:spacing w:val="-10"/>
          <w:w w:val="105"/>
          <w:sz w:val="24"/>
          <w:szCs w:val="32"/>
        </w:rPr>
        <w:t xml:space="preserve"> </w:t>
      </w:r>
      <w:r w:rsidRPr="00712BCA">
        <w:rPr>
          <w:color w:val="1F497D" w:themeColor="text2"/>
          <w:w w:val="105"/>
          <w:sz w:val="24"/>
          <w:szCs w:val="32"/>
        </w:rPr>
        <w:t>our</w:t>
      </w:r>
      <w:r w:rsidRPr="00712BCA">
        <w:rPr>
          <w:color w:val="1F497D" w:themeColor="text2"/>
          <w:spacing w:val="-9"/>
          <w:w w:val="105"/>
          <w:sz w:val="24"/>
          <w:szCs w:val="32"/>
        </w:rPr>
        <w:t xml:space="preserve"> </w:t>
      </w:r>
      <w:r w:rsidRPr="00712BCA">
        <w:rPr>
          <w:color w:val="1F497D" w:themeColor="text2"/>
          <w:w w:val="105"/>
          <w:sz w:val="24"/>
          <w:szCs w:val="32"/>
        </w:rPr>
        <w:t>data</w:t>
      </w:r>
      <w:r w:rsidRPr="00712BCA">
        <w:rPr>
          <w:color w:val="1F497D" w:themeColor="text2"/>
          <w:spacing w:val="-10"/>
          <w:w w:val="105"/>
          <w:sz w:val="24"/>
          <w:szCs w:val="32"/>
        </w:rPr>
        <w:t xml:space="preserve"> </w:t>
      </w:r>
      <w:r w:rsidRPr="00712BCA">
        <w:rPr>
          <w:color w:val="1F497D" w:themeColor="text2"/>
          <w:w w:val="105"/>
          <w:sz w:val="24"/>
          <w:szCs w:val="32"/>
        </w:rPr>
        <w:t>generated</w:t>
      </w:r>
      <w:r w:rsidRPr="00712BCA">
        <w:rPr>
          <w:color w:val="1F497D" w:themeColor="text2"/>
          <w:spacing w:val="-9"/>
          <w:w w:val="105"/>
          <w:sz w:val="24"/>
          <w:szCs w:val="32"/>
        </w:rPr>
        <w:t xml:space="preserve"> </w:t>
      </w:r>
      <w:r w:rsidRPr="00712BCA">
        <w:rPr>
          <w:color w:val="1F497D" w:themeColor="text2"/>
          <w:w w:val="105"/>
          <w:sz w:val="24"/>
          <w:szCs w:val="32"/>
        </w:rPr>
        <w:t>from</w:t>
      </w:r>
      <w:r w:rsidRPr="00712BCA">
        <w:rPr>
          <w:color w:val="1F497D" w:themeColor="text2"/>
          <w:spacing w:val="-10"/>
          <w:w w:val="105"/>
          <w:sz w:val="24"/>
          <w:szCs w:val="32"/>
        </w:rPr>
        <w:t xml:space="preserve"> </w:t>
      </w:r>
      <w:r w:rsidRPr="00712BCA">
        <w:rPr>
          <w:color w:val="1F497D" w:themeColor="text2"/>
          <w:w w:val="105"/>
          <w:sz w:val="24"/>
          <w:szCs w:val="32"/>
        </w:rPr>
        <w:t>previous</w:t>
      </w:r>
      <w:r w:rsidRPr="00712BCA">
        <w:rPr>
          <w:color w:val="1F497D" w:themeColor="text2"/>
          <w:spacing w:val="-9"/>
          <w:w w:val="105"/>
          <w:sz w:val="24"/>
          <w:szCs w:val="32"/>
        </w:rPr>
        <w:t xml:space="preserve"> </w:t>
      </w:r>
      <w:r w:rsidRPr="00712BCA">
        <w:rPr>
          <w:color w:val="1F497D" w:themeColor="text2"/>
          <w:w w:val="105"/>
          <w:sz w:val="24"/>
          <w:szCs w:val="32"/>
        </w:rPr>
        <w:t>years</w:t>
      </w:r>
      <w:r w:rsidRPr="00712BCA">
        <w:rPr>
          <w:color w:val="1F497D" w:themeColor="text2"/>
          <w:spacing w:val="-9"/>
          <w:w w:val="105"/>
          <w:sz w:val="24"/>
          <w:szCs w:val="32"/>
        </w:rPr>
        <w:t xml:space="preserve"> </w:t>
      </w:r>
      <w:r w:rsidRPr="00712BCA">
        <w:rPr>
          <w:color w:val="1F497D" w:themeColor="text2"/>
          <w:w w:val="105"/>
          <w:sz w:val="24"/>
          <w:szCs w:val="32"/>
        </w:rPr>
        <w:t>is</w:t>
      </w:r>
      <w:r w:rsidRPr="00712BCA">
        <w:rPr>
          <w:color w:val="1F497D" w:themeColor="text2"/>
          <w:spacing w:val="-10"/>
          <w:w w:val="105"/>
          <w:sz w:val="24"/>
          <w:szCs w:val="32"/>
        </w:rPr>
        <w:t xml:space="preserve"> </w:t>
      </w:r>
      <w:r w:rsidRPr="00712BCA">
        <w:rPr>
          <w:color w:val="1F497D" w:themeColor="text2"/>
          <w:w w:val="105"/>
          <w:sz w:val="24"/>
          <w:szCs w:val="32"/>
        </w:rPr>
        <w:t>posted</w:t>
      </w:r>
      <w:r w:rsidRPr="00712BCA">
        <w:rPr>
          <w:color w:val="1F497D" w:themeColor="text2"/>
          <w:spacing w:val="-10"/>
          <w:w w:val="105"/>
          <w:sz w:val="24"/>
          <w:szCs w:val="32"/>
        </w:rPr>
        <w:t xml:space="preserve"> </w:t>
      </w:r>
      <w:r w:rsidRPr="00712BCA">
        <w:rPr>
          <w:color w:val="1F497D" w:themeColor="text2"/>
          <w:w w:val="105"/>
          <w:sz w:val="24"/>
          <w:szCs w:val="32"/>
        </w:rPr>
        <w:t>on</w:t>
      </w:r>
      <w:r w:rsidRPr="00712BCA">
        <w:rPr>
          <w:color w:val="1F497D" w:themeColor="text2"/>
          <w:spacing w:val="-9"/>
          <w:w w:val="105"/>
          <w:sz w:val="24"/>
          <w:szCs w:val="32"/>
        </w:rPr>
        <w:t xml:space="preserve"> </w:t>
      </w:r>
      <w:r w:rsidRPr="00712BCA">
        <w:rPr>
          <w:color w:val="1F497D" w:themeColor="text2"/>
          <w:w w:val="105"/>
          <w:sz w:val="24"/>
          <w:szCs w:val="32"/>
        </w:rPr>
        <w:t>the</w:t>
      </w:r>
      <w:r w:rsidRPr="00712BCA">
        <w:rPr>
          <w:color w:val="1F497D" w:themeColor="text2"/>
          <w:spacing w:val="-10"/>
          <w:w w:val="105"/>
          <w:sz w:val="24"/>
          <w:szCs w:val="32"/>
        </w:rPr>
        <w:t xml:space="preserve"> </w:t>
      </w:r>
      <w:r w:rsidRPr="00712BCA">
        <w:rPr>
          <w:color w:val="1F497D" w:themeColor="text2"/>
          <w:w w:val="105"/>
          <w:sz w:val="24"/>
          <w:szCs w:val="32"/>
        </w:rPr>
        <w:t>Polar</w:t>
      </w:r>
      <w:r w:rsidRPr="00712BCA">
        <w:rPr>
          <w:color w:val="1F497D" w:themeColor="text2"/>
          <w:spacing w:val="-10"/>
          <w:w w:val="105"/>
          <w:sz w:val="24"/>
          <w:szCs w:val="32"/>
        </w:rPr>
        <w:t xml:space="preserve"> </w:t>
      </w:r>
      <w:r w:rsidRPr="00712BCA">
        <w:rPr>
          <w:color w:val="1F497D" w:themeColor="text2"/>
          <w:w w:val="105"/>
          <w:sz w:val="24"/>
          <w:szCs w:val="32"/>
        </w:rPr>
        <w:t>Data Catalogue, where they are available to the community.</w:t>
      </w:r>
    </w:p>
    <w:p w14:paraId="73A56E9F" w14:textId="77777777" w:rsidR="0008780C" w:rsidRPr="00712BCA" w:rsidRDefault="0008780C">
      <w:pPr>
        <w:pStyle w:val="BodyText"/>
        <w:spacing w:before="250"/>
        <w:rPr>
          <w:color w:val="1F497D" w:themeColor="text2"/>
        </w:rPr>
      </w:pPr>
    </w:p>
    <w:p w14:paraId="2C91C5FF" w14:textId="77777777" w:rsidR="0008780C" w:rsidRPr="00577542" w:rsidRDefault="004C6376" w:rsidP="00577542">
      <w:pPr>
        <w:pStyle w:val="BodyText"/>
        <w:rPr>
          <w:spacing w:val="-2"/>
          <w:sz w:val="24"/>
          <w:szCs w:val="24"/>
        </w:rPr>
      </w:pPr>
      <w:r w:rsidRPr="00577542">
        <w:rPr>
          <w:sz w:val="24"/>
          <w:szCs w:val="24"/>
        </w:rPr>
        <w:t>Where</w:t>
      </w:r>
      <w:r w:rsidRPr="00577542">
        <w:rPr>
          <w:spacing w:val="-9"/>
          <w:sz w:val="24"/>
          <w:szCs w:val="24"/>
        </w:rPr>
        <w:t xml:space="preserve"> </w:t>
      </w:r>
      <w:r w:rsidRPr="00577542">
        <w:rPr>
          <w:sz w:val="24"/>
          <w:szCs w:val="24"/>
        </w:rPr>
        <w:t>is</w:t>
      </w:r>
      <w:r w:rsidRPr="00577542">
        <w:rPr>
          <w:spacing w:val="-7"/>
          <w:sz w:val="24"/>
          <w:szCs w:val="24"/>
        </w:rPr>
        <w:t xml:space="preserve"> </w:t>
      </w:r>
      <w:r w:rsidRPr="00577542">
        <w:rPr>
          <w:sz w:val="24"/>
          <w:szCs w:val="24"/>
        </w:rPr>
        <w:t>the</w:t>
      </w:r>
      <w:r w:rsidRPr="00577542">
        <w:rPr>
          <w:spacing w:val="-7"/>
          <w:sz w:val="24"/>
          <w:szCs w:val="24"/>
        </w:rPr>
        <w:t xml:space="preserve"> </w:t>
      </w:r>
      <w:r w:rsidRPr="00577542">
        <w:rPr>
          <w:sz w:val="24"/>
          <w:szCs w:val="24"/>
        </w:rPr>
        <w:t>data</w:t>
      </w:r>
      <w:r w:rsidRPr="00577542">
        <w:rPr>
          <w:spacing w:val="-7"/>
          <w:sz w:val="24"/>
          <w:szCs w:val="24"/>
        </w:rPr>
        <w:t xml:space="preserve"> </w:t>
      </w:r>
      <w:r w:rsidRPr="00577542">
        <w:rPr>
          <w:sz w:val="24"/>
          <w:szCs w:val="24"/>
        </w:rPr>
        <w:t>stored</w:t>
      </w:r>
      <w:r w:rsidRPr="00577542">
        <w:rPr>
          <w:spacing w:val="-8"/>
          <w:sz w:val="24"/>
          <w:szCs w:val="24"/>
        </w:rPr>
        <w:t xml:space="preserve"> </w:t>
      </w:r>
      <w:r w:rsidRPr="00577542">
        <w:rPr>
          <w:sz w:val="24"/>
          <w:szCs w:val="24"/>
        </w:rPr>
        <w:t>and</w:t>
      </w:r>
      <w:r w:rsidRPr="00577542">
        <w:rPr>
          <w:spacing w:val="-6"/>
          <w:sz w:val="24"/>
          <w:szCs w:val="24"/>
        </w:rPr>
        <w:t xml:space="preserve"> </w:t>
      </w:r>
      <w:r w:rsidRPr="00577542">
        <w:rPr>
          <w:sz w:val="24"/>
          <w:szCs w:val="24"/>
        </w:rPr>
        <w:t>will</w:t>
      </w:r>
      <w:r w:rsidRPr="00577542">
        <w:rPr>
          <w:spacing w:val="-4"/>
          <w:sz w:val="24"/>
          <w:szCs w:val="24"/>
        </w:rPr>
        <w:t xml:space="preserve"> </w:t>
      </w:r>
      <w:r w:rsidRPr="00577542">
        <w:rPr>
          <w:sz w:val="24"/>
          <w:szCs w:val="24"/>
        </w:rPr>
        <w:t>the</w:t>
      </w:r>
      <w:r w:rsidRPr="00577542">
        <w:rPr>
          <w:spacing w:val="-5"/>
          <w:sz w:val="24"/>
          <w:szCs w:val="24"/>
        </w:rPr>
        <w:t xml:space="preserve"> </w:t>
      </w:r>
      <w:r w:rsidRPr="00577542">
        <w:rPr>
          <w:sz w:val="24"/>
          <w:szCs w:val="24"/>
        </w:rPr>
        <w:t>data</w:t>
      </w:r>
      <w:r w:rsidRPr="00577542">
        <w:rPr>
          <w:spacing w:val="-6"/>
          <w:sz w:val="24"/>
          <w:szCs w:val="24"/>
        </w:rPr>
        <w:t xml:space="preserve"> </w:t>
      </w:r>
      <w:r w:rsidRPr="00577542">
        <w:rPr>
          <w:sz w:val="24"/>
          <w:szCs w:val="24"/>
        </w:rPr>
        <w:t>be</w:t>
      </w:r>
      <w:r w:rsidRPr="00577542">
        <w:rPr>
          <w:spacing w:val="-5"/>
          <w:sz w:val="24"/>
          <w:szCs w:val="24"/>
        </w:rPr>
        <w:t xml:space="preserve"> </w:t>
      </w:r>
      <w:r w:rsidRPr="00577542">
        <w:rPr>
          <w:sz w:val="24"/>
          <w:szCs w:val="24"/>
        </w:rPr>
        <w:t>destroyed</w:t>
      </w:r>
      <w:r w:rsidRPr="00577542">
        <w:rPr>
          <w:spacing w:val="-6"/>
          <w:sz w:val="24"/>
          <w:szCs w:val="24"/>
        </w:rPr>
        <w:t xml:space="preserve"> </w:t>
      </w:r>
      <w:r w:rsidRPr="00577542">
        <w:rPr>
          <w:sz w:val="24"/>
          <w:szCs w:val="24"/>
        </w:rPr>
        <w:t>within</w:t>
      </w:r>
      <w:r w:rsidRPr="00577542">
        <w:rPr>
          <w:spacing w:val="-7"/>
          <w:sz w:val="24"/>
          <w:szCs w:val="24"/>
        </w:rPr>
        <w:t xml:space="preserve"> </w:t>
      </w:r>
      <w:r w:rsidRPr="00577542">
        <w:rPr>
          <w:sz w:val="24"/>
          <w:szCs w:val="24"/>
        </w:rPr>
        <w:t>a</w:t>
      </w:r>
      <w:r w:rsidRPr="00577542">
        <w:rPr>
          <w:spacing w:val="-8"/>
          <w:sz w:val="24"/>
          <w:szCs w:val="24"/>
        </w:rPr>
        <w:t xml:space="preserve"> </w:t>
      </w:r>
      <w:r w:rsidRPr="00577542">
        <w:rPr>
          <w:sz w:val="24"/>
          <w:szCs w:val="24"/>
        </w:rPr>
        <w:t>set</w:t>
      </w:r>
      <w:r w:rsidRPr="00577542">
        <w:rPr>
          <w:spacing w:val="-6"/>
          <w:sz w:val="24"/>
          <w:szCs w:val="24"/>
        </w:rPr>
        <w:t xml:space="preserve"> </w:t>
      </w:r>
      <w:r w:rsidRPr="00577542">
        <w:rPr>
          <w:spacing w:val="-2"/>
          <w:sz w:val="24"/>
          <w:szCs w:val="24"/>
        </w:rPr>
        <w:t>timeframe?</w:t>
      </w:r>
    </w:p>
    <w:p w14:paraId="579E3189" w14:textId="77777777" w:rsidR="00577542" w:rsidRPr="00712BCA" w:rsidRDefault="00577542" w:rsidP="00577542">
      <w:pPr>
        <w:pStyle w:val="BodyText"/>
        <w:rPr>
          <w:color w:val="1F497D" w:themeColor="text2"/>
          <w:spacing w:val="-2"/>
          <w:sz w:val="24"/>
          <w:szCs w:val="24"/>
        </w:rPr>
      </w:pPr>
    </w:p>
    <w:p w14:paraId="2494D2DC" w14:textId="77777777" w:rsidR="00577542" w:rsidRPr="00712BCA" w:rsidRDefault="00577542" w:rsidP="00577542">
      <w:pPr>
        <w:pStyle w:val="BodyText"/>
        <w:ind w:left="284"/>
        <w:rPr>
          <w:color w:val="1F497D" w:themeColor="text2"/>
          <w:sz w:val="24"/>
          <w:szCs w:val="24"/>
        </w:rPr>
      </w:pPr>
      <w:r w:rsidRPr="00712BCA">
        <w:rPr>
          <w:color w:val="1F497D" w:themeColor="text2"/>
          <w:sz w:val="24"/>
          <w:szCs w:val="24"/>
        </w:rPr>
        <w:t>The data is stored on computers in the analytical facilities at Queen's and also with each PI.  Additionally, PIs store their data on cloud servers (e.g. Dropbox, OneDrive) as an offsite storage.</w:t>
      </w:r>
    </w:p>
    <w:p w14:paraId="08FDAFF6" w14:textId="77777777" w:rsidR="00577542" w:rsidRPr="00712BCA" w:rsidRDefault="00577542" w:rsidP="00577542">
      <w:pPr>
        <w:pStyle w:val="BodyText"/>
        <w:ind w:left="284"/>
        <w:rPr>
          <w:color w:val="1F497D" w:themeColor="text2"/>
          <w:sz w:val="24"/>
          <w:szCs w:val="24"/>
        </w:rPr>
      </w:pPr>
    </w:p>
    <w:p w14:paraId="24224E58" w14:textId="0D73EA62" w:rsidR="0008780C" w:rsidRPr="00712BCA" w:rsidRDefault="00577542" w:rsidP="00577542">
      <w:pPr>
        <w:pStyle w:val="BodyText"/>
        <w:ind w:left="284"/>
        <w:rPr>
          <w:color w:val="1F497D" w:themeColor="text2"/>
          <w:sz w:val="24"/>
          <w:szCs w:val="24"/>
        </w:rPr>
      </w:pPr>
      <w:r w:rsidRPr="00712BCA">
        <w:rPr>
          <w:color w:val="1F497D" w:themeColor="text2"/>
          <w:sz w:val="24"/>
          <w:szCs w:val="24"/>
        </w:rPr>
        <w:t>Additionally, many data sets from previous years is posted on the Polar Data Catalogue, where they are available to the community.</w:t>
      </w:r>
    </w:p>
    <w:p w14:paraId="53245E9C" w14:textId="77777777" w:rsidR="0008780C" w:rsidRPr="00577542" w:rsidRDefault="0008780C" w:rsidP="00577542">
      <w:pPr>
        <w:pStyle w:val="BodyText"/>
        <w:spacing w:before="257"/>
        <w:rPr>
          <w:sz w:val="28"/>
          <w:szCs w:val="28"/>
        </w:rPr>
      </w:pPr>
    </w:p>
    <w:p w14:paraId="1A29FB27" w14:textId="28DA6DFB" w:rsidR="0008780C" w:rsidRPr="00577542" w:rsidRDefault="004C6376" w:rsidP="00577542">
      <w:pPr>
        <w:pStyle w:val="BodyText"/>
        <w:spacing w:before="1"/>
        <w:rPr>
          <w:sz w:val="24"/>
          <w:szCs w:val="24"/>
        </w:rPr>
      </w:pPr>
      <w:r w:rsidRPr="00577542">
        <w:rPr>
          <w:sz w:val="24"/>
          <w:szCs w:val="24"/>
        </w:rPr>
        <w:t>Is</w:t>
      </w:r>
      <w:r w:rsidRPr="00577542">
        <w:rPr>
          <w:spacing w:val="-5"/>
          <w:sz w:val="24"/>
          <w:szCs w:val="24"/>
        </w:rPr>
        <w:t xml:space="preserve"> </w:t>
      </w:r>
      <w:r w:rsidRPr="00577542">
        <w:rPr>
          <w:sz w:val="24"/>
          <w:szCs w:val="24"/>
        </w:rPr>
        <w:t>the</w:t>
      </w:r>
      <w:r w:rsidRPr="00577542">
        <w:rPr>
          <w:spacing w:val="-2"/>
          <w:sz w:val="24"/>
          <w:szCs w:val="24"/>
        </w:rPr>
        <w:t xml:space="preserve"> </w:t>
      </w:r>
      <w:r w:rsidRPr="00577542">
        <w:rPr>
          <w:sz w:val="24"/>
          <w:szCs w:val="24"/>
        </w:rPr>
        <w:t>data</w:t>
      </w:r>
      <w:r w:rsidRPr="00577542">
        <w:rPr>
          <w:spacing w:val="-7"/>
          <w:sz w:val="24"/>
          <w:szCs w:val="24"/>
        </w:rPr>
        <w:t xml:space="preserve"> </w:t>
      </w:r>
      <w:r w:rsidRPr="00577542">
        <w:rPr>
          <w:sz w:val="24"/>
          <w:szCs w:val="24"/>
        </w:rPr>
        <w:t>trackable</w:t>
      </w:r>
      <w:r w:rsidRPr="00577542">
        <w:rPr>
          <w:spacing w:val="-5"/>
          <w:sz w:val="24"/>
          <w:szCs w:val="24"/>
        </w:rPr>
        <w:t xml:space="preserve"> </w:t>
      </w:r>
      <w:r w:rsidRPr="00577542">
        <w:rPr>
          <w:sz w:val="24"/>
          <w:szCs w:val="24"/>
        </w:rPr>
        <w:t>and/or</w:t>
      </w:r>
      <w:r w:rsidRPr="00577542">
        <w:rPr>
          <w:spacing w:val="-5"/>
          <w:sz w:val="24"/>
          <w:szCs w:val="24"/>
        </w:rPr>
        <w:t xml:space="preserve"> </w:t>
      </w:r>
      <w:r w:rsidRPr="00577542">
        <w:rPr>
          <w:sz w:val="24"/>
          <w:szCs w:val="24"/>
        </w:rPr>
        <w:t>available</w:t>
      </w:r>
      <w:r w:rsidRPr="00577542">
        <w:rPr>
          <w:spacing w:val="-6"/>
          <w:sz w:val="24"/>
          <w:szCs w:val="24"/>
        </w:rPr>
        <w:t xml:space="preserve"> </w:t>
      </w:r>
      <w:r w:rsidRPr="00577542">
        <w:rPr>
          <w:sz w:val="24"/>
          <w:szCs w:val="24"/>
        </w:rPr>
        <w:t>in</w:t>
      </w:r>
      <w:r w:rsidRPr="00577542">
        <w:rPr>
          <w:spacing w:val="-5"/>
          <w:sz w:val="24"/>
          <w:szCs w:val="24"/>
        </w:rPr>
        <w:t xml:space="preserve"> </w:t>
      </w:r>
      <w:r w:rsidRPr="00577542">
        <w:rPr>
          <w:sz w:val="24"/>
          <w:szCs w:val="24"/>
        </w:rPr>
        <w:t>a</w:t>
      </w:r>
      <w:r w:rsidRPr="00577542">
        <w:rPr>
          <w:spacing w:val="-7"/>
          <w:sz w:val="24"/>
          <w:szCs w:val="24"/>
        </w:rPr>
        <w:t xml:space="preserve"> </w:t>
      </w:r>
      <w:r w:rsidRPr="00577542">
        <w:rPr>
          <w:sz w:val="24"/>
          <w:szCs w:val="24"/>
        </w:rPr>
        <w:t>public</w:t>
      </w:r>
      <w:r w:rsidRPr="00577542">
        <w:rPr>
          <w:spacing w:val="-5"/>
          <w:sz w:val="24"/>
          <w:szCs w:val="24"/>
        </w:rPr>
        <w:t xml:space="preserve"> </w:t>
      </w:r>
      <w:r w:rsidRPr="00577542">
        <w:rPr>
          <w:sz w:val="24"/>
          <w:szCs w:val="24"/>
        </w:rPr>
        <w:t>data</w:t>
      </w:r>
      <w:r w:rsidRPr="00577542">
        <w:rPr>
          <w:spacing w:val="-7"/>
          <w:sz w:val="24"/>
          <w:szCs w:val="24"/>
        </w:rPr>
        <w:t xml:space="preserve"> </w:t>
      </w:r>
      <w:r w:rsidRPr="00577542">
        <w:rPr>
          <w:sz w:val="24"/>
          <w:szCs w:val="24"/>
        </w:rPr>
        <w:t>repository?</w:t>
      </w:r>
      <w:r w:rsidRPr="00577542">
        <w:rPr>
          <w:spacing w:val="-4"/>
          <w:sz w:val="24"/>
          <w:szCs w:val="24"/>
        </w:rPr>
        <w:t xml:space="preserve"> </w:t>
      </w:r>
      <w:r w:rsidRPr="00577542">
        <w:rPr>
          <w:sz w:val="24"/>
          <w:szCs w:val="24"/>
        </w:rPr>
        <w:t>If</w:t>
      </w:r>
      <w:r w:rsidRPr="00577542">
        <w:rPr>
          <w:spacing w:val="-7"/>
          <w:sz w:val="24"/>
          <w:szCs w:val="24"/>
        </w:rPr>
        <w:t xml:space="preserve"> </w:t>
      </w:r>
      <w:r w:rsidRPr="00577542">
        <w:rPr>
          <w:sz w:val="24"/>
          <w:szCs w:val="24"/>
        </w:rPr>
        <w:t>yes,</w:t>
      </w:r>
      <w:r w:rsidRPr="00577542">
        <w:rPr>
          <w:spacing w:val="-5"/>
          <w:sz w:val="24"/>
          <w:szCs w:val="24"/>
        </w:rPr>
        <w:t xml:space="preserve"> </w:t>
      </w:r>
      <w:r w:rsidRPr="00577542">
        <w:rPr>
          <w:sz w:val="24"/>
          <w:szCs w:val="24"/>
        </w:rPr>
        <w:t>please</w:t>
      </w:r>
      <w:r w:rsidRPr="00577542">
        <w:rPr>
          <w:spacing w:val="-2"/>
          <w:sz w:val="24"/>
          <w:szCs w:val="24"/>
        </w:rPr>
        <w:t xml:space="preserve"> </w:t>
      </w:r>
      <w:r w:rsidRPr="00577542">
        <w:rPr>
          <w:sz w:val="24"/>
          <w:szCs w:val="24"/>
        </w:rPr>
        <w:t>provide</w:t>
      </w:r>
      <w:r w:rsidRPr="00577542">
        <w:rPr>
          <w:spacing w:val="-8"/>
          <w:sz w:val="24"/>
          <w:szCs w:val="24"/>
        </w:rPr>
        <w:t xml:space="preserve"> </w:t>
      </w:r>
      <w:r w:rsidRPr="00577542">
        <w:rPr>
          <w:sz w:val="24"/>
          <w:szCs w:val="24"/>
        </w:rPr>
        <w:t>the</w:t>
      </w:r>
      <w:r w:rsidRPr="00577542">
        <w:rPr>
          <w:spacing w:val="-6"/>
          <w:sz w:val="24"/>
          <w:szCs w:val="24"/>
        </w:rPr>
        <w:t xml:space="preserve"> </w:t>
      </w:r>
      <w:r w:rsidRPr="00577542">
        <w:rPr>
          <w:sz w:val="24"/>
          <w:szCs w:val="24"/>
        </w:rPr>
        <w:t>appropriate information and/or link to ensure the findability and accessibility of the data.</w:t>
      </w:r>
    </w:p>
    <w:p w14:paraId="7A3247F5" w14:textId="331E5EEB" w:rsidR="00577542" w:rsidRPr="00712BCA" w:rsidRDefault="00577542" w:rsidP="00577542">
      <w:pPr>
        <w:pStyle w:val="BodyText"/>
        <w:spacing w:before="242"/>
        <w:ind w:left="284"/>
        <w:rPr>
          <w:color w:val="1F497D" w:themeColor="text2"/>
          <w:sz w:val="24"/>
          <w:szCs w:val="24"/>
        </w:rPr>
      </w:pPr>
      <w:r w:rsidRPr="00712BCA">
        <w:rPr>
          <w:color w:val="1F497D" w:themeColor="text2"/>
          <w:sz w:val="24"/>
          <w:szCs w:val="24"/>
        </w:rPr>
        <w:t>The data from 2024 are not currently available in a public data repository, however once the data are complete, they will be available on a public data repository.  Likely Polar Data Catalogue, as this is the public repository that we have used so far for submitting our metadata and data records.</w:t>
      </w:r>
    </w:p>
    <w:p w14:paraId="774B2C66" w14:textId="31669605" w:rsidR="00577542" w:rsidRDefault="00577542" w:rsidP="00577542">
      <w:pPr>
        <w:pStyle w:val="BodyText"/>
        <w:spacing w:before="242"/>
        <w:ind w:left="236"/>
        <w:rPr>
          <w:color w:val="1F497D" w:themeColor="text2"/>
          <w:sz w:val="24"/>
          <w:szCs w:val="24"/>
        </w:rPr>
      </w:pPr>
      <w:r w:rsidRPr="00712BCA">
        <w:rPr>
          <w:color w:val="1F497D" w:themeColor="text2"/>
          <w:sz w:val="24"/>
          <w:szCs w:val="24"/>
        </w:rPr>
        <w:lastRenderedPageBreak/>
        <w:t xml:space="preserve">PI Lafreniere is currently consulting with the Research Data Management team at Queen's Library to develop a secure data management plan to bring together all the legacy data from Cape Bounty under one secure, searchable, and accessible collection. Given that this will require collating data from many PIs (some now retired), it is anticipated this research data management plan take approximately a year to fully develop and will require approximately 6 months more to implement.  </w:t>
      </w:r>
    </w:p>
    <w:p w14:paraId="4795FDBB" w14:textId="38A7A775" w:rsidR="00712BCA" w:rsidRPr="00712BCA" w:rsidRDefault="00712BCA" w:rsidP="00577542">
      <w:pPr>
        <w:pStyle w:val="BodyText"/>
        <w:spacing w:before="242"/>
        <w:ind w:left="236"/>
        <w:rPr>
          <w:color w:val="1F497D" w:themeColor="text2"/>
          <w:sz w:val="24"/>
          <w:szCs w:val="24"/>
        </w:rPr>
      </w:pPr>
      <w:r>
        <w:rPr>
          <w:color w:val="1F497D" w:themeColor="text2"/>
          <w:sz w:val="24"/>
          <w:szCs w:val="24"/>
        </w:rPr>
        <w:t>Data that appear in published manuscripts are available through the journal supplementary information and/or have been made available on Polar Data Catalogue, or other data repositories</w:t>
      </w:r>
      <w:r w:rsidR="006A18FC">
        <w:rPr>
          <w:color w:val="1F497D" w:themeColor="text2"/>
          <w:sz w:val="24"/>
          <w:szCs w:val="24"/>
        </w:rPr>
        <w:t>.</w:t>
      </w:r>
    </w:p>
    <w:p w14:paraId="78C4CFD8" w14:textId="77777777" w:rsidR="00712BCA" w:rsidRDefault="00712BCA" w:rsidP="006A18FC">
      <w:pPr>
        <w:pStyle w:val="BodyText"/>
        <w:rPr>
          <w:sz w:val="24"/>
          <w:szCs w:val="24"/>
        </w:rPr>
      </w:pPr>
    </w:p>
    <w:p w14:paraId="02E559CB" w14:textId="4E8C55CF" w:rsidR="0008780C" w:rsidRPr="00577542" w:rsidRDefault="004C6376" w:rsidP="00577542">
      <w:pPr>
        <w:pStyle w:val="BodyText"/>
        <w:ind w:left="236"/>
        <w:rPr>
          <w:sz w:val="24"/>
          <w:szCs w:val="24"/>
        </w:rPr>
      </w:pPr>
      <w:r w:rsidRPr="00577542">
        <w:rPr>
          <w:sz w:val="24"/>
          <w:szCs w:val="24"/>
        </w:rPr>
        <w:t>Please</w:t>
      </w:r>
      <w:r w:rsidRPr="00577542">
        <w:rPr>
          <w:spacing w:val="-6"/>
          <w:sz w:val="24"/>
          <w:szCs w:val="24"/>
        </w:rPr>
        <w:t xml:space="preserve"> </w:t>
      </w:r>
      <w:r w:rsidRPr="00577542">
        <w:rPr>
          <w:sz w:val="24"/>
          <w:szCs w:val="24"/>
        </w:rPr>
        <w:t>append</w:t>
      </w:r>
      <w:r w:rsidRPr="00577542">
        <w:rPr>
          <w:spacing w:val="-8"/>
          <w:sz w:val="24"/>
          <w:szCs w:val="24"/>
        </w:rPr>
        <w:t xml:space="preserve"> </w:t>
      </w:r>
      <w:r w:rsidRPr="00577542">
        <w:rPr>
          <w:sz w:val="24"/>
          <w:szCs w:val="24"/>
        </w:rPr>
        <w:t>a</w:t>
      </w:r>
      <w:r w:rsidRPr="00577542">
        <w:rPr>
          <w:spacing w:val="-10"/>
          <w:sz w:val="24"/>
          <w:szCs w:val="24"/>
        </w:rPr>
        <w:t xml:space="preserve"> </w:t>
      </w:r>
      <w:r w:rsidRPr="00577542">
        <w:rPr>
          <w:sz w:val="24"/>
          <w:szCs w:val="24"/>
        </w:rPr>
        <w:t>copy</w:t>
      </w:r>
      <w:r w:rsidRPr="00577542">
        <w:rPr>
          <w:spacing w:val="-7"/>
          <w:sz w:val="24"/>
          <w:szCs w:val="24"/>
        </w:rPr>
        <w:t xml:space="preserve"> </w:t>
      </w:r>
      <w:r w:rsidRPr="00577542">
        <w:rPr>
          <w:sz w:val="24"/>
          <w:szCs w:val="24"/>
        </w:rPr>
        <w:t>of</w:t>
      </w:r>
      <w:r w:rsidRPr="00577542">
        <w:rPr>
          <w:spacing w:val="-8"/>
          <w:sz w:val="24"/>
          <w:szCs w:val="24"/>
        </w:rPr>
        <w:t xml:space="preserve"> </w:t>
      </w:r>
      <w:r w:rsidRPr="00577542">
        <w:rPr>
          <w:sz w:val="24"/>
          <w:szCs w:val="24"/>
        </w:rPr>
        <w:t>your</w:t>
      </w:r>
      <w:r w:rsidRPr="00577542">
        <w:rPr>
          <w:spacing w:val="-5"/>
          <w:sz w:val="24"/>
          <w:szCs w:val="24"/>
        </w:rPr>
        <w:t xml:space="preserve"> </w:t>
      </w:r>
      <w:r w:rsidRPr="00577542">
        <w:rPr>
          <w:sz w:val="24"/>
          <w:szCs w:val="24"/>
        </w:rPr>
        <w:t>data</w:t>
      </w:r>
      <w:r w:rsidRPr="00577542">
        <w:rPr>
          <w:spacing w:val="-8"/>
          <w:sz w:val="24"/>
          <w:szCs w:val="24"/>
        </w:rPr>
        <w:t xml:space="preserve"> </w:t>
      </w:r>
      <w:r w:rsidRPr="00577542">
        <w:rPr>
          <w:sz w:val="24"/>
          <w:szCs w:val="24"/>
        </w:rPr>
        <w:t>management</w:t>
      </w:r>
      <w:r w:rsidRPr="00577542">
        <w:rPr>
          <w:spacing w:val="-5"/>
          <w:sz w:val="24"/>
          <w:szCs w:val="24"/>
        </w:rPr>
        <w:t xml:space="preserve"> </w:t>
      </w:r>
      <w:r w:rsidRPr="00577542">
        <w:rPr>
          <w:spacing w:val="-4"/>
          <w:sz w:val="24"/>
          <w:szCs w:val="24"/>
        </w:rPr>
        <w:t>plan.</w:t>
      </w:r>
    </w:p>
    <w:p w14:paraId="33B27D24" w14:textId="77777777" w:rsidR="0008780C" w:rsidRPr="00577542" w:rsidRDefault="004C6376" w:rsidP="00577542">
      <w:pPr>
        <w:pStyle w:val="Heading3"/>
        <w:spacing w:before="161"/>
        <w:ind w:left="0"/>
        <w:rPr>
          <w:sz w:val="24"/>
          <w:szCs w:val="24"/>
        </w:rPr>
      </w:pPr>
      <w:bookmarkStart w:id="7" w:name="CLIMATE_CHANGE"/>
      <w:bookmarkEnd w:id="7"/>
      <w:r w:rsidRPr="00577542">
        <w:rPr>
          <w:sz w:val="24"/>
          <w:szCs w:val="24"/>
        </w:rPr>
        <w:t>CLIMATE</w:t>
      </w:r>
      <w:r w:rsidRPr="00577542">
        <w:rPr>
          <w:spacing w:val="-11"/>
          <w:sz w:val="24"/>
          <w:szCs w:val="24"/>
        </w:rPr>
        <w:t xml:space="preserve"> </w:t>
      </w:r>
      <w:r w:rsidRPr="00577542">
        <w:rPr>
          <w:spacing w:val="-2"/>
          <w:sz w:val="24"/>
          <w:szCs w:val="24"/>
        </w:rPr>
        <w:t>CHANGE</w:t>
      </w:r>
    </w:p>
    <w:p w14:paraId="617790FD" w14:textId="77777777" w:rsidR="0008780C" w:rsidRPr="00577542" w:rsidRDefault="004C6376" w:rsidP="00577542">
      <w:pPr>
        <w:pStyle w:val="BodyText"/>
        <w:spacing w:before="159"/>
        <w:rPr>
          <w:sz w:val="24"/>
          <w:szCs w:val="24"/>
        </w:rPr>
      </w:pPr>
      <w:r w:rsidRPr="00577542">
        <w:rPr>
          <w:sz w:val="24"/>
          <w:szCs w:val="24"/>
        </w:rPr>
        <w:t>Is</w:t>
      </w:r>
      <w:r w:rsidRPr="00577542">
        <w:rPr>
          <w:spacing w:val="-13"/>
          <w:sz w:val="24"/>
          <w:szCs w:val="24"/>
        </w:rPr>
        <w:t xml:space="preserve"> </w:t>
      </w:r>
      <w:r w:rsidRPr="00577542">
        <w:rPr>
          <w:sz w:val="24"/>
          <w:szCs w:val="24"/>
        </w:rPr>
        <w:t>your</w:t>
      </w:r>
      <w:r w:rsidRPr="00577542">
        <w:rPr>
          <w:spacing w:val="-11"/>
          <w:sz w:val="24"/>
          <w:szCs w:val="24"/>
        </w:rPr>
        <w:t xml:space="preserve"> </w:t>
      </w:r>
      <w:r w:rsidRPr="00577542">
        <w:rPr>
          <w:sz w:val="24"/>
          <w:szCs w:val="24"/>
        </w:rPr>
        <w:t>research</w:t>
      </w:r>
      <w:r w:rsidRPr="00577542">
        <w:rPr>
          <w:spacing w:val="-12"/>
          <w:sz w:val="24"/>
          <w:szCs w:val="24"/>
        </w:rPr>
        <w:t xml:space="preserve"> </w:t>
      </w:r>
      <w:r w:rsidRPr="00577542">
        <w:rPr>
          <w:sz w:val="24"/>
          <w:szCs w:val="24"/>
        </w:rPr>
        <w:t>about</w:t>
      </w:r>
      <w:r w:rsidRPr="00577542">
        <w:rPr>
          <w:spacing w:val="-7"/>
          <w:sz w:val="24"/>
          <w:szCs w:val="24"/>
        </w:rPr>
        <w:t xml:space="preserve"> </w:t>
      </w:r>
      <w:r w:rsidRPr="00577542">
        <w:rPr>
          <w:sz w:val="24"/>
          <w:szCs w:val="24"/>
        </w:rPr>
        <w:t>climate</w:t>
      </w:r>
      <w:r w:rsidRPr="00577542">
        <w:rPr>
          <w:spacing w:val="-8"/>
          <w:sz w:val="24"/>
          <w:szCs w:val="24"/>
        </w:rPr>
        <w:t xml:space="preserve"> </w:t>
      </w:r>
      <w:r w:rsidRPr="00577542">
        <w:rPr>
          <w:sz w:val="24"/>
          <w:szCs w:val="24"/>
        </w:rPr>
        <w:t>change</w:t>
      </w:r>
      <w:r w:rsidRPr="00577542">
        <w:rPr>
          <w:spacing w:val="-10"/>
          <w:sz w:val="24"/>
          <w:szCs w:val="24"/>
        </w:rPr>
        <w:t xml:space="preserve"> </w:t>
      </w:r>
      <w:r w:rsidRPr="00577542">
        <w:rPr>
          <w:sz w:val="24"/>
          <w:szCs w:val="24"/>
        </w:rPr>
        <w:t>(causes,</w:t>
      </w:r>
      <w:r w:rsidRPr="00577542">
        <w:rPr>
          <w:spacing w:val="-9"/>
          <w:sz w:val="24"/>
          <w:szCs w:val="24"/>
        </w:rPr>
        <w:t xml:space="preserve"> </w:t>
      </w:r>
      <w:r w:rsidRPr="00577542">
        <w:rPr>
          <w:sz w:val="24"/>
          <w:szCs w:val="24"/>
        </w:rPr>
        <w:t>impacts,</w:t>
      </w:r>
      <w:r w:rsidRPr="00577542">
        <w:rPr>
          <w:spacing w:val="-8"/>
          <w:sz w:val="24"/>
          <w:szCs w:val="24"/>
        </w:rPr>
        <w:t xml:space="preserve"> </w:t>
      </w:r>
      <w:r w:rsidRPr="00577542">
        <w:rPr>
          <w:sz w:val="24"/>
          <w:szCs w:val="24"/>
        </w:rPr>
        <w:t>mitigation,</w:t>
      </w:r>
      <w:r w:rsidRPr="00577542">
        <w:rPr>
          <w:spacing w:val="-11"/>
          <w:sz w:val="24"/>
          <w:szCs w:val="24"/>
        </w:rPr>
        <w:t xml:space="preserve"> </w:t>
      </w:r>
      <w:r w:rsidRPr="00577542">
        <w:rPr>
          <w:sz w:val="24"/>
          <w:szCs w:val="24"/>
        </w:rPr>
        <w:t>adaptation,</w:t>
      </w:r>
      <w:r w:rsidRPr="00577542">
        <w:rPr>
          <w:spacing w:val="-8"/>
          <w:sz w:val="24"/>
          <w:szCs w:val="24"/>
        </w:rPr>
        <w:t xml:space="preserve"> </w:t>
      </w:r>
      <w:r w:rsidRPr="00577542">
        <w:rPr>
          <w:sz w:val="24"/>
          <w:szCs w:val="24"/>
        </w:rPr>
        <w:t>etc.)?</w:t>
      </w:r>
      <w:r w:rsidRPr="00577542">
        <w:rPr>
          <w:spacing w:val="-5"/>
          <w:sz w:val="24"/>
          <w:szCs w:val="24"/>
        </w:rPr>
        <w:t xml:space="preserve"> </w:t>
      </w:r>
      <w:r w:rsidRPr="00577542">
        <w:rPr>
          <w:sz w:val="24"/>
          <w:szCs w:val="24"/>
        </w:rPr>
        <w:t>If</w:t>
      </w:r>
      <w:r w:rsidRPr="00577542">
        <w:rPr>
          <w:spacing w:val="-11"/>
          <w:sz w:val="24"/>
          <w:szCs w:val="24"/>
        </w:rPr>
        <w:t xml:space="preserve"> </w:t>
      </w:r>
      <w:r w:rsidRPr="00577542">
        <w:rPr>
          <w:sz w:val="24"/>
          <w:szCs w:val="24"/>
        </w:rPr>
        <w:t>yes,</w:t>
      </w:r>
      <w:r w:rsidRPr="00577542">
        <w:rPr>
          <w:spacing w:val="-8"/>
          <w:sz w:val="24"/>
          <w:szCs w:val="24"/>
        </w:rPr>
        <w:t xml:space="preserve"> </w:t>
      </w:r>
      <w:r w:rsidRPr="00577542">
        <w:rPr>
          <w:spacing w:val="-2"/>
          <w:sz w:val="24"/>
          <w:szCs w:val="24"/>
        </w:rPr>
        <w:t>explain.</w:t>
      </w:r>
    </w:p>
    <w:p w14:paraId="12D910BD" w14:textId="77777777" w:rsidR="0008780C" w:rsidRDefault="0008780C" w:rsidP="00577542">
      <w:pPr>
        <w:rPr>
          <w:sz w:val="20"/>
        </w:rPr>
      </w:pPr>
    </w:p>
    <w:p w14:paraId="2F0BE139" w14:textId="0494C0D3" w:rsidR="00577542" w:rsidRPr="006A18FC" w:rsidRDefault="00577542" w:rsidP="00577542">
      <w:pPr>
        <w:ind w:left="235"/>
        <w:rPr>
          <w:rFonts w:ascii="Calibri" w:hAnsi="Calibri" w:cs="Calibri"/>
          <w:color w:val="1F497D" w:themeColor="text2"/>
          <w:sz w:val="24"/>
          <w:szCs w:val="32"/>
        </w:rPr>
      </w:pPr>
      <w:r w:rsidRPr="006A18FC">
        <w:rPr>
          <w:rFonts w:ascii="Calibri" w:hAnsi="Calibri" w:cs="Calibri"/>
          <w:color w:val="1F497D" w:themeColor="text2"/>
          <w:sz w:val="24"/>
          <w:szCs w:val="32"/>
        </w:rPr>
        <w:t xml:space="preserve">The research conducted by our team at Cape Bounty is intimately related to climate change. The rapidly warming High-Arctic represents the world’s “canary in the coal mine” for climate driven ecological and surface process changes. Warming here has already resulted in significant changes in rainfall, air temperature, and permafrost conditions. These changes in turn have important effects on terrestrial and aquatic ecosystems, water quality, landscape changes, and greenhouse gas (GHG) production and uptake.  </w:t>
      </w:r>
    </w:p>
    <w:p w14:paraId="75CC0C90" w14:textId="77777777" w:rsidR="00577542" w:rsidRPr="006A18FC" w:rsidRDefault="00577542" w:rsidP="00577542">
      <w:pPr>
        <w:ind w:left="235"/>
        <w:rPr>
          <w:rFonts w:ascii="Calibri" w:hAnsi="Calibri" w:cs="Calibri"/>
          <w:color w:val="1F497D" w:themeColor="text2"/>
          <w:sz w:val="24"/>
          <w:szCs w:val="32"/>
        </w:rPr>
      </w:pPr>
    </w:p>
    <w:p w14:paraId="300AEDBE" w14:textId="67AA3E01" w:rsidR="00577542" w:rsidRPr="006A18FC" w:rsidRDefault="00577542" w:rsidP="00577542">
      <w:pPr>
        <w:ind w:left="235"/>
        <w:rPr>
          <w:rFonts w:ascii="Calibri" w:hAnsi="Calibri" w:cs="Calibri"/>
          <w:color w:val="1F497D" w:themeColor="text2"/>
          <w:sz w:val="24"/>
          <w:szCs w:val="32"/>
        </w:rPr>
      </w:pPr>
      <w:r w:rsidRPr="006A18FC">
        <w:rPr>
          <w:rFonts w:ascii="Calibri" w:hAnsi="Calibri" w:cs="Calibri"/>
          <w:color w:val="1F497D" w:themeColor="text2"/>
          <w:sz w:val="24"/>
          <w:szCs w:val="32"/>
        </w:rPr>
        <w:t xml:space="preserve">The exchange of carbon between terrestrial and aquatic environments and the atmosphere are important control on atmospheric GHG concentrations and thus are important in regulating the magnitude of climate change. High Arctic regions are particularly vulnerable to the effects of climate change, with recent changes including altered precipitation regimes, warming soils, thawing permafrost, contaminant mobility, and changing vegetation cover. </w:t>
      </w:r>
    </w:p>
    <w:p w14:paraId="2E4F6E90" w14:textId="77777777" w:rsidR="00577542" w:rsidRPr="006A18FC" w:rsidRDefault="00577542" w:rsidP="00577542">
      <w:pPr>
        <w:ind w:left="235"/>
        <w:rPr>
          <w:rFonts w:ascii="Calibri" w:hAnsi="Calibri" w:cs="Calibri"/>
          <w:color w:val="1F497D" w:themeColor="text2"/>
          <w:sz w:val="24"/>
          <w:szCs w:val="32"/>
        </w:rPr>
      </w:pPr>
    </w:p>
    <w:p w14:paraId="38514A4D" w14:textId="21DE492E" w:rsidR="00577542" w:rsidRPr="006A18FC" w:rsidRDefault="00577542" w:rsidP="00577542">
      <w:pPr>
        <w:ind w:left="235"/>
        <w:rPr>
          <w:rFonts w:ascii="Calibri" w:hAnsi="Calibri" w:cs="Calibri"/>
          <w:color w:val="1F497D" w:themeColor="text2"/>
          <w:sz w:val="24"/>
          <w:szCs w:val="32"/>
        </w:rPr>
      </w:pPr>
      <w:r w:rsidRPr="006A18FC">
        <w:rPr>
          <w:rFonts w:ascii="Calibri" w:hAnsi="Calibri" w:cs="Calibri"/>
          <w:color w:val="1F497D" w:themeColor="text2"/>
          <w:sz w:val="24"/>
          <w:szCs w:val="32"/>
        </w:rPr>
        <w:t>These changes all have the potential to alter the exchange GHG between the land, water and the atmosphere. These changes can augment the rates that watershed soils and vegetation remove from the atmosphere (via photosynthesis and microbiological processes in soils), and some of these changes can have the opposite effect and increase the output of GHG some land and waters to the atmosphere. A comprehensive understanding the how the changes in Arctic watersheds with influence atmospheric GHG concentrations is critically important to create realistic climate models and improve the accuracy of predictions of future change, both in the Arctic and globally.</w:t>
      </w:r>
    </w:p>
    <w:p w14:paraId="17FB4C17" w14:textId="77777777" w:rsidR="00577542" w:rsidRDefault="00577542">
      <w:pPr>
        <w:rPr>
          <w:szCs w:val="28"/>
        </w:rPr>
      </w:pPr>
    </w:p>
    <w:p w14:paraId="66432AEB" w14:textId="77777777" w:rsidR="00577542" w:rsidRDefault="00577542">
      <w:pPr>
        <w:rPr>
          <w:szCs w:val="28"/>
        </w:rPr>
      </w:pPr>
    </w:p>
    <w:p w14:paraId="4D006CB7" w14:textId="77777777" w:rsidR="00577542" w:rsidRDefault="00577542">
      <w:pPr>
        <w:rPr>
          <w:szCs w:val="28"/>
        </w:rPr>
      </w:pPr>
    </w:p>
    <w:p w14:paraId="4CA2504A" w14:textId="77777777" w:rsidR="00577542" w:rsidRDefault="00577542">
      <w:pPr>
        <w:rPr>
          <w:szCs w:val="28"/>
        </w:rPr>
      </w:pPr>
    </w:p>
    <w:p w14:paraId="709D3993" w14:textId="77777777" w:rsidR="0008780C" w:rsidRDefault="004C6376">
      <w:pPr>
        <w:pStyle w:val="Heading3"/>
        <w:spacing w:before="37"/>
        <w:ind w:left="240"/>
      </w:pPr>
      <w:bookmarkStart w:id="8" w:name="PHOTOGRAPHS"/>
      <w:bookmarkEnd w:id="8"/>
      <w:r>
        <w:rPr>
          <w:spacing w:val="-2"/>
        </w:rPr>
        <w:t>PHOTOGRAPHS</w:t>
      </w:r>
    </w:p>
    <w:p w14:paraId="5AB6B1E3" w14:textId="77777777" w:rsidR="0008780C" w:rsidRDefault="004C6376">
      <w:pPr>
        <w:spacing w:before="161" w:line="259" w:lineRule="auto"/>
        <w:ind w:left="239" w:right="558"/>
        <w:rPr>
          <w:rFonts w:ascii="Calibri"/>
          <w:i/>
        </w:rPr>
      </w:pPr>
      <w:r>
        <w:rPr>
          <w:rFonts w:ascii="Calibri"/>
          <w:i/>
        </w:rPr>
        <w:t>If possible, please provide high-resolution photos of licensed research activities that NRI may use in communication</w:t>
      </w:r>
      <w:r>
        <w:rPr>
          <w:rFonts w:ascii="Calibri"/>
          <w:i/>
          <w:spacing w:val="-9"/>
        </w:rPr>
        <w:t xml:space="preserve"> </w:t>
      </w:r>
      <w:r>
        <w:rPr>
          <w:rFonts w:ascii="Calibri"/>
          <w:i/>
        </w:rPr>
        <w:t>materials,</w:t>
      </w:r>
      <w:r>
        <w:rPr>
          <w:rFonts w:ascii="Calibri"/>
          <w:i/>
          <w:spacing w:val="-13"/>
        </w:rPr>
        <w:t xml:space="preserve"> </w:t>
      </w:r>
      <w:r>
        <w:rPr>
          <w:rFonts w:ascii="Calibri"/>
          <w:i/>
        </w:rPr>
        <w:t>organizational</w:t>
      </w:r>
      <w:r>
        <w:rPr>
          <w:rFonts w:ascii="Calibri"/>
          <w:i/>
          <w:spacing w:val="-5"/>
        </w:rPr>
        <w:t xml:space="preserve"> </w:t>
      </w:r>
      <w:r>
        <w:rPr>
          <w:rFonts w:ascii="Calibri"/>
          <w:i/>
        </w:rPr>
        <w:t>reporting,</w:t>
      </w:r>
      <w:r>
        <w:rPr>
          <w:rFonts w:ascii="Calibri"/>
          <w:i/>
          <w:spacing w:val="-7"/>
        </w:rPr>
        <w:t xml:space="preserve"> </w:t>
      </w:r>
      <w:r>
        <w:rPr>
          <w:rFonts w:ascii="Calibri"/>
          <w:i/>
        </w:rPr>
        <w:t>and</w:t>
      </w:r>
      <w:r>
        <w:rPr>
          <w:rFonts w:ascii="Calibri"/>
          <w:i/>
          <w:spacing w:val="-9"/>
        </w:rPr>
        <w:t xml:space="preserve"> </w:t>
      </w:r>
      <w:r>
        <w:rPr>
          <w:rFonts w:ascii="Calibri"/>
          <w:i/>
        </w:rPr>
        <w:t>other</w:t>
      </w:r>
      <w:r>
        <w:rPr>
          <w:rFonts w:ascii="Calibri"/>
          <w:i/>
          <w:spacing w:val="-5"/>
        </w:rPr>
        <w:t xml:space="preserve"> </w:t>
      </w:r>
      <w:r>
        <w:rPr>
          <w:rFonts w:ascii="Calibri"/>
          <w:i/>
        </w:rPr>
        <w:t>promotional</w:t>
      </w:r>
      <w:r>
        <w:rPr>
          <w:rFonts w:ascii="Calibri"/>
          <w:i/>
          <w:spacing w:val="-9"/>
        </w:rPr>
        <w:t xml:space="preserve"> </w:t>
      </w:r>
      <w:r>
        <w:rPr>
          <w:rFonts w:ascii="Calibri"/>
          <w:i/>
        </w:rPr>
        <w:t>purposes.</w:t>
      </w:r>
      <w:r>
        <w:rPr>
          <w:rFonts w:ascii="Calibri"/>
          <w:i/>
          <w:spacing w:val="-9"/>
        </w:rPr>
        <w:t xml:space="preserve"> </w:t>
      </w:r>
      <w:r>
        <w:rPr>
          <w:rFonts w:ascii="Calibri"/>
          <w:i/>
        </w:rPr>
        <w:t>The</w:t>
      </w:r>
      <w:r>
        <w:rPr>
          <w:rFonts w:ascii="Calibri"/>
          <w:i/>
          <w:spacing w:val="-9"/>
        </w:rPr>
        <w:t xml:space="preserve"> </w:t>
      </w:r>
      <w:r>
        <w:rPr>
          <w:rFonts w:ascii="Calibri"/>
          <w:i/>
        </w:rPr>
        <w:t>photographer and</w:t>
      </w:r>
      <w:r>
        <w:rPr>
          <w:rFonts w:ascii="Calibri"/>
          <w:i/>
          <w:spacing w:val="-5"/>
        </w:rPr>
        <w:t xml:space="preserve"> </w:t>
      </w:r>
      <w:r>
        <w:rPr>
          <w:rFonts w:ascii="Calibri"/>
          <w:i/>
        </w:rPr>
        <w:t>all</w:t>
      </w:r>
      <w:r>
        <w:rPr>
          <w:rFonts w:ascii="Calibri"/>
          <w:i/>
          <w:spacing w:val="-5"/>
        </w:rPr>
        <w:t xml:space="preserve"> </w:t>
      </w:r>
      <w:r>
        <w:rPr>
          <w:rFonts w:ascii="Calibri"/>
          <w:i/>
        </w:rPr>
        <w:t>recognizable</w:t>
      </w:r>
      <w:r>
        <w:rPr>
          <w:rFonts w:ascii="Calibri"/>
          <w:i/>
          <w:spacing w:val="-4"/>
        </w:rPr>
        <w:t xml:space="preserve"> </w:t>
      </w:r>
      <w:r>
        <w:rPr>
          <w:rFonts w:ascii="Calibri"/>
          <w:i/>
        </w:rPr>
        <w:t>people</w:t>
      </w:r>
      <w:r>
        <w:rPr>
          <w:rFonts w:ascii="Calibri"/>
          <w:i/>
          <w:spacing w:val="-4"/>
        </w:rPr>
        <w:t xml:space="preserve"> </w:t>
      </w:r>
      <w:r>
        <w:rPr>
          <w:rFonts w:ascii="Calibri"/>
          <w:i/>
        </w:rPr>
        <w:t>in</w:t>
      </w:r>
      <w:r>
        <w:rPr>
          <w:rFonts w:ascii="Calibri"/>
          <w:i/>
          <w:spacing w:val="-5"/>
        </w:rPr>
        <w:t xml:space="preserve"> </w:t>
      </w:r>
      <w:r>
        <w:rPr>
          <w:rFonts w:ascii="Calibri"/>
          <w:i/>
        </w:rPr>
        <w:t>each</w:t>
      </w:r>
      <w:r>
        <w:rPr>
          <w:rFonts w:ascii="Calibri"/>
          <w:i/>
          <w:spacing w:val="-5"/>
        </w:rPr>
        <w:t xml:space="preserve"> </w:t>
      </w:r>
      <w:r>
        <w:rPr>
          <w:rFonts w:ascii="Calibri"/>
          <w:i/>
        </w:rPr>
        <w:t>photo</w:t>
      </w:r>
      <w:r>
        <w:rPr>
          <w:rFonts w:ascii="Calibri"/>
          <w:i/>
          <w:spacing w:val="-5"/>
        </w:rPr>
        <w:t xml:space="preserve"> </w:t>
      </w:r>
      <w:r>
        <w:rPr>
          <w:rFonts w:ascii="Calibri"/>
          <w:i/>
        </w:rPr>
        <w:t>must</w:t>
      </w:r>
      <w:r>
        <w:rPr>
          <w:rFonts w:ascii="Calibri"/>
          <w:i/>
          <w:spacing w:val="-4"/>
        </w:rPr>
        <w:t xml:space="preserve"> </w:t>
      </w:r>
      <w:r>
        <w:rPr>
          <w:rFonts w:ascii="Calibri"/>
          <w:i/>
        </w:rPr>
        <w:t>sign</w:t>
      </w:r>
      <w:r>
        <w:rPr>
          <w:rFonts w:ascii="Calibri"/>
          <w:i/>
          <w:spacing w:val="-5"/>
        </w:rPr>
        <w:t xml:space="preserve"> </w:t>
      </w:r>
      <w:r>
        <w:rPr>
          <w:rFonts w:ascii="Calibri"/>
          <w:i/>
        </w:rPr>
        <w:t>the</w:t>
      </w:r>
      <w:r>
        <w:rPr>
          <w:rFonts w:ascii="Calibri"/>
          <w:i/>
          <w:spacing w:val="-4"/>
        </w:rPr>
        <w:t xml:space="preserve"> </w:t>
      </w:r>
      <w:r>
        <w:rPr>
          <w:rFonts w:ascii="Calibri"/>
          <w:i/>
        </w:rPr>
        <w:t>attached</w:t>
      </w:r>
      <w:r>
        <w:rPr>
          <w:rFonts w:ascii="Calibri"/>
          <w:i/>
          <w:spacing w:val="-7"/>
        </w:rPr>
        <w:t xml:space="preserve"> </w:t>
      </w:r>
      <w:r>
        <w:rPr>
          <w:rFonts w:ascii="Calibri"/>
          <w:i/>
        </w:rPr>
        <w:t>Photo</w:t>
      </w:r>
      <w:r>
        <w:rPr>
          <w:rFonts w:ascii="Calibri"/>
          <w:i/>
          <w:spacing w:val="-5"/>
        </w:rPr>
        <w:t xml:space="preserve"> </w:t>
      </w:r>
      <w:r>
        <w:rPr>
          <w:rFonts w:ascii="Calibri"/>
          <w:i/>
        </w:rPr>
        <w:t>and</w:t>
      </w:r>
      <w:r>
        <w:rPr>
          <w:rFonts w:ascii="Calibri"/>
          <w:i/>
          <w:spacing w:val="-5"/>
        </w:rPr>
        <w:t xml:space="preserve"> </w:t>
      </w:r>
      <w:r>
        <w:rPr>
          <w:rFonts w:ascii="Calibri"/>
          <w:i/>
        </w:rPr>
        <w:t>Video</w:t>
      </w:r>
      <w:r>
        <w:rPr>
          <w:rFonts w:ascii="Calibri"/>
          <w:i/>
          <w:spacing w:val="-5"/>
        </w:rPr>
        <w:t xml:space="preserve"> </w:t>
      </w:r>
      <w:r>
        <w:rPr>
          <w:rFonts w:ascii="Calibri"/>
          <w:i/>
        </w:rPr>
        <w:t>Release</w:t>
      </w:r>
      <w:r>
        <w:rPr>
          <w:rFonts w:ascii="Calibri"/>
          <w:i/>
          <w:spacing w:val="-6"/>
        </w:rPr>
        <w:t xml:space="preserve"> </w:t>
      </w:r>
      <w:r>
        <w:rPr>
          <w:rFonts w:ascii="Calibri"/>
          <w:i/>
        </w:rPr>
        <w:t>form.</w:t>
      </w:r>
      <w:r>
        <w:rPr>
          <w:rFonts w:ascii="Calibri"/>
          <w:i/>
          <w:spacing w:val="35"/>
        </w:rPr>
        <w:t xml:space="preserve"> </w:t>
      </w:r>
      <w:r>
        <w:rPr>
          <w:rFonts w:ascii="Calibri"/>
          <w:i/>
        </w:rPr>
        <w:t>Please also complete the table below for each photo provided and submit to NRI along with all required NRI photo release forms. The photographer/owner will be credited in all uses of the photograph(s).</w:t>
      </w:r>
    </w:p>
    <w:p w14:paraId="2DD34A7A" w14:textId="77777777" w:rsidR="0008780C" w:rsidRDefault="0008780C">
      <w:pPr>
        <w:pStyle w:val="BodyText"/>
        <w:spacing w:before="11" w:after="1"/>
        <w:rPr>
          <w:i/>
          <w:sz w:val="1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6"/>
        <w:gridCol w:w="1363"/>
        <w:gridCol w:w="1507"/>
        <w:gridCol w:w="1449"/>
        <w:gridCol w:w="2140"/>
        <w:gridCol w:w="1662"/>
      </w:tblGrid>
      <w:tr w:rsidR="0008780C" w14:paraId="6518CCD0" w14:textId="77777777">
        <w:trPr>
          <w:trHeight w:val="268"/>
        </w:trPr>
        <w:tc>
          <w:tcPr>
            <w:tcW w:w="1226" w:type="dxa"/>
          </w:tcPr>
          <w:p w14:paraId="1DDCEB36" w14:textId="77777777" w:rsidR="0008780C" w:rsidRDefault="004C6376">
            <w:pPr>
              <w:pStyle w:val="TableParagraph"/>
              <w:spacing w:line="248" w:lineRule="exact"/>
              <w:ind w:left="112"/>
            </w:pPr>
            <w:r>
              <w:lastRenderedPageBreak/>
              <w:t>File</w:t>
            </w:r>
            <w:r>
              <w:rPr>
                <w:spacing w:val="-5"/>
              </w:rPr>
              <w:t xml:space="preserve"> </w:t>
            </w:r>
            <w:r>
              <w:rPr>
                <w:spacing w:val="-4"/>
              </w:rPr>
              <w:t>Name</w:t>
            </w:r>
          </w:p>
        </w:tc>
        <w:tc>
          <w:tcPr>
            <w:tcW w:w="1363" w:type="dxa"/>
          </w:tcPr>
          <w:p w14:paraId="3F3835A2" w14:textId="77777777" w:rsidR="0008780C" w:rsidRDefault="004C6376">
            <w:pPr>
              <w:pStyle w:val="TableParagraph"/>
              <w:spacing w:line="248" w:lineRule="exact"/>
              <w:ind w:left="112"/>
            </w:pPr>
            <w:r>
              <w:rPr>
                <w:spacing w:val="-2"/>
              </w:rPr>
              <w:t>Location</w:t>
            </w:r>
          </w:p>
        </w:tc>
        <w:tc>
          <w:tcPr>
            <w:tcW w:w="1507" w:type="dxa"/>
          </w:tcPr>
          <w:p w14:paraId="6A6E5879" w14:textId="77777777" w:rsidR="0008780C" w:rsidRDefault="004C6376">
            <w:pPr>
              <w:pStyle w:val="TableParagraph"/>
              <w:spacing w:line="248" w:lineRule="exact"/>
              <w:ind w:left="113"/>
            </w:pPr>
            <w:r>
              <w:rPr>
                <w:spacing w:val="-2"/>
              </w:rPr>
              <w:t>Description</w:t>
            </w:r>
          </w:p>
        </w:tc>
        <w:tc>
          <w:tcPr>
            <w:tcW w:w="1449" w:type="dxa"/>
          </w:tcPr>
          <w:p w14:paraId="264504E2" w14:textId="77777777" w:rsidR="0008780C" w:rsidRDefault="004C6376">
            <w:pPr>
              <w:pStyle w:val="TableParagraph"/>
              <w:spacing w:line="248" w:lineRule="exact"/>
              <w:ind w:left="113"/>
            </w:pPr>
            <w:r>
              <w:rPr>
                <w:spacing w:val="-2"/>
              </w:rPr>
              <w:t>Subjects</w:t>
            </w:r>
          </w:p>
        </w:tc>
        <w:tc>
          <w:tcPr>
            <w:tcW w:w="2140" w:type="dxa"/>
          </w:tcPr>
          <w:p w14:paraId="40D90D4C" w14:textId="77777777" w:rsidR="0008780C" w:rsidRDefault="004C6376">
            <w:pPr>
              <w:pStyle w:val="TableParagraph"/>
              <w:spacing w:line="248" w:lineRule="exact"/>
              <w:ind w:left="113"/>
            </w:pPr>
            <w:r>
              <w:rPr>
                <w:spacing w:val="-2"/>
              </w:rPr>
              <w:t>Photographer/Owner</w:t>
            </w:r>
          </w:p>
        </w:tc>
        <w:tc>
          <w:tcPr>
            <w:tcW w:w="1662" w:type="dxa"/>
          </w:tcPr>
          <w:p w14:paraId="61DFE31D" w14:textId="77777777" w:rsidR="0008780C" w:rsidRDefault="004C6376">
            <w:pPr>
              <w:pStyle w:val="TableParagraph"/>
              <w:spacing w:line="248" w:lineRule="exact"/>
              <w:ind w:left="114"/>
            </w:pPr>
            <w:r>
              <w:rPr>
                <w:spacing w:val="-4"/>
              </w:rPr>
              <w:t>Date</w:t>
            </w:r>
          </w:p>
        </w:tc>
      </w:tr>
      <w:tr w:rsidR="0008780C" w14:paraId="013132EA" w14:textId="77777777">
        <w:trPr>
          <w:trHeight w:val="268"/>
        </w:trPr>
        <w:tc>
          <w:tcPr>
            <w:tcW w:w="1226" w:type="dxa"/>
          </w:tcPr>
          <w:p w14:paraId="03763C61" w14:textId="77777777" w:rsidR="0008780C" w:rsidRDefault="0008780C">
            <w:pPr>
              <w:pStyle w:val="TableParagraph"/>
              <w:rPr>
                <w:rFonts w:ascii="Times New Roman"/>
                <w:sz w:val="18"/>
              </w:rPr>
            </w:pPr>
          </w:p>
        </w:tc>
        <w:tc>
          <w:tcPr>
            <w:tcW w:w="1363" w:type="dxa"/>
          </w:tcPr>
          <w:p w14:paraId="69F70F88" w14:textId="77777777" w:rsidR="0008780C" w:rsidRDefault="0008780C">
            <w:pPr>
              <w:pStyle w:val="TableParagraph"/>
              <w:rPr>
                <w:rFonts w:ascii="Times New Roman"/>
                <w:sz w:val="18"/>
              </w:rPr>
            </w:pPr>
          </w:p>
        </w:tc>
        <w:tc>
          <w:tcPr>
            <w:tcW w:w="1507" w:type="dxa"/>
          </w:tcPr>
          <w:p w14:paraId="461BBA62" w14:textId="77777777" w:rsidR="0008780C" w:rsidRDefault="0008780C">
            <w:pPr>
              <w:pStyle w:val="TableParagraph"/>
              <w:rPr>
                <w:rFonts w:ascii="Times New Roman"/>
                <w:sz w:val="18"/>
              </w:rPr>
            </w:pPr>
          </w:p>
        </w:tc>
        <w:tc>
          <w:tcPr>
            <w:tcW w:w="1449" w:type="dxa"/>
          </w:tcPr>
          <w:p w14:paraId="30CA239C" w14:textId="77777777" w:rsidR="0008780C" w:rsidRDefault="0008780C">
            <w:pPr>
              <w:pStyle w:val="TableParagraph"/>
              <w:rPr>
                <w:rFonts w:ascii="Times New Roman"/>
                <w:sz w:val="18"/>
              </w:rPr>
            </w:pPr>
          </w:p>
        </w:tc>
        <w:tc>
          <w:tcPr>
            <w:tcW w:w="2140" w:type="dxa"/>
          </w:tcPr>
          <w:p w14:paraId="55C4E1A0" w14:textId="77777777" w:rsidR="0008780C" w:rsidRDefault="0008780C">
            <w:pPr>
              <w:pStyle w:val="TableParagraph"/>
              <w:rPr>
                <w:rFonts w:ascii="Times New Roman"/>
                <w:sz w:val="18"/>
              </w:rPr>
            </w:pPr>
          </w:p>
        </w:tc>
        <w:tc>
          <w:tcPr>
            <w:tcW w:w="1662" w:type="dxa"/>
          </w:tcPr>
          <w:p w14:paraId="7D109BAD" w14:textId="77777777" w:rsidR="0008780C" w:rsidRDefault="0008780C">
            <w:pPr>
              <w:pStyle w:val="TableParagraph"/>
              <w:rPr>
                <w:rFonts w:ascii="Times New Roman"/>
                <w:sz w:val="18"/>
              </w:rPr>
            </w:pPr>
          </w:p>
        </w:tc>
      </w:tr>
      <w:tr w:rsidR="0008780C" w14:paraId="6BBF2C76" w14:textId="77777777">
        <w:trPr>
          <w:trHeight w:val="268"/>
        </w:trPr>
        <w:tc>
          <w:tcPr>
            <w:tcW w:w="1226" w:type="dxa"/>
          </w:tcPr>
          <w:p w14:paraId="577AE03F" w14:textId="77777777" w:rsidR="0008780C" w:rsidRDefault="0008780C">
            <w:pPr>
              <w:pStyle w:val="TableParagraph"/>
              <w:rPr>
                <w:rFonts w:ascii="Times New Roman"/>
                <w:sz w:val="18"/>
              </w:rPr>
            </w:pPr>
          </w:p>
        </w:tc>
        <w:tc>
          <w:tcPr>
            <w:tcW w:w="1363" w:type="dxa"/>
          </w:tcPr>
          <w:p w14:paraId="1FF9B54B" w14:textId="77777777" w:rsidR="0008780C" w:rsidRDefault="0008780C">
            <w:pPr>
              <w:pStyle w:val="TableParagraph"/>
              <w:rPr>
                <w:rFonts w:ascii="Times New Roman"/>
                <w:sz w:val="18"/>
              </w:rPr>
            </w:pPr>
          </w:p>
        </w:tc>
        <w:tc>
          <w:tcPr>
            <w:tcW w:w="1507" w:type="dxa"/>
          </w:tcPr>
          <w:p w14:paraId="49ACCC79" w14:textId="77777777" w:rsidR="0008780C" w:rsidRDefault="0008780C">
            <w:pPr>
              <w:pStyle w:val="TableParagraph"/>
              <w:rPr>
                <w:rFonts w:ascii="Times New Roman"/>
                <w:sz w:val="18"/>
              </w:rPr>
            </w:pPr>
          </w:p>
        </w:tc>
        <w:tc>
          <w:tcPr>
            <w:tcW w:w="1449" w:type="dxa"/>
          </w:tcPr>
          <w:p w14:paraId="052D09B7" w14:textId="77777777" w:rsidR="0008780C" w:rsidRDefault="0008780C">
            <w:pPr>
              <w:pStyle w:val="TableParagraph"/>
              <w:rPr>
                <w:rFonts w:ascii="Times New Roman"/>
                <w:sz w:val="18"/>
              </w:rPr>
            </w:pPr>
          </w:p>
        </w:tc>
        <w:tc>
          <w:tcPr>
            <w:tcW w:w="2140" w:type="dxa"/>
          </w:tcPr>
          <w:p w14:paraId="2BDA5719" w14:textId="77777777" w:rsidR="0008780C" w:rsidRDefault="0008780C">
            <w:pPr>
              <w:pStyle w:val="TableParagraph"/>
              <w:rPr>
                <w:rFonts w:ascii="Times New Roman"/>
                <w:sz w:val="18"/>
              </w:rPr>
            </w:pPr>
          </w:p>
        </w:tc>
        <w:tc>
          <w:tcPr>
            <w:tcW w:w="1662" w:type="dxa"/>
          </w:tcPr>
          <w:p w14:paraId="724C1499" w14:textId="77777777" w:rsidR="0008780C" w:rsidRDefault="0008780C">
            <w:pPr>
              <w:pStyle w:val="TableParagraph"/>
              <w:rPr>
                <w:rFonts w:ascii="Times New Roman"/>
                <w:sz w:val="18"/>
              </w:rPr>
            </w:pPr>
          </w:p>
        </w:tc>
      </w:tr>
      <w:tr w:rsidR="0008780C" w14:paraId="3D899743" w14:textId="77777777">
        <w:trPr>
          <w:trHeight w:val="268"/>
        </w:trPr>
        <w:tc>
          <w:tcPr>
            <w:tcW w:w="1226" w:type="dxa"/>
          </w:tcPr>
          <w:p w14:paraId="2019A6E0" w14:textId="77777777" w:rsidR="0008780C" w:rsidRDefault="0008780C">
            <w:pPr>
              <w:pStyle w:val="TableParagraph"/>
              <w:rPr>
                <w:rFonts w:ascii="Times New Roman"/>
                <w:sz w:val="18"/>
              </w:rPr>
            </w:pPr>
          </w:p>
        </w:tc>
        <w:tc>
          <w:tcPr>
            <w:tcW w:w="1363" w:type="dxa"/>
          </w:tcPr>
          <w:p w14:paraId="1323AA88" w14:textId="77777777" w:rsidR="0008780C" w:rsidRDefault="0008780C">
            <w:pPr>
              <w:pStyle w:val="TableParagraph"/>
              <w:rPr>
                <w:rFonts w:ascii="Times New Roman"/>
                <w:sz w:val="18"/>
              </w:rPr>
            </w:pPr>
          </w:p>
        </w:tc>
        <w:tc>
          <w:tcPr>
            <w:tcW w:w="1507" w:type="dxa"/>
          </w:tcPr>
          <w:p w14:paraId="5A51DE00" w14:textId="77777777" w:rsidR="0008780C" w:rsidRDefault="0008780C">
            <w:pPr>
              <w:pStyle w:val="TableParagraph"/>
              <w:rPr>
                <w:rFonts w:ascii="Times New Roman"/>
                <w:sz w:val="18"/>
              </w:rPr>
            </w:pPr>
          </w:p>
        </w:tc>
        <w:tc>
          <w:tcPr>
            <w:tcW w:w="1449" w:type="dxa"/>
          </w:tcPr>
          <w:p w14:paraId="11BE817E" w14:textId="77777777" w:rsidR="0008780C" w:rsidRDefault="0008780C">
            <w:pPr>
              <w:pStyle w:val="TableParagraph"/>
              <w:rPr>
                <w:rFonts w:ascii="Times New Roman"/>
                <w:sz w:val="18"/>
              </w:rPr>
            </w:pPr>
          </w:p>
        </w:tc>
        <w:tc>
          <w:tcPr>
            <w:tcW w:w="2140" w:type="dxa"/>
          </w:tcPr>
          <w:p w14:paraId="547A69EE" w14:textId="77777777" w:rsidR="0008780C" w:rsidRDefault="0008780C">
            <w:pPr>
              <w:pStyle w:val="TableParagraph"/>
              <w:rPr>
                <w:rFonts w:ascii="Times New Roman"/>
                <w:sz w:val="18"/>
              </w:rPr>
            </w:pPr>
          </w:p>
        </w:tc>
        <w:tc>
          <w:tcPr>
            <w:tcW w:w="1662" w:type="dxa"/>
          </w:tcPr>
          <w:p w14:paraId="773EC146" w14:textId="77777777" w:rsidR="0008780C" w:rsidRDefault="0008780C">
            <w:pPr>
              <w:pStyle w:val="TableParagraph"/>
              <w:rPr>
                <w:rFonts w:ascii="Times New Roman"/>
                <w:sz w:val="18"/>
              </w:rPr>
            </w:pPr>
          </w:p>
        </w:tc>
      </w:tr>
      <w:tr w:rsidR="0008780C" w14:paraId="645CD568" w14:textId="77777777">
        <w:trPr>
          <w:trHeight w:val="270"/>
        </w:trPr>
        <w:tc>
          <w:tcPr>
            <w:tcW w:w="1226" w:type="dxa"/>
          </w:tcPr>
          <w:p w14:paraId="627CB07E" w14:textId="77777777" w:rsidR="0008780C" w:rsidRDefault="0008780C">
            <w:pPr>
              <w:pStyle w:val="TableParagraph"/>
              <w:rPr>
                <w:rFonts w:ascii="Times New Roman"/>
                <w:sz w:val="20"/>
              </w:rPr>
            </w:pPr>
          </w:p>
        </w:tc>
        <w:tc>
          <w:tcPr>
            <w:tcW w:w="1363" w:type="dxa"/>
          </w:tcPr>
          <w:p w14:paraId="648BB2BB" w14:textId="77777777" w:rsidR="0008780C" w:rsidRDefault="0008780C">
            <w:pPr>
              <w:pStyle w:val="TableParagraph"/>
              <w:rPr>
                <w:rFonts w:ascii="Times New Roman"/>
                <w:sz w:val="20"/>
              </w:rPr>
            </w:pPr>
          </w:p>
        </w:tc>
        <w:tc>
          <w:tcPr>
            <w:tcW w:w="1507" w:type="dxa"/>
          </w:tcPr>
          <w:p w14:paraId="5E548B6B" w14:textId="77777777" w:rsidR="0008780C" w:rsidRDefault="0008780C">
            <w:pPr>
              <w:pStyle w:val="TableParagraph"/>
              <w:rPr>
                <w:rFonts w:ascii="Times New Roman"/>
                <w:sz w:val="20"/>
              </w:rPr>
            </w:pPr>
          </w:p>
        </w:tc>
        <w:tc>
          <w:tcPr>
            <w:tcW w:w="1449" w:type="dxa"/>
          </w:tcPr>
          <w:p w14:paraId="6C757FC1" w14:textId="77777777" w:rsidR="0008780C" w:rsidRDefault="0008780C">
            <w:pPr>
              <w:pStyle w:val="TableParagraph"/>
              <w:rPr>
                <w:rFonts w:ascii="Times New Roman"/>
                <w:sz w:val="20"/>
              </w:rPr>
            </w:pPr>
          </w:p>
        </w:tc>
        <w:tc>
          <w:tcPr>
            <w:tcW w:w="2140" w:type="dxa"/>
          </w:tcPr>
          <w:p w14:paraId="72B300ED" w14:textId="77777777" w:rsidR="0008780C" w:rsidRDefault="0008780C">
            <w:pPr>
              <w:pStyle w:val="TableParagraph"/>
              <w:rPr>
                <w:rFonts w:ascii="Times New Roman"/>
                <w:sz w:val="20"/>
              </w:rPr>
            </w:pPr>
          </w:p>
        </w:tc>
        <w:tc>
          <w:tcPr>
            <w:tcW w:w="1662" w:type="dxa"/>
          </w:tcPr>
          <w:p w14:paraId="58378101" w14:textId="77777777" w:rsidR="0008780C" w:rsidRDefault="0008780C">
            <w:pPr>
              <w:pStyle w:val="TableParagraph"/>
              <w:rPr>
                <w:rFonts w:ascii="Times New Roman"/>
                <w:sz w:val="20"/>
              </w:rPr>
            </w:pPr>
          </w:p>
        </w:tc>
      </w:tr>
    </w:tbl>
    <w:p w14:paraId="5873F303" w14:textId="77777777" w:rsidR="0008780C" w:rsidRDefault="0008780C">
      <w:pPr>
        <w:pStyle w:val="BodyText"/>
        <w:spacing w:before="21"/>
        <w:rPr>
          <w:i/>
        </w:rPr>
      </w:pPr>
    </w:p>
    <w:p w14:paraId="733E9A12" w14:textId="77777777" w:rsidR="0008780C" w:rsidRDefault="004C6376">
      <w:pPr>
        <w:pStyle w:val="BodyText"/>
        <w:spacing w:before="1"/>
        <w:ind w:left="239"/>
        <w:rPr>
          <w:rFonts w:ascii="Arial"/>
          <w:sz w:val="24"/>
        </w:rPr>
      </w:pPr>
      <w:r>
        <w:rPr>
          <w:noProof/>
        </w:rPr>
        <mc:AlternateContent>
          <mc:Choice Requires="wps">
            <w:drawing>
              <wp:anchor distT="0" distB="0" distL="0" distR="0" simplePos="0" relativeHeight="487208448" behindDoc="1" locked="0" layoutInCell="1" allowOverlap="1" wp14:anchorId="095D1996" wp14:editId="53AB3D59">
                <wp:simplePos x="0" y="0"/>
                <wp:positionH relativeFrom="page">
                  <wp:posOffset>6301740</wp:posOffset>
                </wp:positionH>
                <wp:positionV relativeFrom="paragraph">
                  <wp:posOffset>39913</wp:posOffset>
                </wp:positionV>
                <wp:extent cx="154940" cy="14033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40335"/>
                        </a:xfrm>
                        <a:prstGeom prst="rect">
                          <a:avLst/>
                        </a:prstGeom>
                      </wps:spPr>
                      <wps:txbx>
                        <w:txbxContent>
                          <w:p w14:paraId="08EFE9A6" w14:textId="77777777" w:rsidR="0008780C" w:rsidRDefault="004C6376">
                            <w:pPr>
                              <w:pStyle w:val="BodyText"/>
                              <w:spacing w:line="221" w:lineRule="exact"/>
                            </w:pPr>
                            <w:r>
                              <w:t>Y</w:t>
                            </w:r>
                            <w:r>
                              <w:rPr>
                                <w:spacing w:val="1"/>
                              </w:rPr>
                              <w:t xml:space="preserve"> </w:t>
                            </w:r>
                            <w:r>
                              <w:rPr>
                                <w:spacing w:val="-10"/>
                              </w:rPr>
                              <w:t>/</w:t>
                            </w:r>
                          </w:p>
                        </w:txbxContent>
                      </wps:txbx>
                      <wps:bodyPr wrap="square" lIns="0" tIns="0" rIns="0" bIns="0" rtlCol="0">
                        <a:noAutofit/>
                      </wps:bodyPr>
                    </wps:wsp>
                  </a:graphicData>
                </a:graphic>
              </wp:anchor>
            </w:drawing>
          </mc:Choice>
          <mc:Fallback>
            <w:pict>
              <v:shape w14:anchorId="095D1996" id="Textbox 57" o:spid="_x0000_s1039" type="#_x0000_t202" style="position:absolute;left:0;text-align:left;margin-left:496.2pt;margin-top:3.15pt;width:12.2pt;height:11.05pt;z-index:-16108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" filled="f" stroked="f">
                <v:textbox inset="0,0,0,0">
                  <w:txbxContent>
                    <w:p w14:paraId="08EFE9A6" w14:textId="77777777" w:rsidR="0008780C" w:rsidRDefault="004C6376">
                      <w:pPr>
                        <w:pStyle w:val="BodyText"/>
                        <w:spacing w:line="221" w:lineRule="exact"/>
                      </w:pPr>
                      <w:r>
                        <w:t>Y</w:t>
                      </w:r>
                      <w:r>
                        <w:rPr>
                          <w:spacing w:val="1"/>
                        </w:rPr>
                        <w:t xml:space="preserve"> </w:t>
                      </w:r>
                      <w:r>
                        <w:rPr>
                          <w:spacing w:val="-10"/>
                        </w:rPr>
                        <w:t>/</w:t>
                      </w:r>
                    </w:p>
                  </w:txbxContent>
                </v:textbox>
                <w10:wrap anchorx="page"/>
              </v:shape>
            </w:pict>
          </mc:Fallback>
        </mc:AlternateContent>
      </w:r>
      <w:r>
        <w:rPr>
          <w:noProof/>
        </w:rPr>
        <mc:AlternateContent>
          <mc:Choice Requires="wps">
            <w:drawing>
              <wp:anchor distT="0" distB="0" distL="0" distR="0" simplePos="0" relativeHeight="487208960" behindDoc="1" locked="0" layoutInCell="1" allowOverlap="1" wp14:anchorId="6B5D5F76" wp14:editId="782433CA">
                <wp:simplePos x="0" y="0"/>
                <wp:positionH relativeFrom="page">
                  <wp:posOffset>6277609</wp:posOffset>
                </wp:positionH>
                <wp:positionV relativeFrom="paragraph">
                  <wp:posOffset>-35486</wp:posOffset>
                </wp:positionV>
                <wp:extent cx="914400" cy="25400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54000"/>
                        </a:xfrm>
                        <a:custGeom>
                          <a:avLst/>
                          <a:gdLst/>
                          <a:ahLst/>
                          <a:cxnLst/>
                          <a:rect l="l" t="t" r="r" b="b"/>
                          <a:pathLst>
                            <a:path w="914400" h="254000">
                              <a:moveTo>
                                <a:pt x="914400" y="0"/>
                              </a:moveTo>
                              <a:lnTo>
                                <a:pt x="0" y="0"/>
                              </a:lnTo>
                              <a:lnTo>
                                <a:pt x="0" y="254000"/>
                              </a:lnTo>
                              <a:lnTo>
                                <a:pt x="914400" y="254000"/>
                              </a:lnTo>
                              <a:lnTo>
                                <a:pt x="9144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1FC7633" id="Graphic 58" o:spid="_x0000_s1026" style="position:absolute;margin-left:494.3pt;margin-top:-2.8pt;width:1in;height:20pt;z-index:-16107520;visibility:visible;mso-wrap-style:square;mso-wrap-distance-left:0;mso-wrap-distance-top:0;mso-wrap-distance-right:0;mso-wrap-distance-bottom:0;mso-position-horizontal:absolute;mso-position-horizontal-relative:page;mso-position-vertical:absolute;mso-position-vertical-relative:text;v-text-anchor:top" coordsize="9144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" path="m914400,l,,,254000r914400,l914400,xe" stroked="f">
                <v:path arrowok="t"/>
                <w10:wrap anchorx="page"/>
              </v:shape>
            </w:pict>
          </mc:Fallback>
        </mc:AlternateContent>
      </w:r>
      <w:r>
        <w:rPr>
          <w:position w:val="1"/>
        </w:rPr>
        <w:t>Would</w:t>
      </w:r>
      <w:r>
        <w:rPr>
          <w:spacing w:val="-13"/>
          <w:position w:val="1"/>
        </w:rPr>
        <w:t xml:space="preserve"> </w:t>
      </w:r>
      <w:r>
        <w:rPr>
          <w:position w:val="1"/>
        </w:rPr>
        <w:t>you</w:t>
      </w:r>
      <w:r>
        <w:rPr>
          <w:spacing w:val="-8"/>
          <w:position w:val="1"/>
        </w:rPr>
        <w:t xml:space="preserve"> </w:t>
      </w:r>
      <w:r>
        <w:rPr>
          <w:position w:val="1"/>
        </w:rPr>
        <w:t>like</w:t>
      </w:r>
      <w:r>
        <w:rPr>
          <w:spacing w:val="-10"/>
          <w:position w:val="1"/>
        </w:rPr>
        <w:t xml:space="preserve"> </w:t>
      </w:r>
      <w:r>
        <w:rPr>
          <w:position w:val="1"/>
        </w:rPr>
        <w:t>your</w:t>
      </w:r>
      <w:r>
        <w:rPr>
          <w:spacing w:val="-10"/>
          <w:position w:val="1"/>
        </w:rPr>
        <w:t xml:space="preserve"> </w:t>
      </w:r>
      <w:r>
        <w:rPr>
          <w:position w:val="1"/>
        </w:rPr>
        <w:t>project</w:t>
      </w:r>
      <w:r>
        <w:rPr>
          <w:spacing w:val="-5"/>
          <w:position w:val="1"/>
        </w:rPr>
        <w:t xml:space="preserve"> </w:t>
      </w:r>
      <w:r>
        <w:rPr>
          <w:position w:val="1"/>
        </w:rPr>
        <w:t>to</w:t>
      </w:r>
      <w:r>
        <w:rPr>
          <w:spacing w:val="-4"/>
          <w:position w:val="1"/>
        </w:rPr>
        <w:t xml:space="preserve"> </w:t>
      </w:r>
      <w:r>
        <w:rPr>
          <w:position w:val="1"/>
        </w:rPr>
        <w:t>be</w:t>
      </w:r>
      <w:r>
        <w:rPr>
          <w:spacing w:val="-7"/>
          <w:position w:val="1"/>
        </w:rPr>
        <w:t xml:space="preserve"> </w:t>
      </w:r>
      <w:r>
        <w:rPr>
          <w:position w:val="1"/>
        </w:rPr>
        <w:t>considered</w:t>
      </w:r>
      <w:r>
        <w:rPr>
          <w:spacing w:val="-8"/>
          <w:position w:val="1"/>
        </w:rPr>
        <w:t xml:space="preserve"> </w:t>
      </w:r>
      <w:r>
        <w:rPr>
          <w:position w:val="1"/>
        </w:rPr>
        <w:t>for</w:t>
      </w:r>
      <w:r>
        <w:rPr>
          <w:spacing w:val="-5"/>
          <w:position w:val="1"/>
        </w:rPr>
        <w:t xml:space="preserve"> </w:t>
      </w:r>
      <w:r>
        <w:rPr>
          <w:position w:val="1"/>
        </w:rPr>
        <w:t>a</w:t>
      </w:r>
      <w:r>
        <w:rPr>
          <w:spacing w:val="-8"/>
          <w:position w:val="1"/>
        </w:rPr>
        <w:t xml:space="preserve"> </w:t>
      </w:r>
      <w:r>
        <w:rPr>
          <w:position w:val="1"/>
        </w:rPr>
        <w:t>research</w:t>
      </w:r>
      <w:r>
        <w:rPr>
          <w:spacing w:val="-6"/>
          <w:position w:val="1"/>
        </w:rPr>
        <w:t xml:space="preserve"> </w:t>
      </w:r>
      <w:r>
        <w:rPr>
          <w:position w:val="1"/>
        </w:rPr>
        <w:t>profile</w:t>
      </w:r>
      <w:r>
        <w:rPr>
          <w:spacing w:val="-6"/>
          <w:position w:val="1"/>
        </w:rPr>
        <w:t xml:space="preserve"> </w:t>
      </w:r>
      <w:r>
        <w:rPr>
          <w:position w:val="1"/>
        </w:rPr>
        <w:t>and</w:t>
      </w:r>
      <w:r>
        <w:rPr>
          <w:spacing w:val="-8"/>
          <w:position w:val="1"/>
        </w:rPr>
        <w:t xml:space="preserve"> </w:t>
      </w:r>
      <w:r>
        <w:rPr>
          <w:position w:val="1"/>
        </w:rPr>
        <w:t>promotion</w:t>
      </w:r>
      <w:r>
        <w:rPr>
          <w:spacing w:val="-8"/>
          <w:position w:val="1"/>
        </w:rPr>
        <w:t xml:space="preserve"> </w:t>
      </w:r>
      <w:r>
        <w:rPr>
          <w:position w:val="1"/>
        </w:rPr>
        <w:t>by</w:t>
      </w:r>
      <w:r>
        <w:rPr>
          <w:spacing w:val="-5"/>
          <w:position w:val="1"/>
        </w:rPr>
        <w:t xml:space="preserve"> </w:t>
      </w:r>
      <w:r>
        <w:rPr>
          <w:position w:val="1"/>
        </w:rPr>
        <w:t>the</w:t>
      </w:r>
      <w:r>
        <w:rPr>
          <w:spacing w:val="-7"/>
          <w:position w:val="1"/>
        </w:rPr>
        <w:t xml:space="preserve"> </w:t>
      </w:r>
      <w:r>
        <w:rPr>
          <w:position w:val="1"/>
        </w:rPr>
        <w:t>NRI?</w:t>
      </w:r>
      <w:r>
        <w:rPr>
          <w:spacing w:val="3"/>
          <w:position w:val="1"/>
        </w:rPr>
        <w:t xml:space="preserve"> </w:t>
      </w:r>
      <w:r>
        <w:rPr>
          <w:rFonts w:ascii="Arial"/>
          <w:spacing w:val="-5"/>
          <w:sz w:val="24"/>
        </w:rPr>
        <w:t>Yes</w:t>
      </w:r>
    </w:p>
    <w:p w14:paraId="43A99887" w14:textId="77777777" w:rsidR="0008780C" w:rsidRDefault="0008780C">
      <w:pPr>
        <w:pStyle w:val="BodyText"/>
        <w:spacing w:before="185"/>
        <w:rPr>
          <w:rFonts w:ascii="Arial"/>
        </w:rPr>
      </w:pPr>
    </w:p>
    <w:p w14:paraId="2086DABB" w14:textId="39D26352" w:rsidR="0008780C" w:rsidRDefault="0008780C">
      <w:pPr>
        <w:ind w:left="239"/>
        <w:rPr>
          <w:rFonts w:ascii="Calibri"/>
          <w:sz w:val="24"/>
        </w:rPr>
      </w:pPr>
      <w:bookmarkStart w:id="9" w:name="FORMATTING_TIPS"/>
      <w:bookmarkEnd w:id="9"/>
    </w:p>
    <w:sectPr w:rsidR="0008780C">
      <w:pgSz w:w="12240" w:h="15840"/>
      <w:pgMar w:top="1400" w:right="800" w:bottom="1200" w:left="120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B30F" w14:textId="77777777" w:rsidR="00FA4ECA" w:rsidRDefault="00FA4ECA">
      <w:r>
        <w:separator/>
      </w:r>
    </w:p>
  </w:endnote>
  <w:endnote w:type="continuationSeparator" w:id="0">
    <w:p w14:paraId="1B7D4B59" w14:textId="77777777" w:rsidR="00FA4ECA" w:rsidRDefault="00FA4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phemia">
    <w:panose1 w:val="020B0503040102020104"/>
    <w:charset w:val="00"/>
    <w:family w:val="swiss"/>
    <w:pitch w:val="variable"/>
    <w:sig w:usb0="8000006F" w:usb1="0000004A" w:usb2="00002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neva">
    <w:charset w:val="00"/>
    <w:family w:val="swiss"/>
    <w:pitch w:val="variable"/>
    <w:sig w:usb0="E00002FF" w:usb1="5200205F" w:usb2="00A0C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264CB" w14:textId="77777777" w:rsidR="0008780C" w:rsidRDefault="004C6376">
    <w:pPr>
      <w:pStyle w:val="BodyText"/>
      <w:spacing w:line="14" w:lineRule="auto"/>
      <w:rPr>
        <w:sz w:val="20"/>
      </w:rPr>
    </w:pPr>
    <w:r>
      <w:rPr>
        <w:noProof/>
      </w:rPr>
      <mc:AlternateContent>
        <mc:Choice Requires="wps">
          <w:drawing>
            <wp:anchor distT="0" distB="0" distL="0" distR="0" simplePos="0" relativeHeight="487185920" behindDoc="1" locked="0" layoutInCell="1" allowOverlap="1" wp14:anchorId="0A608929" wp14:editId="347A98F4">
              <wp:simplePos x="0" y="0"/>
              <wp:positionH relativeFrom="page">
                <wp:posOffset>825500</wp:posOffset>
              </wp:positionH>
              <wp:positionV relativeFrom="page">
                <wp:posOffset>9274556</wp:posOffset>
              </wp:positionV>
              <wp:extent cx="5715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165735"/>
                      </a:xfrm>
                      <a:prstGeom prst="rect">
                        <a:avLst/>
                      </a:prstGeom>
                    </wps:spPr>
                    <wps:txbx>
                      <w:txbxContent>
                        <w:p w14:paraId="0A9C600A" w14:textId="77777777" w:rsidR="0008780C" w:rsidRDefault="004C6376">
                          <w:pPr>
                            <w:pStyle w:val="BodyText"/>
                            <w:spacing w:line="245" w:lineRule="exact"/>
                            <w:ind w:left="20"/>
                          </w:pPr>
                          <w:r>
                            <w:t>Page |</w:t>
                          </w:r>
                          <w:r>
                            <w:rPr>
                              <w:spacing w:val="-3"/>
                            </w:rPr>
                            <w:t xml:space="preserve"> </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A608929" id="_x0000_t202" coordsize="21600,21600" o:spt="202" path="m,l,21600r21600,l21600,xe">
              <v:stroke joinstyle="miter"/>
              <v:path gradientshapeok="t" o:connecttype="rect"/>
            </v:shapetype>
            <v:shape id="Textbox 1" o:spid="_x0000_s1040" type="#_x0000_t202" style="position:absolute;margin-left:65pt;margin-top:730.3pt;width:45pt;height:13.05pt;z-index:-1613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" filled="f" stroked="f">
              <v:textbox inset="0,0,0,0">
                <w:txbxContent>
                  <w:p w14:paraId="0A9C600A" w14:textId="77777777" w:rsidR="0008780C" w:rsidRDefault="004C6376">
                    <w:pPr>
                      <w:pStyle w:val="BodyText"/>
                      <w:spacing w:line="245" w:lineRule="exact"/>
                      <w:ind w:left="20"/>
                    </w:pPr>
                    <w:r>
                      <w:t>Page |</w:t>
                    </w:r>
                    <w:r>
                      <w:rPr>
                        <w:spacing w:val="-3"/>
                      </w:rPr>
                      <w:t xml:space="preserve"> </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6C64A" w14:textId="77777777" w:rsidR="00FA4ECA" w:rsidRDefault="00FA4ECA">
      <w:r>
        <w:separator/>
      </w:r>
    </w:p>
  </w:footnote>
  <w:footnote w:type="continuationSeparator" w:id="0">
    <w:p w14:paraId="0CF76191" w14:textId="77777777" w:rsidR="00FA4ECA" w:rsidRDefault="00FA4E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0AD"/>
    <w:multiLevelType w:val="hybridMultilevel"/>
    <w:tmpl w:val="D4D4715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80C640A"/>
    <w:multiLevelType w:val="hybridMultilevel"/>
    <w:tmpl w:val="6010D750"/>
    <w:lvl w:ilvl="0" w:tplc="C1B48D46">
      <w:start w:val="5"/>
      <w:numFmt w:val="decimal"/>
      <w:lvlText w:val="%1."/>
      <w:lvlJc w:val="left"/>
      <w:pPr>
        <w:ind w:left="244" w:hanging="184"/>
      </w:pPr>
      <w:rPr>
        <w:rFonts w:ascii="Helvetica" w:eastAsia="Helvetica" w:hAnsi="Helvetica" w:cs="Helvetica" w:hint="default"/>
        <w:b w:val="0"/>
        <w:bCs w:val="0"/>
        <w:i w:val="0"/>
        <w:iCs w:val="0"/>
        <w:spacing w:val="0"/>
        <w:w w:val="103"/>
        <w:sz w:val="16"/>
        <w:szCs w:val="16"/>
        <w:lang w:val="en-US" w:eastAsia="en-US" w:bidi="ar-SA"/>
      </w:rPr>
    </w:lvl>
    <w:lvl w:ilvl="1" w:tplc="4F2CA2E4">
      <w:numFmt w:val="bullet"/>
      <w:lvlText w:val="•"/>
      <w:lvlJc w:val="left"/>
      <w:pPr>
        <w:ind w:left="1178" w:hanging="184"/>
      </w:pPr>
      <w:rPr>
        <w:rFonts w:hint="default"/>
        <w:lang w:val="en-US" w:eastAsia="en-US" w:bidi="ar-SA"/>
      </w:rPr>
    </w:lvl>
    <w:lvl w:ilvl="2" w:tplc="8C483490">
      <w:numFmt w:val="bullet"/>
      <w:lvlText w:val="•"/>
      <w:lvlJc w:val="left"/>
      <w:pPr>
        <w:ind w:left="2116" w:hanging="184"/>
      </w:pPr>
      <w:rPr>
        <w:rFonts w:hint="default"/>
        <w:lang w:val="en-US" w:eastAsia="en-US" w:bidi="ar-SA"/>
      </w:rPr>
    </w:lvl>
    <w:lvl w:ilvl="3" w:tplc="BEB0DB12">
      <w:numFmt w:val="bullet"/>
      <w:lvlText w:val="•"/>
      <w:lvlJc w:val="left"/>
      <w:pPr>
        <w:ind w:left="3054" w:hanging="184"/>
      </w:pPr>
      <w:rPr>
        <w:rFonts w:hint="default"/>
        <w:lang w:val="en-US" w:eastAsia="en-US" w:bidi="ar-SA"/>
      </w:rPr>
    </w:lvl>
    <w:lvl w:ilvl="4" w:tplc="C9D81AB6">
      <w:numFmt w:val="bullet"/>
      <w:lvlText w:val="•"/>
      <w:lvlJc w:val="left"/>
      <w:pPr>
        <w:ind w:left="3992" w:hanging="184"/>
      </w:pPr>
      <w:rPr>
        <w:rFonts w:hint="default"/>
        <w:lang w:val="en-US" w:eastAsia="en-US" w:bidi="ar-SA"/>
      </w:rPr>
    </w:lvl>
    <w:lvl w:ilvl="5" w:tplc="20DABC74">
      <w:numFmt w:val="bullet"/>
      <w:lvlText w:val="•"/>
      <w:lvlJc w:val="left"/>
      <w:pPr>
        <w:ind w:left="4931" w:hanging="184"/>
      </w:pPr>
      <w:rPr>
        <w:rFonts w:hint="default"/>
        <w:lang w:val="en-US" w:eastAsia="en-US" w:bidi="ar-SA"/>
      </w:rPr>
    </w:lvl>
    <w:lvl w:ilvl="6" w:tplc="69101840">
      <w:numFmt w:val="bullet"/>
      <w:lvlText w:val="•"/>
      <w:lvlJc w:val="left"/>
      <w:pPr>
        <w:ind w:left="5869" w:hanging="184"/>
      </w:pPr>
      <w:rPr>
        <w:rFonts w:hint="default"/>
        <w:lang w:val="en-US" w:eastAsia="en-US" w:bidi="ar-SA"/>
      </w:rPr>
    </w:lvl>
    <w:lvl w:ilvl="7" w:tplc="A2401F1C">
      <w:numFmt w:val="bullet"/>
      <w:lvlText w:val="•"/>
      <w:lvlJc w:val="left"/>
      <w:pPr>
        <w:ind w:left="6807" w:hanging="184"/>
      </w:pPr>
      <w:rPr>
        <w:rFonts w:hint="default"/>
        <w:lang w:val="en-US" w:eastAsia="en-US" w:bidi="ar-SA"/>
      </w:rPr>
    </w:lvl>
    <w:lvl w:ilvl="8" w:tplc="D850FD0C">
      <w:numFmt w:val="bullet"/>
      <w:lvlText w:val="•"/>
      <w:lvlJc w:val="left"/>
      <w:pPr>
        <w:ind w:left="7745" w:hanging="184"/>
      </w:pPr>
      <w:rPr>
        <w:rFonts w:hint="default"/>
        <w:lang w:val="en-US" w:eastAsia="en-US" w:bidi="ar-SA"/>
      </w:rPr>
    </w:lvl>
  </w:abstractNum>
  <w:abstractNum w:abstractNumId="2" w15:restartNumberingAfterBreak="0">
    <w:nsid w:val="148A1B91"/>
    <w:multiLevelType w:val="hybridMultilevel"/>
    <w:tmpl w:val="976C796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 w15:restartNumberingAfterBreak="0">
    <w:nsid w:val="44EB214A"/>
    <w:multiLevelType w:val="hybridMultilevel"/>
    <w:tmpl w:val="8CE0D612"/>
    <w:lvl w:ilvl="0" w:tplc="094A9980">
      <w:numFmt w:val="bullet"/>
      <w:lvlText w:val="-"/>
      <w:lvlJc w:val="left"/>
      <w:pPr>
        <w:ind w:left="61" w:hanging="121"/>
      </w:pPr>
      <w:rPr>
        <w:rFonts w:ascii="Helvetica" w:eastAsia="Helvetica" w:hAnsi="Helvetica" w:cs="Helvetica" w:hint="default"/>
        <w:b w:val="0"/>
        <w:bCs w:val="0"/>
        <w:i w:val="0"/>
        <w:iCs w:val="0"/>
        <w:spacing w:val="0"/>
        <w:w w:val="103"/>
        <w:sz w:val="19"/>
        <w:szCs w:val="19"/>
        <w:lang w:val="en-US" w:eastAsia="en-US" w:bidi="ar-SA"/>
      </w:rPr>
    </w:lvl>
    <w:lvl w:ilvl="1" w:tplc="53CE962A">
      <w:numFmt w:val="bullet"/>
      <w:lvlText w:val="•"/>
      <w:lvlJc w:val="left"/>
      <w:pPr>
        <w:ind w:left="1016" w:hanging="121"/>
      </w:pPr>
      <w:rPr>
        <w:rFonts w:hint="default"/>
        <w:lang w:val="en-US" w:eastAsia="en-US" w:bidi="ar-SA"/>
      </w:rPr>
    </w:lvl>
    <w:lvl w:ilvl="2" w:tplc="41D0195C">
      <w:numFmt w:val="bullet"/>
      <w:lvlText w:val="•"/>
      <w:lvlJc w:val="left"/>
      <w:pPr>
        <w:ind w:left="1972" w:hanging="121"/>
      </w:pPr>
      <w:rPr>
        <w:rFonts w:hint="default"/>
        <w:lang w:val="en-US" w:eastAsia="en-US" w:bidi="ar-SA"/>
      </w:rPr>
    </w:lvl>
    <w:lvl w:ilvl="3" w:tplc="66B21A10">
      <w:numFmt w:val="bullet"/>
      <w:lvlText w:val="•"/>
      <w:lvlJc w:val="left"/>
      <w:pPr>
        <w:ind w:left="2928" w:hanging="121"/>
      </w:pPr>
      <w:rPr>
        <w:rFonts w:hint="default"/>
        <w:lang w:val="en-US" w:eastAsia="en-US" w:bidi="ar-SA"/>
      </w:rPr>
    </w:lvl>
    <w:lvl w:ilvl="4" w:tplc="4A8670EA">
      <w:numFmt w:val="bullet"/>
      <w:lvlText w:val="•"/>
      <w:lvlJc w:val="left"/>
      <w:pPr>
        <w:ind w:left="3884" w:hanging="121"/>
      </w:pPr>
      <w:rPr>
        <w:rFonts w:hint="default"/>
        <w:lang w:val="en-US" w:eastAsia="en-US" w:bidi="ar-SA"/>
      </w:rPr>
    </w:lvl>
    <w:lvl w:ilvl="5" w:tplc="2B8AD21C">
      <w:numFmt w:val="bullet"/>
      <w:lvlText w:val="•"/>
      <w:lvlJc w:val="left"/>
      <w:pPr>
        <w:ind w:left="4841" w:hanging="121"/>
      </w:pPr>
      <w:rPr>
        <w:rFonts w:hint="default"/>
        <w:lang w:val="en-US" w:eastAsia="en-US" w:bidi="ar-SA"/>
      </w:rPr>
    </w:lvl>
    <w:lvl w:ilvl="6" w:tplc="16B0B6F6">
      <w:numFmt w:val="bullet"/>
      <w:lvlText w:val="•"/>
      <w:lvlJc w:val="left"/>
      <w:pPr>
        <w:ind w:left="5797" w:hanging="121"/>
      </w:pPr>
      <w:rPr>
        <w:rFonts w:hint="default"/>
        <w:lang w:val="en-US" w:eastAsia="en-US" w:bidi="ar-SA"/>
      </w:rPr>
    </w:lvl>
    <w:lvl w:ilvl="7" w:tplc="7CFC62DA">
      <w:numFmt w:val="bullet"/>
      <w:lvlText w:val="•"/>
      <w:lvlJc w:val="left"/>
      <w:pPr>
        <w:ind w:left="6753" w:hanging="121"/>
      </w:pPr>
      <w:rPr>
        <w:rFonts w:hint="default"/>
        <w:lang w:val="en-US" w:eastAsia="en-US" w:bidi="ar-SA"/>
      </w:rPr>
    </w:lvl>
    <w:lvl w:ilvl="8" w:tplc="D5141A3E">
      <w:numFmt w:val="bullet"/>
      <w:lvlText w:val="•"/>
      <w:lvlJc w:val="left"/>
      <w:pPr>
        <w:ind w:left="7709" w:hanging="121"/>
      </w:pPr>
      <w:rPr>
        <w:rFonts w:hint="default"/>
        <w:lang w:val="en-US" w:eastAsia="en-US" w:bidi="ar-SA"/>
      </w:rPr>
    </w:lvl>
  </w:abstractNum>
  <w:abstractNum w:abstractNumId="4" w15:restartNumberingAfterBreak="0">
    <w:nsid w:val="456440E5"/>
    <w:multiLevelType w:val="hybridMultilevel"/>
    <w:tmpl w:val="A7C4B20C"/>
    <w:lvl w:ilvl="0" w:tplc="0E8EB1A2">
      <w:start w:val="1"/>
      <w:numFmt w:val="decimal"/>
      <w:lvlText w:val="%1."/>
      <w:lvlJc w:val="left"/>
      <w:pPr>
        <w:ind w:left="61" w:hanging="225"/>
      </w:pPr>
      <w:rPr>
        <w:rFonts w:ascii="Helvetica" w:eastAsia="Helvetica" w:hAnsi="Helvetica" w:cs="Helvetica" w:hint="default"/>
        <w:b w:val="0"/>
        <w:bCs w:val="0"/>
        <w:i w:val="0"/>
        <w:iCs w:val="0"/>
        <w:spacing w:val="0"/>
        <w:w w:val="101"/>
        <w:sz w:val="20"/>
        <w:szCs w:val="20"/>
        <w:lang w:val="en-US" w:eastAsia="en-US" w:bidi="ar-SA"/>
      </w:rPr>
    </w:lvl>
    <w:lvl w:ilvl="1" w:tplc="00F61DDA">
      <w:numFmt w:val="bullet"/>
      <w:lvlText w:val="•"/>
      <w:lvlJc w:val="left"/>
      <w:pPr>
        <w:ind w:left="1016" w:hanging="225"/>
      </w:pPr>
      <w:rPr>
        <w:rFonts w:hint="default"/>
        <w:lang w:val="en-US" w:eastAsia="en-US" w:bidi="ar-SA"/>
      </w:rPr>
    </w:lvl>
    <w:lvl w:ilvl="2" w:tplc="A5760A74">
      <w:numFmt w:val="bullet"/>
      <w:lvlText w:val="•"/>
      <w:lvlJc w:val="left"/>
      <w:pPr>
        <w:ind w:left="1972" w:hanging="225"/>
      </w:pPr>
      <w:rPr>
        <w:rFonts w:hint="default"/>
        <w:lang w:val="en-US" w:eastAsia="en-US" w:bidi="ar-SA"/>
      </w:rPr>
    </w:lvl>
    <w:lvl w:ilvl="3" w:tplc="582047B8">
      <w:numFmt w:val="bullet"/>
      <w:lvlText w:val="•"/>
      <w:lvlJc w:val="left"/>
      <w:pPr>
        <w:ind w:left="2928" w:hanging="225"/>
      </w:pPr>
      <w:rPr>
        <w:rFonts w:hint="default"/>
        <w:lang w:val="en-US" w:eastAsia="en-US" w:bidi="ar-SA"/>
      </w:rPr>
    </w:lvl>
    <w:lvl w:ilvl="4" w:tplc="E496F2DE">
      <w:numFmt w:val="bullet"/>
      <w:lvlText w:val="•"/>
      <w:lvlJc w:val="left"/>
      <w:pPr>
        <w:ind w:left="3884" w:hanging="225"/>
      </w:pPr>
      <w:rPr>
        <w:rFonts w:hint="default"/>
        <w:lang w:val="en-US" w:eastAsia="en-US" w:bidi="ar-SA"/>
      </w:rPr>
    </w:lvl>
    <w:lvl w:ilvl="5" w:tplc="C736E374">
      <w:numFmt w:val="bullet"/>
      <w:lvlText w:val="•"/>
      <w:lvlJc w:val="left"/>
      <w:pPr>
        <w:ind w:left="4841" w:hanging="225"/>
      </w:pPr>
      <w:rPr>
        <w:rFonts w:hint="default"/>
        <w:lang w:val="en-US" w:eastAsia="en-US" w:bidi="ar-SA"/>
      </w:rPr>
    </w:lvl>
    <w:lvl w:ilvl="6" w:tplc="92A65CAC">
      <w:numFmt w:val="bullet"/>
      <w:lvlText w:val="•"/>
      <w:lvlJc w:val="left"/>
      <w:pPr>
        <w:ind w:left="5797" w:hanging="225"/>
      </w:pPr>
      <w:rPr>
        <w:rFonts w:hint="default"/>
        <w:lang w:val="en-US" w:eastAsia="en-US" w:bidi="ar-SA"/>
      </w:rPr>
    </w:lvl>
    <w:lvl w:ilvl="7" w:tplc="99CC9136">
      <w:numFmt w:val="bullet"/>
      <w:lvlText w:val="•"/>
      <w:lvlJc w:val="left"/>
      <w:pPr>
        <w:ind w:left="6753" w:hanging="225"/>
      </w:pPr>
      <w:rPr>
        <w:rFonts w:hint="default"/>
        <w:lang w:val="en-US" w:eastAsia="en-US" w:bidi="ar-SA"/>
      </w:rPr>
    </w:lvl>
    <w:lvl w:ilvl="8" w:tplc="6F989DB6">
      <w:numFmt w:val="bullet"/>
      <w:lvlText w:val="•"/>
      <w:lvlJc w:val="left"/>
      <w:pPr>
        <w:ind w:left="7709" w:hanging="225"/>
      </w:pPr>
      <w:rPr>
        <w:rFonts w:hint="default"/>
        <w:lang w:val="en-US" w:eastAsia="en-US" w:bidi="ar-SA"/>
      </w:rPr>
    </w:lvl>
  </w:abstractNum>
  <w:abstractNum w:abstractNumId="5" w15:restartNumberingAfterBreak="0">
    <w:nsid w:val="548C46D7"/>
    <w:multiLevelType w:val="hybridMultilevel"/>
    <w:tmpl w:val="C92AEF84"/>
    <w:lvl w:ilvl="0" w:tplc="498E2970">
      <w:start w:val="4"/>
      <w:numFmt w:val="decimal"/>
      <w:lvlText w:val="%1."/>
      <w:lvlJc w:val="left"/>
      <w:pPr>
        <w:ind w:left="244" w:hanging="184"/>
      </w:pPr>
      <w:rPr>
        <w:rFonts w:ascii="Helvetica" w:eastAsia="Helvetica" w:hAnsi="Helvetica" w:cs="Helvetica" w:hint="default"/>
        <w:b w:val="0"/>
        <w:bCs w:val="0"/>
        <w:i w:val="0"/>
        <w:iCs w:val="0"/>
        <w:spacing w:val="0"/>
        <w:w w:val="103"/>
        <w:sz w:val="16"/>
        <w:szCs w:val="16"/>
        <w:lang w:val="en-US" w:eastAsia="en-US" w:bidi="ar-SA"/>
      </w:rPr>
    </w:lvl>
    <w:lvl w:ilvl="1" w:tplc="39526E94">
      <w:numFmt w:val="bullet"/>
      <w:lvlText w:val="•"/>
      <w:lvlJc w:val="left"/>
      <w:pPr>
        <w:ind w:left="1178" w:hanging="184"/>
      </w:pPr>
      <w:rPr>
        <w:rFonts w:hint="default"/>
        <w:lang w:val="en-US" w:eastAsia="en-US" w:bidi="ar-SA"/>
      </w:rPr>
    </w:lvl>
    <w:lvl w:ilvl="2" w:tplc="92E4D100">
      <w:numFmt w:val="bullet"/>
      <w:lvlText w:val="•"/>
      <w:lvlJc w:val="left"/>
      <w:pPr>
        <w:ind w:left="2116" w:hanging="184"/>
      </w:pPr>
      <w:rPr>
        <w:rFonts w:hint="default"/>
        <w:lang w:val="en-US" w:eastAsia="en-US" w:bidi="ar-SA"/>
      </w:rPr>
    </w:lvl>
    <w:lvl w:ilvl="3" w:tplc="A1D28256">
      <w:numFmt w:val="bullet"/>
      <w:lvlText w:val="•"/>
      <w:lvlJc w:val="left"/>
      <w:pPr>
        <w:ind w:left="3054" w:hanging="184"/>
      </w:pPr>
      <w:rPr>
        <w:rFonts w:hint="default"/>
        <w:lang w:val="en-US" w:eastAsia="en-US" w:bidi="ar-SA"/>
      </w:rPr>
    </w:lvl>
    <w:lvl w:ilvl="4" w:tplc="AAA2A27A">
      <w:numFmt w:val="bullet"/>
      <w:lvlText w:val="•"/>
      <w:lvlJc w:val="left"/>
      <w:pPr>
        <w:ind w:left="3992" w:hanging="184"/>
      </w:pPr>
      <w:rPr>
        <w:rFonts w:hint="default"/>
        <w:lang w:val="en-US" w:eastAsia="en-US" w:bidi="ar-SA"/>
      </w:rPr>
    </w:lvl>
    <w:lvl w:ilvl="5" w:tplc="8E607774">
      <w:numFmt w:val="bullet"/>
      <w:lvlText w:val="•"/>
      <w:lvlJc w:val="left"/>
      <w:pPr>
        <w:ind w:left="4931" w:hanging="184"/>
      </w:pPr>
      <w:rPr>
        <w:rFonts w:hint="default"/>
        <w:lang w:val="en-US" w:eastAsia="en-US" w:bidi="ar-SA"/>
      </w:rPr>
    </w:lvl>
    <w:lvl w:ilvl="6" w:tplc="170A4C82">
      <w:numFmt w:val="bullet"/>
      <w:lvlText w:val="•"/>
      <w:lvlJc w:val="left"/>
      <w:pPr>
        <w:ind w:left="5869" w:hanging="184"/>
      </w:pPr>
      <w:rPr>
        <w:rFonts w:hint="default"/>
        <w:lang w:val="en-US" w:eastAsia="en-US" w:bidi="ar-SA"/>
      </w:rPr>
    </w:lvl>
    <w:lvl w:ilvl="7" w:tplc="704C822C">
      <w:numFmt w:val="bullet"/>
      <w:lvlText w:val="•"/>
      <w:lvlJc w:val="left"/>
      <w:pPr>
        <w:ind w:left="6807" w:hanging="184"/>
      </w:pPr>
      <w:rPr>
        <w:rFonts w:hint="default"/>
        <w:lang w:val="en-US" w:eastAsia="en-US" w:bidi="ar-SA"/>
      </w:rPr>
    </w:lvl>
    <w:lvl w:ilvl="8" w:tplc="4E1A9968">
      <w:numFmt w:val="bullet"/>
      <w:lvlText w:val="•"/>
      <w:lvlJc w:val="left"/>
      <w:pPr>
        <w:ind w:left="7745" w:hanging="184"/>
      </w:pPr>
      <w:rPr>
        <w:rFonts w:hint="default"/>
        <w:lang w:val="en-US" w:eastAsia="en-US" w:bidi="ar-SA"/>
      </w:rPr>
    </w:lvl>
  </w:abstractNum>
  <w:abstractNum w:abstractNumId="6" w15:restartNumberingAfterBreak="0">
    <w:nsid w:val="5B8660DB"/>
    <w:multiLevelType w:val="hybridMultilevel"/>
    <w:tmpl w:val="0598EB74"/>
    <w:lvl w:ilvl="0" w:tplc="49BE6F3A">
      <w:start w:val="1"/>
      <w:numFmt w:val="decimal"/>
      <w:lvlText w:val="%1."/>
      <w:lvlJc w:val="left"/>
      <w:pPr>
        <w:ind w:left="309" w:hanging="249"/>
      </w:pPr>
      <w:rPr>
        <w:rFonts w:ascii="Helvetica" w:eastAsia="Helvetica" w:hAnsi="Helvetica" w:cs="Helvetica" w:hint="default"/>
        <w:b w:val="0"/>
        <w:bCs w:val="0"/>
        <w:i w:val="0"/>
        <w:iCs w:val="0"/>
        <w:spacing w:val="0"/>
        <w:w w:val="101"/>
        <w:sz w:val="22"/>
        <w:szCs w:val="22"/>
        <w:lang w:val="en-US" w:eastAsia="en-US" w:bidi="ar-SA"/>
      </w:rPr>
    </w:lvl>
    <w:lvl w:ilvl="1" w:tplc="72C8CD4A">
      <w:numFmt w:val="bullet"/>
      <w:lvlText w:val="•"/>
      <w:lvlJc w:val="left"/>
      <w:pPr>
        <w:ind w:left="1232" w:hanging="249"/>
      </w:pPr>
      <w:rPr>
        <w:rFonts w:hint="default"/>
        <w:lang w:val="en-US" w:eastAsia="en-US" w:bidi="ar-SA"/>
      </w:rPr>
    </w:lvl>
    <w:lvl w:ilvl="2" w:tplc="123E3530">
      <w:numFmt w:val="bullet"/>
      <w:lvlText w:val="•"/>
      <w:lvlJc w:val="left"/>
      <w:pPr>
        <w:ind w:left="2164" w:hanging="249"/>
      </w:pPr>
      <w:rPr>
        <w:rFonts w:hint="default"/>
        <w:lang w:val="en-US" w:eastAsia="en-US" w:bidi="ar-SA"/>
      </w:rPr>
    </w:lvl>
    <w:lvl w:ilvl="3" w:tplc="FC28346C">
      <w:numFmt w:val="bullet"/>
      <w:lvlText w:val="•"/>
      <w:lvlJc w:val="left"/>
      <w:pPr>
        <w:ind w:left="3096" w:hanging="249"/>
      </w:pPr>
      <w:rPr>
        <w:rFonts w:hint="default"/>
        <w:lang w:val="en-US" w:eastAsia="en-US" w:bidi="ar-SA"/>
      </w:rPr>
    </w:lvl>
    <w:lvl w:ilvl="4" w:tplc="60C01DD0">
      <w:numFmt w:val="bullet"/>
      <w:lvlText w:val="•"/>
      <w:lvlJc w:val="left"/>
      <w:pPr>
        <w:ind w:left="4028" w:hanging="249"/>
      </w:pPr>
      <w:rPr>
        <w:rFonts w:hint="default"/>
        <w:lang w:val="en-US" w:eastAsia="en-US" w:bidi="ar-SA"/>
      </w:rPr>
    </w:lvl>
    <w:lvl w:ilvl="5" w:tplc="16787692">
      <w:numFmt w:val="bullet"/>
      <w:lvlText w:val="•"/>
      <w:lvlJc w:val="left"/>
      <w:pPr>
        <w:ind w:left="4961" w:hanging="249"/>
      </w:pPr>
      <w:rPr>
        <w:rFonts w:hint="default"/>
        <w:lang w:val="en-US" w:eastAsia="en-US" w:bidi="ar-SA"/>
      </w:rPr>
    </w:lvl>
    <w:lvl w:ilvl="6" w:tplc="5DAE44B0">
      <w:numFmt w:val="bullet"/>
      <w:lvlText w:val="•"/>
      <w:lvlJc w:val="left"/>
      <w:pPr>
        <w:ind w:left="5893" w:hanging="249"/>
      </w:pPr>
      <w:rPr>
        <w:rFonts w:hint="default"/>
        <w:lang w:val="en-US" w:eastAsia="en-US" w:bidi="ar-SA"/>
      </w:rPr>
    </w:lvl>
    <w:lvl w:ilvl="7" w:tplc="7EB088F8">
      <w:numFmt w:val="bullet"/>
      <w:lvlText w:val="•"/>
      <w:lvlJc w:val="left"/>
      <w:pPr>
        <w:ind w:left="6825" w:hanging="249"/>
      </w:pPr>
      <w:rPr>
        <w:rFonts w:hint="default"/>
        <w:lang w:val="en-US" w:eastAsia="en-US" w:bidi="ar-SA"/>
      </w:rPr>
    </w:lvl>
    <w:lvl w:ilvl="8" w:tplc="F7BA4168">
      <w:numFmt w:val="bullet"/>
      <w:lvlText w:val="•"/>
      <w:lvlJc w:val="left"/>
      <w:pPr>
        <w:ind w:left="7757" w:hanging="249"/>
      </w:pPr>
      <w:rPr>
        <w:rFonts w:hint="default"/>
        <w:lang w:val="en-US" w:eastAsia="en-US" w:bidi="ar-SA"/>
      </w:rPr>
    </w:lvl>
  </w:abstractNum>
  <w:num w:numId="1" w16cid:durableId="166597911">
    <w:abstractNumId w:val="4"/>
  </w:num>
  <w:num w:numId="2" w16cid:durableId="1712413481">
    <w:abstractNumId w:val="3"/>
  </w:num>
  <w:num w:numId="3" w16cid:durableId="1487359422">
    <w:abstractNumId w:val="1"/>
  </w:num>
  <w:num w:numId="4" w16cid:durableId="67269620">
    <w:abstractNumId w:val="5"/>
  </w:num>
  <w:num w:numId="5" w16cid:durableId="2133670445">
    <w:abstractNumId w:val="6"/>
  </w:num>
  <w:num w:numId="6" w16cid:durableId="1098477362">
    <w:abstractNumId w:val="2"/>
  </w:num>
  <w:num w:numId="7" w16cid:durableId="1955362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80C"/>
    <w:rsid w:val="00030517"/>
    <w:rsid w:val="00046BCD"/>
    <w:rsid w:val="0008780C"/>
    <w:rsid w:val="000B72B6"/>
    <w:rsid w:val="000F7F48"/>
    <w:rsid w:val="001238A1"/>
    <w:rsid w:val="00147783"/>
    <w:rsid w:val="00174AEF"/>
    <w:rsid w:val="003329E6"/>
    <w:rsid w:val="00355ECA"/>
    <w:rsid w:val="00451893"/>
    <w:rsid w:val="00496AC5"/>
    <w:rsid w:val="004C6376"/>
    <w:rsid w:val="00534708"/>
    <w:rsid w:val="00577542"/>
    <w:rsid w:val="005C4B4A"/>
    <w:rsid w:val="005D64FA"/>
    <w:rsid w:val="00626607"/>
    <w:rsid w:val="00633E47"/>
    <w:rsid w:val="006A077A"/>
    <w:rsid w:val="006A18FC"/>
    <w:rsid w:val="006C232B"/>
    <w:rsid w:val="006E4ED5"/>
    <w:rsid w:val="00712BCA"/>
    <w:rsid w:val="00715BEF"/>
    <w:rsid w:val="007B4BC5"/>
    <w:rsid w:val="007D4348"/>
    <w:rsid w:val="0081525D"/>
    <w:rsid w:val="00951A14"/>
    <w:rsid w:val="00964148"/>
    <w:rsid w:val="00AF213C"/>
    <w:rsid w:val="00B26AB7"/>
    <w:rsid w:val="00B43C2C"/>
    <w:rsid w:val="00B65A6E"/>
    <w:rsid w:val="00C63319"/>
    <w:rsid w:val="00C764AA"/>
    <w:rsid w:val="00CB4E47"/>
    <w:rsid w:val="00D046E2"/>
    <w:rsid w:val="00D5521E"/>
    <w:rsid w:val="00DA7F4A"/>
    <w:rsid w:val="00E17E6E"/>
    <w:rsid w:val="00E21CDD"/>
    <w:rsid w:val="00E545EE"/>
    <w:rsid w:val="00E6202C"/>
    <w:rsid w:val="00F72888"/>
    <w:rsid w:val="00FA4ECA"/>
    <w:rsid w:val="00FB4608"/>
    <w:rsid w:val="00FF34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4D20"/>
  <w15:docId w15:val="{5EF596B7-A9B7-0E4D-9463-2346D68E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Helvetica" w:eastAsia="Helvetica" w:hAnsi="Helvetica" w:cs="Helvetica"/>
    </w:rPr>
  </w:style>
  <w:style w:type="paragraph" w:styleId="Heading1">
    <w:name w:val="heading 1"/>
    <w:basedOn w:val="Normal"/>
    <w:uiPriority w:val="9"/>
    <w:qFormat/>
    <w:pPr>
      <w:ind w:left="239"/>
      <w:outlineLvl w:val="0"/>
    </w:pPr>
    <w:rPr>
      <w:rFonts w:ascii="Calibri" w:eastAsia="Calibri" w:hAnsi="Calibri" w:cs="Calibri"/>
      <w:b/>
      <w:bCs/>
      <w:sz w:val="24"/>
      <w:szCs w:val="24"/>
      <w:u w:val="single" w:color="000000"/>
    </w:rPr>
  </w:style>
  <w:style w:type="paragraph" w:styleId="Heading2">
    <w:name w:val="heading 2"/>
    <w:basedOn w:val="Normal"/>
    <w:uiPriority w:val="9"/>
    <w:unhideWhenUsed/>
    <w:qFormat/>
    <w:pPr>
      <w:spacing w:before="292"/>
      <w:ind w:left="239"/>
      <w:outlineLvl w:val="1"/>
    </w:pPr>
    <w:rPr>
      <w:rFonts w:ascii="Calibri" w:eastAsia="Calibri" w:hAnsi="Calibri" w:cs="Calibri"/>
      <w:b/>
      <w:bCs/>
      <w:i/>
      <w:iCs/>
      <w:sz w:val="24"/>
      <w:szCs w:val="24"/>
    </w:rPr>
  </w:style>
  <w:style w:type="paragraph" w:styleId="Heading3">
    <w:name w:val="heading 3"/>
    <w:basedOn w:val="Normal"/>
    <w:uiPriority w:val="9"/>
    <w:unhideWhenUsed/>
    <w:qFormat/>
    <w:pPr>
      <w:ind w:left="239"/>
      <w:outlineLvl w:val="2"/>
    </w:pPr>
    <w:rPr>
      <w:rFonts w:ascii="Calibri" w:eastAsia="Calibri" w:hAnsi="Calibri" w:cs="Calibri"/>
      <w:b/>
      <w:bCs/>
    </w:rPr>
  </w:style>
  <w:style w:type="paragraph" w:styleId="Heading4">
    <w:name w:val="heading 4"/>
    <w:basedOn w:val="Normal"/>
    <w:uiPriority w:val="9"/>
    <w:unhideWhenUsed/>
    <w:qFormat/>
    <w:pPr>
      <w:ind w:left="239"/>
      <w:outlineLvl w:val="3"/>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Calibri" w:eastAsia="Calibri" w:hAnsi="Calibri" w:cs="Calibri"/>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character" w:styleId="Hyperlink">
    <w:name w:val="Hyperlink"/>
    <w:basedOn w:val="DefaultParagraphFont"/>
    <w:uiPriority w:val="99"/>
    <w:unhideWhenUsed/>
    <w:rsid w:val="006E4ED5"/>
    <w:rPr>
      <w:color w:val="0000FF" w:themeColor="hyperlink"/>
      <w:u w:val="single"/>
    </w:rPr>
  </w:style>
  <w:style w:type="character" w:styleId="UnresolvedMention">
    <w:name w:val="Unresolved Mention"/>
    <w:basedOn w:val="DefaultParagraphFont"/>
    <w:uiPriority w:val="99"/>
    <w:semiHidden/>
    <w:unhideWhenUsed/>
    <w:rsid w:val="006E4ED5"/>
    <w:rPr>
      <w:color w:val="605E5C"/>
      <w:shd w:val="clear" w:color="auto" w:fill="E1DFDD"/>
    </w:rPr>
  </w:style>
  <w:style w:type="table" w:styleId="TableGrid">
    <w:name w:val="Table Grid"/>
    <w:basedOn w:val="TableNormal"/>
    <w:uiPriority w:val="39"/>
    <w:rsid w:val="00046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496AC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949696">
      <w:bodyDiv w:val="1"/>
      <w:marLeft w:val="0"/>
      <w:marRight w:val="0"/>
      <w:marTop w:val="0"/>
      <w:marBottom w:val="0"/>
      <w:divBdr>
        <w:top w:val="none" w:sz="0" w:space="0" w:color="auto"/>
        <w:left w:val="none" w:sz="0" w:space="0" w:color="auto"/>
        <w:bottom w:val="none" w:sz="0" w:space="0" w:color="auto"/>
        <w:right w:val="none" w:sz="0" w:space="0" w:color="auto"/>
      </w:divBdr>
    </w:div>
    <w:div w:id="717821799">
      <w:bodyDiv w:val="1"/>
      <w:marLeft w:val="0"/>
      <w:marRight w:val="0"/>
      <w:marTop w:val="0"/>
      <w:marBottom w:val="0"/>
      <w:divBdr>
        <w:top w:val="none" w:sz="0" w:space="0" w:color="auto"/>
        <w:left w:val="none" w:sz="0" w:space="0" w:color="auto"/>
        <w:bottom w:val="none" w:sz="0" w:space="0" w:color="auto"/>
        <w:right w:val="none" w:sz="0" w:space="0" w:color="auto"/>
      </w:divBdr>
    </w:div>
    <w:div w:id="837772398">
      <w:bodyDiv w:val="1"/>
      <w:marLeft w:val="0"/>
      <w:marRight w:val="0"/>
      <w:marTop w:val="0"/>
      <w:marBottom w:val="0"/>
      <w:divBdr>
        <w:top w:val="none" w:sz="0" w:space="0" w:color="auto"/>
        <w:left w:val="none" w:sz="0" w:space="0" w:color="auto"/>
        <w:bottom w:val="none" w:sz="0" w:space="0" w:color="auto"/>
        <w:right w:val="none" w:sz="0" w:space="0" w:color="auto"/>
      </w:divBdr>
      <w:divsChild>
        <w:div w:id="391270627">
          <w:marLeft w:val="0"/>
          <w:marRight w:val="0"/>
          <w:marTop w:val="0"/>
          <w:marBottom w:val="0"/>
          <w:divBdr>
            <w:top w:val="none" w:sz="0" w:space="0" w:color="auto"/>
            <w:left w:val="none" w:sz="0" w:space="0" w:color="auto"/>
            <w:bottom w:val="none" w:sz="0" w:space="0" w:color="auto"/>
            <w:right w:val="none" w:sz="0" w:space="0" w:color="auto"/>
          </w:divBdr>
        </w:div>
      </w:divsChild>
    </w:div>
    <w:div w:id="892497060">
      <w:bodyDiv w:val="1"/>
      <w:marLeft w:val="0"/>
      <w:marRight w:val="0"/>
      <w:marTop w:val="0"/>
      <w:marBottom w:val="0"/>
      <w:divBdr>
        <w:top w:val="none" w:sz="0" w:space="0" w:color="auto"/>
        <w:left w:val="none" w:sz="0" w:space="0" w:color="auto"/>
        <w:bottom w:val="none" w:sz="0" w:space="0" w:color="auto"/>
        <w:right w:val="none" w:sz="0" w:space="0" w:color="auto"/>
      </w:divBdr>
    </w:div>
    <w:div w:id="996032711">
      <w:bodyDiv w:val="1"/>
      <w:marLeft w:val="0"/>
      <w:marRight w:val="0"/>
      <w:marTop w:val="0"/>
      <w:marBottom w:val="0"/>
      <w:divBdr>
        <w:top w:val="none" w:sz="0" w:space="0" w:color="auto"/>
        <w:left w:val="none" w:sz="0" w:space="0" w:color="auto"/>
        <w:bottom w:val="none" w:sz="0" w:space="0" w:color="auto"/>
        <w:right w:val="none" w:sz="0" w:space="0" w:color="auto"/>
      </w:divBdr>
    </w:div>
    <w:div w:id="1066874285">
      <w:bodyDiv w:val="1"/>
      <w:marLeft w:val="0"/>
      <w:marRight w:val="0"/>
      <w:marTop w:val="0"/>
      <w:marBottom w:val="0"/>
      <w:divBdr>
        <w:top w:val="none" w:sz="0" w:space="0" w:color="auto"/>
        <w:left w:val="none" w:sz="0" w:space="0" w:color="auto"/>
        <w:bottom w:val="none" w:sz="0" w:space="0" w:color="auto"/>
        <w:right w:val="none" w:sz="0" w:space="0" w:color="auto"/>
      </w:divBdr>
    </w:div>
    <w:div w:id="1194348461">
      <w:bodyDiv w:val="1"/>
      <w:marLeft w:val="0"/>
      <w:marRight w:val="0"/>
      <w:marTop w:val="0"/>
      <w:marBottom w:val="0"/>
      <w:divBdr>
        <w:top w:val="none" w:sz="0" w:space="0" w:color="auto"/>
        <w:left w:val="none" w:sz="0" w:space="0" w:color="auto"/>
        <w:bottom w:val="none" w:sz="0" w:space="0" w:color="auto"/>
        <w:right w:val="none" w:sz="0" w:space="0" w:color="auto"/>
      </w:divBdr>
    </w:div>
    <w:div w:id="1196773407">
      <w:bodyDiv w:val="1"/>
      <w:marLeft w:val="0"/>
      <w:marRight w:val="0"/>
      <w:marTop w:val="0"/>
      <w:marBottom w:val="0"/>
      <w:divBdr>
        <w:top w:val="none" w:sz="0" w:space="0" w:color="auto"/>
        <w:left w:val="none" w:sz="0" w:space="0" w:color="auto"/>
        <w:bottom w:val="none" w:sz="0" w:space="0" w:color="auto"/>
        <w:right w:val="none" w:sz="0" w:space="0" w:color="auto"/>
      </w:divBdr>
    </w:div>
    <w:div w:id="1202280001">
      <w:bodyDiv w:val="1"/>
      <w:marLeft w:val="0"/>
      <w:marRight w:val="0"/>
      <w:marTop w:val="0"/>
      <w:marBottom w:val="0"/>
      <w:divBdr>
        <w:top w:val="none" w:sz="0" w:space="0" w:color="auto"/>
        <w:left w:val="none" w:sz="0" w:space="0" w:color="auto"/>
        <w:bottom w:val="none" w:sz="0" w:space="0" w:color="auto"/>
        <w:right w:val="none" w:sz="0" w:space="0" w:color="auto"/>
      </w:divBdr>
    </w:div>
    <w:div w:id="1424181234">
      <w:bodyDiv w:val="1"/>
      <w:marLeft w:val="0"/>
      <w:marRight w:val="0"/>
      <w:marTop w:val="0"/>
      <w:marBottom w:val="0"/>
      <w:divBdr>
        <w:top w:val="none" w:sz="0" w:space="0" w:color="auto"/>
        <w:left w:val="none" w:sz="0" w:space="0" w:color="auto"/>
        <w:bottom w:val="none" w:sz="0" w:space="0" w:color="auto"/>
        <w:right w:val="none" w:sz="0" w:space="0" w:color="auto"/>
      </w:divBdr>
      <w:divsChild>
        <w:div w:id="442463209">
          <w:marLeft w:val="0"/>
          <w:marRight w:val="0"/>
          <w:marTop w:val="0"/>
          <w:marBottom w:val="0"/>
          <w:divBdr>
            <w:top w:val="none" w:sz="0" w:space="0" w:color="auto"/>
            <w:left w:val="none" w:sz="0" w:space="0" w:color="auto"/>
            <w:bottom w:val="none" w:sz="0" w:space="0" w:color="auto"/>
            <w:right w:val="none" w:sz="0" w:space="0" w:color="auto"/>
          </w:divBdr>
        </w:div>
        <w:div w:id="1284144224">
          <w:marLeft w:val="0"/>
          <w:marRight w:val="0"/>
          <w:marTop w:val="0"/>
          <w:marBottom w:val="0"/>
          <w:divBdr>
            <w:top w:val="none" w:sz="0" w:space="0" w:color="auto"/>
            <w:left w:val="none" w:sz="0" w:space="0" w:color="auto"/>
            <w:bottom w:val="none" w:sz="0" w:space="0" w:color="auto"/>
            <w:right w:val="none" w:sz="0" w:space="0" w:color="auto"/>
          </w:divBdr>
        </w:div>
        <w:div w:id="639387091">
          <w:marLeft w:val="0"/>
          <w:marRight w:val="0"/>
          <w:marTop w:val="0"/>
          <w:marBottom w:val="0"/>
          <w:divBdr>
            <w:top w:val="none" w:sz="0" w:space="0" w:color="auto"/>
            <w:left w:val="none" w:sz="0" w:space="0" w:color="auto"/>
            <w:bottom w:val="none" w:sz="0" w:space="0" w:color="auto"/>
            <w:right w:val="none" w:sz="0" w:space="0" w:color="auto"/>
          </w:divBdr>
        </w:div>
      </w:divsChild>
    </w:div>
    <w:div w:id="1503887130">
      <w:bodyDiv w:val="1"/>
      <w:marLeft w:val="0"/>
      <w:marRight w:val="0"/>
      <w:marTop w:val="0"/>
      <w:marBottom w:val="0"/>
      <w:divBdr>
        <w:top w:val="none" w:sz="0" w:space="0" w:color="auto"/>
        <w:left w:val="none" w:sz="0" w:space="0" w:color="auto"/>
        <w:bottom w:val="none" w:sz="0" w:space="0" w:color="auto"/>
        <w:right w:val="none" w:sz="0" w:space="0" w:color="auto"/>
      </w:divBdr>
    </w:div>
    <w:div w:id="1613512540">
      <w:bodyDiv w:val="1"/>
      <w:marLeft w:val="0"/>
      <w:marRight w:val="0"/>
      <w:marTop w:val="0"/>
      <w:marBottom w:val="0"/>
      <w:divBdr>
        <w:top w:val="none" w:sz="0" w:space="0" w:color="auto"/>
        <w:left w:val="none" w:sz="0" w:space="0" w:color="auto"/>
        <w:bottom w:val="none" w:sz="0" w:space="0" w:color="auto"/>
        <w:right w:val="none" w:sz="0" w:space="0" w:color="auto"/>
      </w:divBdr>
    </w:div>
    <w:div w:id="1748724978">
      <w:bodyDiv w:val="1"/>
      <w:marLeft w:val="0"/>
      <w:marRight w:val="0"/>
      <w:marTop w:val="0"/>
      <w:marBottom w:val="0"/>
      <w:divBdr>
        <w:top w:val="none" w:sz="0" w:space="0" w:color="auto"/>
        <w:left w:val="none" w:sz="0" w:space="0" w:color="auto"/>
        <w:bottom w:val="none" w:sz="0" w:space="0" w:color="auto"/>
        <w:right w:val="none" w:sz="0" w:space="0" w:color="auto"/>
      </w:divBdr>
    </w:div>
    <w:div w:id="1950580154">
      <w:bodyDiv w:val="1"/>
      <w:marLeft w:val="0"/>
      <w:marRight w:val="0"/>
      <w:marTop w:val="0"/>
      <w:marBottom w:val="0"/>
      <w:divBdr>
        <w:top w:val="none" w:sz="0" w:space="0" w:color="auto"/>
        <w:left w:val="none" w:sz="0" w:space="0" w:color="auto"/>
        <w:bottom w:val="none" w:sz="0" w:space="0" w:color="auto"/>
        <w:right w:val="none" w:sz="0" w:space="0" w:color="auto"/>
      </w:divBdr>
    </w:div>
    <w:div w:id="1959994043">
      <w:bodyDiv w:val="1"/>
      <w:marLeft w:val="0"/>
      <w:marRight w:val="0"/>
      <w:marTop w:val="0"/>
      <w:marBottom w:val="0"/>
      <w:divBdr>
        <w:top w:val="none" w:sz="0" w:space="0" w:color="auto"/>
        <w:left w:val="none" w:sz="0" w:space="0" w:color="auto"/>
        <w:bottom w:val="none" w:sz="0" w:space="0" w:color="auto"/>
        <w:right w:val="none" w:sz="0" w:space="0" w:color="auto"/>
      </w:divBdr>
      <w:divsChild>
        <w:div w:id="1663509176">
          <w:marLeft w:val="0"/>
          <w:marRight w:val="0"/>
          <w:marTop w:val="0"/>
          <w:marBottom w:val="0"/>
          <w:divBdr>
            <w:top w:val="none" w:sz="0" w:space="0" w:color="auto"/>
            <w:left w:val="none" w:sz="0" w:space="0" w:color="auto"/>
            <w:bottom w:val="none" w:sz="0" w:space="0" w:color="auto"/>
            <w:right w:val="none" w:sz="0" w:space="0" w:color="auto"/>
          </w:divBdr>
        </w:div>
      </w:divsChild>
    </w:div>
    <w:div w:id="1973974225">
      <w:bodyDiv w:val="1"/>
      <w:marLeft w:val="0"/>
      <w:marRight w:val="0"/>
      <w:marTop w:val="0"/>
      <w:marBottom w:val="0"/>
      <w:divBdr>
        <w:top w:val="none" w:sz="0" w:space="0" w:color="auto"/>
        <w:left w:val="none" w:sz="0" w:space="0" w:color="auto"/>
        <w:bottom w:val="none" w:sz="0" w:space="0" w:color="auto"/>
        <w:right w:val="none" w:sz="0" w:space="0" w:color="auto"/>
      </w:divBdr>
    </w:div>
    <w:div w:id="2051997725">
      <w:bodyDiv w:val="1"/>
      <w:marLeft w:val="0"/>
      <w:marRight w:val="0"/>
      <w:marTop w:val="0"/>
      <w:marBottom w:val="0"/>
      <w:divBdr>
        <w:top w:val="none" w:sz="0" w:space="0" w:color="auto"/>
        <w:left w:val="none" w:sz="0" w:space="0" w:color="auto"/>
        <w:bottom w:val="none" w:sz="0" w:space="0" w:color="auto"/>
        <w:right w:val="none" w:sz="0" w:space="0" w:color="auto"/>
      </w:divBdr>
    </w:div>
    <w:div w:id="2093744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yperlink" Target="https://hdl.handle.net/1974/33441" TargetMode="External"/><Relationship Id="rId3" Type="http://schemas.openxmlformats.org/officeDocument/2006/relationships/settings" Target="settings.xml"/><Relationship Id="rId21" Type="http://schemas.openxmlformats.org/officeDocument/2006/relationships/hyperlink" Target="https://hdl.handle.net/1974/33062" TargetMode="External"/><Relationship Id="rId7" Type="http://schemas.openxmlformats.org/officeDocument/2006/relationships/image" Target="media/image1.jpeg"/><Relationship Id="rId12" Type="http://schemas.openxmlformats.org/officeDocument/2006/relationships/hyperlink" Target="https://www.facebook.com/CBAWO/" TargetMode="External"/><Relationship Id="rId17" Type="http://schemas.openxmlformats.org/officeDocument/2006/relationships/hyperlink" Target="https://doi.org/10.1029/2020JG00609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5230430.2023.2178428" TargetMode="External"/><Relationship Id="rId20" Type="http://schemas.openxmlformats.org/officeDocument/2006/relationships/hyperlink" Target="https://hdl.handle.net/1974/332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ebountyresearch.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39/as-2022-0048" TargetMode="External"/><Relationship Id="rId23" Type="http://schemas.openxmlformats.org/officeDocument/2006/relationships/hyperlink" Target="http://hdl.handle.net/1974/29024" TargetMode="External"/><Relationship Id="rId10" Type="http://schemas.openxmlformats.org/officeDocument/2006/relationships/hyperlink" Target="http://www.queensu.ca/geographyandplanning/fabrecc-lafreniere/home" TargetMode="External"/><Relationship Id="rId19" Type="http://schemas.openxmlformats.org/officeDocument/2006/relationships/hyperlink" Target="https://hdl.handle.net/1974/33087" TargetMode="External"/><Relationship Id="rId4" Type="http://schemas.openxmlformats.org/officeDocument/2006/relationships/webSettings" Target="webSettings.xml"/><Relationship Id="rId9" Type="http://schemas.openxmlformats.org/officeDocument/2006/relationships/hyperlink" Target="mailto:zoe.panchen@acadiau.ca" TargetMode="External"/><Relationship Id="rId14" Type="http://schemas.openxmlformats.org/officeDocument/2006/relationships/hyperlink" Target="https://doi.org/10.1139/as-2023-0043" TargetMode="External"/><Relationship Id="rId22" Type="http://schemas.openxmlformats.org/officeDocument/2006/relationships/hyperlink" Target="https://hdl.handle.net/1974/319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6670</Words>
  <Characters>38023</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Jade</dc:creator>
  <dc:description/>
  <cp:lastModifiedBy>nirb info</cp:lastModifiedBy>
  <cp:revision>2</cp:revision>
  <dcterms:created xsi:type="dcterms:W3CDTF">2025-03-25T19:32:00Z</dcterms:created>
  <dcterms:modified xsi:type="dcterms:W3CDTF">2025-03-25T19:32:00Z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0x0101007A59530C6612054C8DB470483B80691D</vt:lpwstr>
  </property>
  <property fmtid="{D5CDD505-2E9C-101B-9397-08002B2CF9AE}" pid="3" name="Created">
    <vt:filetime>2024-04-17T00:00:00Z</vt:filetime>
  </property>
  <property fmtid="{D5CDD505-2E9C-101B-9397-08002B2CF9AE}" pid="4" name="Creator">
    <vt:lpwstr>Acrobat PDFMaker 24 for Word</vt:lpwstr>
  </property>
  <property fmtid="{D5CDD505-2E9C-101B-9397-08002B2CF9AE}" pid="5" name="LastSaved">
    <vt:filetime>2025-02-20T00:00:00Z</vt:filetime>
  </property>
  <property fmtid="{D5CDD505-2E9C-101B-9397-08002B2CF9AE}" pid="6" name="Producer">
    <vt:lpwstr>Adobe PDF Library 24.2.207</vt:lpwstr>
  </property>
  <property fmtid="{D5CDD505-2E9C-101B-9397-08002B2CF9AE}" pid="7" name="SourceModified">
    <vt:lpwstr/>
  </property>
</Properties>
</file>