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53E" w:rsidRPr="00C57755" w:rsidRDefault="0075091C">
      <w:pPr>
        <w:rPr>
          <w:rFonts w:ascii="Garamond" w:hAnsi="Garamond"/>
          <w:color w:val="0000FF"/>
          <w:sz w:val="22"/>
          <w:szCs w:val="22"/>
        </w:rPr>
      </w:pPr>
      <w:r>
        <w:rPr>
          <w:noProof/>
          <w:lang w:val="en-CA" w:eastAsia="en-CA"/>
        </w:rPr>
        <w:drawing>
          <wp:anchor distT="0" distB="0" distL="114300" distR="114300" simplePos="0" relativeHeight="251658240" behindDoc="0" locked="0" layoutInCell="1" allowOverlap="1">
            <wp:simplePos x="0" y="0"/>
            <wp:positionH relativeFrom="column">
              <wp:posOffset>-340995</wp:posOffset>
            </wp:positionH>
            <wp:positionV relativeFrom="paragraph">
              <wp:posOffset>-1274445</wp:posOffset>
            </wp:positionV>
            <wp:extent cx="1009650" cy="1266825"/>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009650" cy="1266825"/>
                    </a:xfrm>
                    <a:prstGeom prst="rect">
                      <a:avLst/>
                    </a:prstGeom>
                    <a:noFill/>
                  </pic:spPr>
                </pic:pic>
              </a:graphicData>
            </a:graphic>
          </wp:anchor>
        </w:drawing>
      </w:r>
    </w:p>
    <w:p w:rsidR="00A5653E" w:rsidRDefault="00A5653E" w:rsidP="007162DF">
      <w:pPr>
        <w:rPr>
          <w:rFonts w:ascii="Calibri" w:hAnsi="Calibri" w:cs="Arial"/>
          <w:sz w:val="22"/>
          <w:szCs w:val="22"/>
        </w:rPr>
      </w:pPr>
      <w:r>
        <w:rPr>
          <w:rFonts w:ascii="Calibri" w:hAnsi="Calibri"/>
          <w:sz w:val="22"/>
          <w:szCs w:val="22"/>
        </w:rPr>
        <w:t>June 29, 2010</w:t>
      </w:r>
    </w:p>
    <w:p w:rsidR="00A5653E" w:rsidRDefault="00A5653E" w:rsidP="007162DF">
      <w:pPr>
        <w:rPr>
          <w:rFonts w:ascii="Calibri" w:hAnsi="Calibri"/>
          <w:sz w:val="22"/>
          <w:szCs w:val="22"/>
        </w:rPr>
      </w:pPr>
    </w:p>
    <w:p w:rsidR="00A5653E" w:rsidRDefault="00A5653E" w:rsidP="007162DF">
      <w:pPr>
        <w:rPr>
          <w:rFonts w:ascii="Calibri" w:hAnsi="Calibri"/>
          <w:iCs/>
          <w:sz w:val="22"/>
          <w:szCs w:val="22"/>
        </w:rPr>
      </w:pPr>
      <w:r>
        <w:rPr>
          <w:rFonts w:ascii="Calibri" w:hAnsi="Calibri"/>
          <w:sz w:val="22"/>
          <w:szCs w:val="22"/>
        </w:rPr>
        <w:t>Tara Arko</w:t>
      </w:r>
    </w:p>
    <w:p w:rsidR="00A5653E" w:rsidRDefault="00A5653E" w:rsidP="007162DF">
      <w:pPr>
        <w:rPr>
          <w:rFonts w:ascii="Calibri" w:hAnsi="Calibri"/>
          <w:sz w:val="22"/>
          <w:szCs w:val="22"/>
        </w:rPr>
      </w:pPr>
      <w:smartTag w:uri="urn:schemas-microsoft-com:office:smarttags" w:element="State">
        <w:smartTag w:uri="urn:schemas-microsoft-com:office:smarttags" w:element="place">
          <w:r>
            <w:rPr>
              <w:rFonts w:ascii="Calibri" w:hAnsi="Calibri"/>
              <w:iCs/>
              <w:sz w:val="22"/>
              <w:szCs w:val="22"/>
            </w:rPr>
            <w:t>Nunavut</w:t>
          </w:r>
        </w:smartTag>
      </w:smartTag>
      <w:r>
        <w:rPr>
          <w:rFonts w:ascii="Calibri" w:hAnsi="Calibri"/>
          <w:iCs/>
          <w:sz w:val="22"/>
          <w:szCs w:val="22"/>
        </w:rPr>
        <w:t xml:space="preserve"> Impact Review Board</w:t>
      </w:r>
    </w:p>
    <w:p w:rsidR="00A5653E" w:rsidRDefault="00A5653E" w:rsidP="007162DF">
      <w:pPr>
        <w:rPr>
          <w:rFonts w:ascii="Calibri" w:hAnsi="Calibri"/>
          <w:sz w:val="22"/>
          <w:szCs w:val="22"/>
        </w:rPr>
      </w:pPr>
      <w:smartTag w:uri="urn:schemas-microsoft-com:office:smarttags" w:element="address">
        <w:smartTag w:uri="urn:schemas-microsoft-com:office:smarttags" w:element="Street">
          <w:smartTag w:uri="urn:schemas-microsoft-com:office:smarttags" w:element="address">
            <w:smartTag w:uri="urn:schemas-microsoft-com:office:smarttags" w:element="Street">
              <w:r>
                <w:rPr>
                  <w:rFonts w:ascii="Calibri" w:hAnsi="Calibri"/>
                  <w:sz w:val="22"/>
                  <w:szCs w:val="22"/>
                </w:rPr>
                <w:t>P.O. Box</w:t>
              </w:r>
            </w:smartTag>
          </w:smartTag>
          <w:r>
            <w:rPr>
              <w:rFonts w:ascii="Calibri" w:hAnsi="Calibri"/>
              <w:sz w:val="22"/>
              <w:szCs w:val="22"/>
            </w:rPr>
            <w:t xml:space="preserve"> 1360</w:t>
          </w:r>
        </w:smartTag>
      </w:smartTag>
    </w:p>
    <w:p w:rsidR="00A5653E" w:rsidRDefault="00A5653E" w:rsidP="007162DF">
      <w:pPr>
        <w:rPr>
          <w:rFonts w:ascii="Calibri" w:hAnsi="Calibri"/>
          <w:sz w:val="22"/>
          <w:szCs w:val="22"/>
        </w:rPr>
      </w:pPr>
      <w:smartTag w:uri="urn:schemas-microsoft-com:office:smarttags" w:element="City">
        <w:smartTag w:uri="urn:schemas-microsoft-com:office:smarttags" w:element="place">
          <w:r>
            <w:rPr>
              <w:rFonts w:ascii="Calibri" w:hAnsi="Calibri"/>
              <w:sz w:val="22"/>
              <w:szCs w:val="22"/>
            </w:rPr>
            <w:t>Cambridge Bay</w:t>
          </w:r>
        </w:smartTag>
        <w:r>
          <w:rPr>
            <w:rFonts w:ascii="Calibri" w:hAnsi="Calibri"/>
            <w:sz w:val="22"/>
            <w:szCs w:val="22"/>
          </w:rPr>
          <w:t xml:space="preserve">, </w:t>
        </w:r>
        <w:smartTag w:uri="urn:schemas-microsoft-com:office:smarttags" w:element="State">
          <w:r>
            <w:rPr>
              <w:rFonts w:ascii="Calibri" w:hAnsi="Calibri"/>
              <w:sz w:val="22"/>
              <w:szCs w:val="22"/>
            </w:rPr>
            <w:t>Nunavut</w:t>
          </w:r>
        </w:smartTag>
      </w:smartTag>
    </w:p>
    <w:p w:rsidR="00A5653E" w:rsidRDefault="00A5653E" w:rsidP="007162DF">
      <w:pPr>
        <w:rPr>
          <w:rFonts w:ascii="Calibri" w:hAnsi="Calibri"/>
          <w:sz w:val="22"/>
          <w:szCs w:val="22"/>
        </w:rPr>
      </w:pPr>
      <w:r>
        <w:rPr>
          <w:rFonts w:ascii="Calibri" w:hAnsi="Calibri"/>
          <w:sz w:val="22"/>
          <w:szCs w:val="22"/>
        </w:rPr>
        <w:t>X0B 0C0</w:t>
      </w:r>
    </w:p>
    <w:p w:rsidR="00A5653E" w:rsidRDefault="00A5653E" w:rsidP="007162DF">
      <w:pPr>
        <w:rPr>
          <w:rFonts w:ascii="Calibri" w:hAnsi="Calibri"/>
          <w:sz w:val="22"/>
          <w:szCs w:val="22"/>
        </w:rPr>
      </w:pPr>
    </w:p>
    <w:p w:rsidR="00A5653E" w:rsidRDefault="00A5653E" w:rsidP="007162DF">
      <w:pPr>
        <w:rPr>
          <w:rFonts w:ascii="Calibri" w:hAnsi="Calibri"/>
          <w:b/>
          <w:bCs/>
          <w:sz w:val="22"/>
          <w:szCs w:val="22"/>
        </w:rPr>
      </w:pPr>
      <w:r>
        <w:rPr>
          <w:rFonts w:ascii="Calibri" w:hAnsi="Calibri"/>
          <w:b/>
          <w:bCs/>
          <w:sz w:val="22"/>
          <w:szCs w:val="22"/>
        </w:rPr>
        <w:t xml:space="preserve">Re: Land Use Application to NIRB, File No. 10YN049 – </w:t>
      </w:r>
      <w:smartTag w:uri="urn:schemas-microsoft-com:office:smarttags" w:element="PlaceName">
        <w:smartTag w:uri="urn:schemas-microsoft-com:office:smarttags" w:element="place">
          <w:r>
            <w:rPr>
              <w:rFonts w:ascii="Calibri" w:hAnsi="Calibri"/>
              <w:b/>
              <w:bCs/>
              <w:sz w:val="22"/>
              <w:szCs w:val="22"/>
            </w:rPr>
            <w:t>Ancient</w:t>
          </w:r>
        </w:smartTag>
        <w:r>
          <w:rPr>
            <w:rFonts w:ascii="Calibri" w:hAnsi="Calibri"/>
            <w:b/>
            <w:bCs/>
            <w:sz w:val="22"/>
            <w:szCs w:val="22"/>
          </w:rPr>
          <w:t xml:space="preserve"> </w:t>
        </w:r>
        <w:smartTag w:uri="urn:schemas-microsoft-com:office:smarttags" w:element="PlaceType">
          <w:r>
            <w:rPr>
              <w:rFonts w:ascii="Calibri" w:hAnsi="Calibri"/>
              <w:b/>
              <w:bCs/>
              <w:sz w:val="22"/>
              <w:szCs w:val="22"/>
            </w:rPr>
            <w:t>Ocean</w:t>
          </w:r>
        </w:smartTag>
        <w:r>
          <w:rPr>
            <w:rFonts w:ascii="Calibri" w:hAnsi="Calibri"/>
            <w:b/>
            <w:bCs/>
            <w:sz w:val="22"/>
            <w:szCs w:val="22"/>
          </w:rPr>
          <w:t xml:space="preserve"> </w:t>
        </w:r>
        <w:smartTag w:uri="urn:schemas-microsoft-com:office:smarttags" w:element="PlaceName">
          <w:r>
            <w:rPr>
              <w:rFonts w:ascii="Calibri" w:hAnsi="Calibri"/>
              <w:b/>
              <w:bCs/>
              <w:sz w:val="22"/>
              <w:szCs w:val="22"/>
            </w:rPr>
            <w:t>Conditions</w:t>
          </w:r>
        </w:smartTag>
        <w:r>
          <w:rPr>
            <w:rFonts w:ascii="Calibri" w:hAnsi="Calibri"/>
            <w:b/>
            <w:bCs/>
            <w:sz w:val="22"/>
            <w:szCs w:val="22"/>
          </w:rPr>
          <w:t xml:space="preserve"> </w:t>
        </w:r>
        <w:smartTag w:uri="urn:schemas-microsoft-com:office:smarttags" w:element="PlaceName">
          <w:r>
            <w:rPr>
              <w:rFonts w:ascii="Calibri" w:hAnsi="Calibri"/>
              <w:b/>
              <w:bCs/>
              <w:sz w:val="22"/>
              <w:szCs w:val="22"/>
            </w:rPr>
            <w:t>Belcher</w:t>
          </w:r>
        </w:smartTag>
        <w:r>
          <w:rPr>
            <w:rFonts w:ascii="Calibri" w:hAnsi="Calibri"/>
            <w:b/>
            <w:bCs/>
            <w:sz w:val="22"/>
            <w:szCs w:val="22"/>
          </w:rPr>
          <w:t xml:space="preserve"> </w:t>
        </w:r>
        <w:smartTag w:uri="urn:schemas-microsoft-com:office:smarttags" w:element="PlaceType">
          <w:r>
            <w:rPr>
              <w:rFonts w:ascii="Calibri" w:hAnsi="Calibri"/>
              <w:b/>
              <w:bCs/>
              <w:sz w:val="22"/>
              <w:szCs w:val="22"/>
            </w:rPr>
            <w:t>Islands</w:t>
          </w:r>
        </w:smartTag>
      </w:smartTag>
      <w:r>
        <w:rPr>
          <w:rFonts w:ascii="Calibri" w:hAnsi="Calibri"/>
          <w:b/>
          <w:bCs/>
          <w:sz w:val="22"/>
          <w:szCs w:val="22"/>
        </w:rPr>
        <w:t xml:space="preserve"> project (Camile Partin)</w:t>
      </w:r>
    </w:p>
    <w:p w:rsidR="00A5653E" w:rsidRDefault="00A5653E" w:rsidP="007162DF">
      <w:pPr>
        <w:rPr>
          <w:rFonts w:ascii="Calibri" w:hAnsi="Calibri"/>
          <w:b/>
          <w:bCs/>
          <w:sz w:val="22"/>
          <w:szCs w:val="22"/>
        </w:rPr>
      </w:pPr>
    </w:p>
    <w:p w:rsidR="00A5653E" w:rsidRDefault="00A5653E" w:rsidP="007162DF">
      <w:pPr>
        <w:rPr>
          <w:rFonts w:ascii="Calibri" w:hAnsi="Calibri"/>
          <w:b/>
          <w:bCs/>
          <w:sz w:val="22"/>
          <w:szCs w:val="22"/>
        </w:rPr>
      </w:pPr>
      <w:r>
        <w:rPr>
          <w:rFonts w:ascii="Calibri" w:hAnsi="Calibri"/>
          <w:sz w:val="22"/>
          <w:szCs w:val="22"/>
        </w:rPr>
        <w:t xml:space="preserve">Date due: </w:t>
      </w:r>
      <w:r>
        <w:rPr>
          <w:rFonts w:ascii="Calibri" w:hAnsi="Calibri"/>
          <w:b/>
          <w:bCs/>
          <w:sz w:val="22"/>
          <w:szCs w:val="22"/>
        </w:rPr>
        <w:t>July 2, 2010</w:t>
      </w:r>
    </w:p>
    <w:p w:rsidR="00A5653E" w:rsidRDefault="00A5653E" w:rsidP="007162DF">
      <w:pPr>
        <w:rPr>
          <w:rFonts w:ascii="Calibri" w:hAnsi="Calibri"/>
          <w:b/>
          <w:bCs/>
          <w:sz w:val="22"/>
          <w:szCs w:val="22"/>
        </w:rPr>
      </w:pPr>
    </w:p>
    <w:p w:rsidR="00A5653E" w:rsidRDefault="00A5653E" w:rsidP="007162DF">
      <w:pPr>
        <w:rPr>
          <w:rFonts w:ascii="Calibri" w:hAnsi="Calibri"/>
          <w:iCs/>
          <w:sz w:val="22"/>
          <w:szCs w:val="22"/>
        </w:rPr>
      </w:pPr>
      <w:r>
        <w:rPr>
          <w:rFonts w:ascii="Calibri" w:hAnsi="Calibri"/>
          <w:sz w:val="22"/>
          <w:szCs w:val="22"/>
        </w:rPr>
        <w:t>Dear Tara Arko</w:t>
      </w:r>
    </w:p>
    <w:p w:rsidR="00A5653E" w:rsidRDefault="00A5653E" w:rsidP="007162DF">
      <w:pPr>
        <w:rPr>
          <w:rFonts w:ascii="Calibri" w:hAnsi="Calibri"/>
          <w:sz w:val="22"/>
          <w:szCs w:val="22"/>
        </w:rPr>
      </w:pPr>
    </w:p>
    <w:p w:rsidR="00A5653E" w:rsidRDefault="00A5653E" w:rsidP="007162DF">
      <w:pPr>
        <w:autoSpaceDE w:val="0"/>
        <w:autoSpaceDN w:val="0"/>
        <w:adjustRightInd w:val="0"/>
        <w:jc w:val="both"/>
        <w:rPr>
          <w:rFonts w:ascii="Calibri" w:hAnsi="Calibri" w:cs="Arial"/>
          <w:sz w:val="22"/>
          <w:szCs w:val="22"/>
        </w:rPr>
      </w:pPr>
      <w:r>
        <w:rPr>
          <w:rFonts w:ascii="Calibri" w:hAnsi="Calibri" w:cs="Arial"/>
          <w:sz w:val="22"/>
          <w:szCs w:val="22"/>
        </w:rPr>
        <w:t xml:space="preserve">The Department of Culture, Language, Elders and Youth (CLEY) has reviewed the documentation for the application of </w:t>
      </w:r>
      <w:r>
        <w:rPr>
          <w:rFonts w:ascii="Calibri" w:hAnsi="Calibri"/>
          <w:bCs/>
          <w:sz w:val="22"/>
          <w:szCs w:val="22"/>
        </w:rPr>
        <w:t xml:space="preserve">Camile Partin involving ancient rock formations at selected sites within the </w:t>
      </w:r>
      <w:smartTag w:uri="urn:schemas-microsoft-com:office:smarttags" w:element="PlaceName">
        <w:smartTag w:uri="urn:schemas-microsoft-com:office:smarttags" w:element="place">
          <w:r>
            <w:rPr>
              <w:rFonts w:ascii="Calibri" w:hAnsi="Calibri"/>
              <w:bCs/>
              <w:sz w:val="22"/>
              <w:szCs w:val="22"/>
            </w:rPr>
            <w:t>Belcher</w:t>
          </w:r>
        </w:smartTag>
        <w:r>
          <w:rPr>
            <w:rFonts w:ascii="Calibri" w:hAnsi="Calibri"/>
            <w:bCs/>
            <w:sz w:val="22"/>
            <w:szCs w:val="22"/>
          </w:rPr>
          <w:t xml:space="preserve"> </w:t>
        </w:r>
        <w:smartTag w:uri="urn:schemas-microsoft-com:office:smarttags" w:element="PlaceType">
          <w:r>
            <w:rPr>
              <w:rFonts w:ascii="Calibri" w:hAnsi="Calibri"/>
              <w:bCs/>
              <w:sz w:val="22"/>
              <w:szCs w:val="22"/>
            </w:rPr>
            <w:t>Islands</w:t>
          </w:r>
        </w:smartTag>
      </w:smartTag>
      <w:r>
        <w:rPr>
          <w:rFonts w:ascii="Calibri" w:hAnsi="Calibri"/>
          <w:bCs/>
          <w:sz w:val="22"/>
          <w:szCs w:val="22"/>
        </w:rPr>
        <w:t xml:space="preserve">. </w:t>
      </w:r>
    </w:p>
    <w:p w:rsidR="00A5653E" w:rsidRDefault="00A5653E" w:rsidP="007162DF">
      <w:pPr>
        <w:autoSpaceDE w:val="0"/>
        <w:autoSpaceDN w:val="0"/>
        <w:adjustRightInd w:val="0"/>
        <w:rPr>
          <w:rFonts w:ascii="Calibri" w:hAnsi="Calibri" w:cs="Arial"/>
          <w:sz w:val="22"/>
          <w:szCs w:val="22"/>
        </w:rPr>
      </w:pPr>
    </w:p>
    <w:p w:rsidR="00A5653E" w:rsidRDefault="00A5653E" w:rsidP="007162DF">
      <w:pPr>
        <w:autoSpaceDE w:val="0"/>
        <w:autoSpaceDN w:val="0"/>
        <w:adjustRightInd w:val="0"/>
        <w:rPr>
          <w:rFonts w:ascii="Calibri" w:hAnsi="Calibri" w:cs="Arial"/>
          <w:sz w:val="22"/>
          <w:szCs w:val="22"/>
        </w:rPr>
      </w:pPr>
      <w:r>
        <w:rPr>
          <w:rFonts w:ascii="Calibri" w:hAnsi="Calibri" w:cs="Arial"/>
          <w:sz w:val="22"/>
          <w:szCs w:val="22"/>
        </w:rPr>
        <w:t xml:space="preserve">The department does not object to the application. However, the department urges the proponent to be sensitive to the prevalence of heritage resources in the proponent’s locations of research. The proponent identified 13 geological research sites: 10 sites located on </w:t>
      </w:r>
      <w:smartTag w:uri="urn:schemas-microsoft-com:office:smarttags" w:element="PlaceName">
        <w:r>
          <w:rPr>
            <w:rFonts w:ascii="Calibri" w:hAnsi="Calibri" w:cs="Arial"/>
            <w:sz w:val="22"/>
            <w:szCs w:val="22"/>
          </w:rPr>
          <w:t>Flaherty</w:t>
        </w:r>
      </w:smartTag>
      <w:r>
        <w:rPr>
          <w:rFonts w:ascii="Calibri" w:hAnsi="Calibri" w:cs="Arial"/>
          <w:sz w:val="22"/>
          <w:szCs w:val="22"/>
        </w:rPr>
        <w:t xml:space="preserve"> </w:t>
      </w:r>
      <w:smartTag w:uri="urn:schemas-microsoft-com:office:smarttags" w:element="PlaceType">
        <w:r>
          <w:rPr>
            <w:rFonts w:ascii="Calibri" w:hAnsi="Calibri" w:cs="Arial"/>
            <w:sz w:val="22"/>
            <w:szCs w:val="22"/>
          </w:rPr>
          <w:t>Island</w:t>
        </w:r>
      </w:smartTag>
      <w:r>
        <w:rPr>
          <w:rFonts w:ascii="Calibri" w:hAnsi="Calibri" w:cs="Arial"/>
          <w:sz w:val="22"/>
          <w:szCs w:val="22"/>
        </w:rPr>
        <w:t xml:space="preserve"> and three located on </w:t>
      </w:r>
      <w:smartTag w:uri="urn:schemas-microsoft-com:office:smarttags" w:element="PlaceName">
        <w:smartTag w:uri="urn:schemas-microsoft-com:office:smarttags" w:element="place">
          <w:r>
            <w:rPr>
              <w:rFonts w:ascii="Calibri" w:hAnsi="Calibri" w:cs="Arial"/>
              <w:sz w:val="22"/>
              <w:szCs w:val="22"/>
            </w:rPr>
            <w:t>Tukarak</w:t>
          </w:r>
        </w:smartTag>
        <w:r>
          <w:rPr>
            <w:rFonts w:ascii="Calibri" w:hAnsi="Calibri" w:cs="Arial"/>
            <w:sz w:val="22"/>
            <w:szCs w:val="22"/>
          </w:rPr>
          <w:t xml:space="preserve"> </w:t>
        </w:r>
        <w:smartTag w:uri="urn:schemas-microsoft-com:office:smarttags" w:element="PlaceType">
          <w:r>
            <w:rPr>
              <w:rFonts w:ascii="Calibri" w:hAnsi="Calibri" w:cs="Arial"/>
              <w:sz w:val="22"/>
              <w:szCs w:val="22"/>
            </w:rPr>
            <w:t>Island</w:t>
          </w:r>
        </w:smartTag>
      </w:smartTag>
      <w:r>
        <w:rPr>
          <w:rFonts w:ascii="Calibri" w:hAnsi="Calibri" w:cs="Arial"/>
          <w:sz w:val="22"/>
          <w:szCs w:val="22"/>
        </w:rPr>
        <w:t xml:space="preserve">. Twenty-five of the archaeological sites are close to the proponent’s five most northerly positioned research sites on </w:t>
      </w:r>
      <w:smartTag w:uri="urn:schemas-microsoft-com:office:smarttags" w:element="PlaceName">
        <w:smartTag w:uri="urn:schemas-microsoft-com:office:smarttags" w:element="place">
          <w:r>
            <w:rPr>
              <w:rFonts w:ascii="Calibri" w:hAnsi="Calibri" w:cs="Arial"/>
              <w:sz w:val="22"/>
              <w:szCs w:val="22"/>
            </w:rPr>
            <w:t>Flaherty</w:t>
          </w:r>
        </w:smartTag>
        <w:r>
          <w:rPr>
            <w:rFonts w:ascii="Calibri" w:hAnsi="Calibri" w:cs="Arial"/>
            <w:sz w:val="22"/>
            <w:szCs w:val="22"/>
          </w:rPr>
          <w:t xml:space="preserve"> </w:t>
        </w:r>
        <w:smartTag w:uri="urn:schemas-microsoft-com:office:smarttags" w:element="PlaceType">
          <w:r>
            <w:rPr>
              <w:rFonts w:ascii="Calibri" w:hAnsi="Calibri" w:cs="Arial"/>
              <w:sz w:val="22"/>
              <w:szCs w:val="22"/>
            </w:rPr>
            <w:t>Island</w:t>
          </w:r>
        </w:smartTag>
      </w:smartTag>
      <w:r>
        <w:rPr>
          <w:rFonts w:ascii="Calibri" w:hAnsi="Calibri" w:cs="Arial"/>
          <w:sz w:val="22"/>
          <w:szCs w:val="22"/>
        </w:rPr>
        <w:t xml:space="preserve"> (near the community of Sanikiluaq).  Three other known archaeological sites are in the vicinity of the proponent’s southerly positioned research area on </w:t>
      </w:r>
      <w:smartTag w:uri="urn:schemas-microsoft-com:office:smarttags" w:element="PlaceName">
        <w:smartTag w:uri="urn:schemas-microsoft-com:office:smarttags" w:element="place">
          <w:r>
            <w:rPr>
              <w:rFonts w:ascii="Calibri" w:hAnsi="Calibri" w:cs="Arial"/>
              <w:sz w:val="22"/>
              <w:szCs w:val="22"/>
            </w:rPr>
            <w:t>Tularak</w:t>
          </w:r>
        </w:smartTag>
        <w:r>
          <w:rPr>
            <w:rFonts w:ascii="Calibri" w:hAnsi="Calibri" w:cs="Arial"/>
            <w:sz w:val="22"/>
            <w:szCs w:val="22"/>
          </w:rPr>
          <w:t xml:space="preserve"> </w:t>
        </w:r>
        <w:smartTag w:uri="urn:schemas-microsoft-com:office:smarttags" w:element="PlaceType">
          <w:r>
            <w:rPr>
              <w:rFonts w:ascii="Calibri" w:hAnsi="Calibri" w:cs="Arial"/>
              <w:sz w:val="22"/>
              <w:szCs w:val="22"/>
            </w:rPr>
            <w:t>Island</w:t>
          </w:r>
        </w:smartTag>
      </w:smartTag>
      <w:r>
        <w:rPr>
          <w:rFonts w:ascii="Calibri" w:hAnsi="Calibri" w:cs="Arial"/>
          <w:sz w:val="22"/>
          <w:szCs w:val="22"/>
        </w:rPr>
        <w:t xml:space="preserve">.  </w:t>
      </w:r>
    </w:p>
    <w:p w:rsidR="00A5653E" w:rsidRDefault="00A5653E" w:rsidP="007162DF">
      <w:pPr>
        <w:autoSpaceDE w:val="0"/>
        <w:autoSpaceDN w:val="0"/>
        <w:adjustRightInd w:val="0"/>
        <w:rPr>
          <w:rFonts w:ascii="Calibri" w:hAnsi="Calibri"/>
          <w:bCs/>
          <w:sz w:val="22"/>
          <w:szCs w:val="22"/>
        </w:rPr>
      </w:pPr>
    </w:p>
    <w:p w:rsidR="00A5653E" w:rsidRDefault="00A5653E" w:rsidP="007162DF">
      <w:pPr>
        <w:autoSpaceDE w:val="0"/>
        <w:autoSpaceDN w:val="0"/>
        <w:adjustRightInd w:val="0"/>
        <w:rPr>
          <w:rFonts w:ascii="Calibri" w:hAnsi="Calibri" w:cs="Arial"/>
          <w:sz w:val="22"/>
          <w:szCs w:val="22"/>
        </w:rPr>
      </w:pPr>
      <w:r>
        <w:rPr>
          <w:rFonts w:ascii="Calibri" w:hAnsi="Calibri" w:cs="Arial"/>
          <w:sz w:val="22"/>
          <w:szCs w:val="22"/>
        </w:rPr>
        <w:t xml:space="preserve">Accordingly, the proponent must understand that it is their responsibility to ensure that no sites are disturbed in the course of activities. Should any additional sites or artifacts be encountered, the proponent must contact the Department of Culture, Language, Elders and Youth. All archaeological and palaeontological sites in </w:t>
      </w:r>
      <w:smartTag w:uri="urn:schemas-microsoft-com:office:smarttags" w:element="State">
        <w:smartTag w:uri="urn:schemas-microsoft-com:office:smarttags" w:element="place">
          <w:r>
            <w:rPr>
              <w:rFonts w:ascii="Calibri" w:hAnsi="Calibri" w:cs="Arial"/>
              <w:sz w:val="22"/>
              <w:szCs w:val="22"/>
            </w:rPr>
            <w:t>Nunavut</w:t>
          </w:r>
        </w:smartTag>
      </w:smartTag>
      <w:r>
        <w:rPr>
          <w:rFonts w:ascii="Calibri" w:hAnsi="Calibri" w:cs="Arial"/>
          <w:sz w:val="22"/>
          <w:szCs w:val="22"/>
        </w:rPr>
        <w:t xml:space="preserve"> are protected by law.</w:t>
      </w:r>
    </w:p>
    <w:p w:rsidR="00A5653E" w:rsidRDefault="00A5653E" w:rsidP="006709EB">
      <w:pPr>
        <w:rPr>
          <w:rFonts w:ascii="Calibri" w:hAnsi="Calibri"/>
          <w:sz w:val="22"/>
          <w:szCs w:val="22"/>
        </w:rPr>
      </w:pPr>
    </w:p>
    <w:p w:rsidR="00A5653E" w:rsidRDefault="00A5653E" w:rsidP="006709EB">
      <w:pPr>
        <w:rPr>
          <w:rFonts w:ascii="Calibri" w:hAnsi="Calibri"/>
          <w:sz w:val="22"/>
          <w:szCs w:val="22"/>
        </w:rPr>
      </w:pPr>
      <w:r>
        <w:rPr>
          <w:rFonts w:ascii="Calibri" w:hAnsi="Calibri"/>
          <w:sz w:val="22"/>
          <w:szCs w:val="22"/>
        </w:rPr>
        <w:t>Sincerely,</w:t>
      </w:r>
    </w:p>
    <w:p w:rsidR="00A5653E" w:rsidRDefault="00A5653E" w:rsidP="006709EB">
      <w:pPr>
        <w:rPr>
          <w:rFonts w:ascii="Calibri" w:hAnsi="Calibri"/>
          <w:sz w:val="22"/>
          <w:szCs w:val="22"/>
        </w:rPr>
      </w:pPr>
    </w:p>
    <w:p w:rsidR="00A5653E" w:rsidRDefault="0075091C" w:rsidP="006709EB">
      <w:pPr>
        <w:rPr>
          <w:rFonts w:ascii="Calibri" w:hAnsi="Calibri"/>
          <w:sz w:val="22"/>
          <w:szCs w:val="22"/>
        </w:rPr>
      </w:pPr>
      <w:r>
        <w:rPr>
          <w:noProof/>
          <w:lang w:val="en-CA" w:eastAsia="en-CA"/>
        </w:rPr>
        <w:drawing>
          <wp:inline distT="0" distB="0" distL="0" distR="0">
            <wp:extent cx="2247900" cy="3905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247900" cy="390525"/>
                    </a:xfrm>
                    <a:prstGeom prst="rect">
                      <a:avLst/>
                    </a:prstGeom>
                    <a:noFill/>
                    <a:ln w="9525">
                      <a:noFill/>
                      <a:miter lim="800000"/>
                      <a:headEnd/>
                      <a:tailEnd/>
                    </a:ln>
                  </pic:spPr>
                </pic:pic>
              </a:graphicData>
            </a:graphic>
          </wp:inline>
        </w:drawing>
      </w:r>
    </w:p>
    <w:p w:rsidR="00A5653E" w:rsidRDefault="00A5653E" w:rsidP="006709EB">
      <w:pPr>
        <w:rPr>
          <w:rFonts w:ascii="Calibri" w:hAnsi="Calibri"/>
          <w:sz w:val="22"/>
          <w:szCs w:val="22"/>
        </w:rPr>
      </w:pPr>
      <w:r>
        <w:rPr>
          <w:rFonts w:ascii="Calibri" w:hAnsi="Calibri"/>
          <w:sz w:val="22"/>
          <w:szCs w:val="22"/>
        </w:rPr>
        <w:t>Edward Atkinson, for</w:t>
      </w:r>
    </w:p>
    <w:p w:rsidR="00A5653E" w:rsidRDefault="00A5653E" w:rsidP="006709EB">
      <w:pPr>
        <w:rPr>
          <w:rFonts w:ascii="Calibri" w:hAnsi="Calibri"/>
          <w:sz w:val="22"/>
          <w:szCs w:val="22"/>
        </w:rPr>
      </w:pPr>
    </w:p>
    <w:p w:rsidR="00A5653E" w:rsidRDefault="00A5653E" w:rsidP="006709EB">
      <w:pPr>
        <w:rPr>
          <w:rFonts w:ascii="Calibri" w:hAnsi="Calibri"/>
          <w:sz w:val="22"/>
          <w:szCs w:val="22"/>
        </w:rPr>
      </w:pPr>
      <w:r>
        <w:rPr>
          <w:rFonts w:ascii="Calibri" w:hAnsi="Calibri"/>
          <w:sz w:val="22"/>
          <w:szCs w:val="22"/>
        </w:rPr>
        <w:t>Douglas R. Stenton, PhD</w:t>
      </w:r>
    </w:p>
    <w:p w:rsidR="00A5653E" w:rsidRDefault="00A5653E" w:rsidP="006709EB">
      <w:pPr>
        <w:rPr>
          <w:rFonts w:ascii="Calibri" w:hAnsi="Calibri"/>
          <w:sz w:val="22"/>
          <w:szCs w:val="22"/>
        </w:rPr>
      </w:pPr>
      <w:r>
        <w:rPr>
          <w:rFonts w:ascii="Calibri" w:hAnsi="Calibri"/>
          <w:sz w:val="22"/>
          <w:szCs w:val="22"/>
        </w:rPr>
        <w:t>Director, Culture and Heritage</w:t>
      </w:r>
    </w:p>
    <w:p w:rsidR="00A5653E" w:rsidRDefault="00A5653E" w:rsidP="006709EB">
      <w:pPr>
        <w:rPr>
          <w:rFonts w:ascii="Calibri" w:hAnsi="Calibri"/>
          <w:sz w:val="22"/>
          <w:szCs w:val="22"/>
        </w:rPr>
      </w:pPr>
      <w:r>
        <w:rPr>
          <w:rFonts w:ascii="Calibri" w:hAnsi="Calibri"/>
          <w:sz w:val="22"/>
          <w:szCs w:val="22"/>
        </w:rPr>
        <w:t>Culture, Language, Elders and Youth</w:t>
      </w:r>
    </w:p>
    <w:p w:rsidR="00A5653E" w:rsidRDefault="00A5653E" w:rsidP="006709EB">
      <w:pPr>
        <w:rPr>
          <w:rFonts w:ascii="Calibri" w:hAnsi="Calibri"/>
          <w:sz w:val="22"/>
          <w:szCs w:val="22"/>
        </w:rPr>
      </w:pPr>
      <w:r>
        <w:rPr>
          <w:rFonts w:ascii="Calibri" w:hAnsi="Calibri"/>
          <w:sz w:val="22"/>
          <w:szCs w:val="22"/>
        </w:rPr>
        <w:t xml:space="preserve">Government of </w:t>
      </w:r>
      <w:smartTag w:uri="urn:schemas-microsoft-com:office:smarttags" w:element="place">
        <w:smartTag w:uri="urn:schemas-microsoft-com:office:smarttags" w:element="State">
          <w:r>
            <w:rPr>
              <w:rFonts w:ascii="Calibri" w:hAnsi="Calibri"/>
              <w:sz w:val="22"/>
              <w:szCs w:val="22"/>
            </w:rPr>
            <w:t>Nunavut</w:t>
          </w:r>
        </w:smartTag>
      </w:smartTag>
    </w:p>
    <w:sectPr w:rsidR="00A5653E" w:rsidSect="001072BA">
      <w:footerReference w:type="even" r:id="rId9"/>
      <w:footerReference w:type="default" r:id="rId10"/>
      <w:headerReference w:type="first" r:id="rId11"/>
      <w:footerReference w:type="first" r:id="rId12"/>
      <w:pgSz w:w="12240" w:h="15840" w:code="1"/>
      <w:pgMar w:top="1440" w:right="1728" w:bottom="1440" w:left="1728" w:header="720" w:footer="72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653E" w:rsidRDefault="00A5653E">
      <w:r>
        <w:separator/>
      </w:r>
    </w:p>
  </w:endnote>
  <w:endnote w:type="continuationSeparator" w:id="0">
    <w:p w:rsidR="00A5653E" w:rsidRDefault="00A565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nunacom">
    <w:altName w:val="Courier New"/>
    <w:panose1 w:val="00000000000000000000"/>
    <w:charset w:val="00"/>
    <w:family w:val="auto"/>
    <w:notTrueType/>
    <w:pitch w:val="variable"/>
    <w:sig w:usb0="00000003" w:usb1="00000000" w:usb2="00000000" w:usb3="00000000" w:csb0="00000001" w:csb1="00000000"/>
  </w:font>
  <w:font w:name="Pigiarniq">
    <w:altName w:val="Times New Roman"/>
    <w:charset w:val="00"/>
    <w:family w:val="swiss"/>
    <w:pitch w:val="variable"/>
    <w:sig w:usb0="00000001" w:usb1="40000000" w:usb2="00002000" w:usb3="00000000" w:csb0="00000011" w:csb1="00000000"/>
  </w:font>
  <w:font w:name="Tahoma">
    <w:panose1 w:val="020B0604030504040204"/>
    <w:charset w:val="00"/>
    <w:family w:val="swiss"/>
    <w:pitch w:val="variable"/>
    <w:sig w:usb0="E1002AFF" w:usb1="C000605B" w:usb2="00000029" w:usb3="00000000" w:csb0="000101FF" w:csb1="00000000"/>
  </w:font>
  <w:font w:name="ProSyl">
    <w:panose1 w:val="020B05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3E" w:rsidRDefault="00CF6680">
    <w:pPr>
      <w:pStyle w:val="Footer"/>
      <w:framePr w:wrap="around" w:vAnchor="text" w:hAnchor="margin" w:xAlign="right" w:y="1"/>
      <w:rPr>
        <w:rStyle w:val="PageNumber"/>
      </w:rPr>
    </w:pPr>
    <w:r>
      <w:rPr>
        <w:rStyle w:val="PageNumber"/>
      </w:rPr>
      <w:fldChar w:fldCharType="begin"/>
    </w:r>
    <w:r w:rsidR="00A5653E">
      <w:rPr>
        <w:rStyle w:val="PageNumber"/>
      </w:rPr>
      <w:instrText xml:space="preserve">PAGE  </w:instrText>
    </w:r>
    <w:r>
      <w:rPr>
        <w:rStyle w:val="PageNumber"/>
      </w:rPr>
      <w:fldChar w:fldCharType="separate"/>
    </w:r>
    <w:r w:rsidR="00A5653E">
      <w:rPr>
        <w:rStyle w:val="PageNumber"/>
        <w:noProof/>
      </w:rPr>
      <w:t>1</w:t>
    </w:r>
    <w:r>
      <w:rPr>
        <w:rStyle w:val="PageNumber"/>
      </w:rPr>
      <w:fldChar w:fldCharType="end"/>
    </w:r>
  </w:p>
  <w:p w:rsidR="00A5653E" w:rsidRDefault="00A5653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3E" w:rsidRDefault="00A5653E" w:rsidP="00282706">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3E" w:rsidRDefault="00A5653E">
    <w:pPr>
      <w:pStyle w:val="Footer"/>
    </w:pPr>
    <w:r>
      <w:t>_________________________________________________________________</w:t>
    </w:r>
  </w:p>
  <w:p w:rsidR="00A5653E" w:rsidRDefault="00A5653E">
    <w:pPr>
      <w:pStyle w:val="Footer"/>
      <w:rPr>
        <w:sz w:val="16"/>
      </w:rPr>
    </w:pPr>
    <w:r>
      <w:rPr>
        <w:rFonts w:ascii="ProSyl" w:hAnsi="ProSyl"/>
        <w:sz w:val="16"/>
        <w:szCs w:val="16"/>
      </w:rPr>
      <w:sym w:font="Wingdings" w:char="F02A"/>
    </w:r>
    <w:r>
      <w:rPr>
        <w:rFonts w:ascii="ProSyl" w:hAnsi="ProSyl"/>
        <w:sz w:val="16"/>
      </w:rPr>
      <w:t xml:space="preserve"> ttcix3=z !))), NlNwd`b *))   </w:t>
    </w:r>
    <w:r>
      <w:rPr>
        <w:rFonts w:ascii="ProSyl" w:hAnsi="ProSyl"/>
        <w:sz w:val="16"/>
        <w:szCs w:val="16"/>
      </w:rPr>
      <w:sym w:font="Wingdings" w:char="F02A"/>
    </w:r>
    <w:r>
      <w:rPr>
        <w:rFonts w:ascii="ProSyl" w:hAnsi="ProSyl"/>
        <w:sz w:val="16"/>
      </w:rPr>
      <w:t xml:space="preserve"> </w:t>
    </w:r>
    <w:r>
      <w:rPr>
        <w:sz w:val="16"/>
      </w:rPr>
      <w:t xml:space="preserve">PO Bag 1000, Station 800    </w:t>
    </w:r>
    <w:r>
      <w:rPr>
        <w:sz w:val="16"/>
        <w:szCs w:val="16"/>
      </w:rPr>
      <w:sym w:font="Wingdings" w:char="F02A"/>
    </w:r>
    <w:r>
      <w:rPr>
        <w:sz w:val="16"/>
      </w:rPr>
      <w:t>Sac 1000, Station 800</w:t>
    </w:r>
    <w:r>
      <w:rPr>
        <w:sz w:val="16"/>
      </w:rPr>
      <w:tab/>
    </w:r>
    <w:r>
      <w:rPr>
        <w:sz w:val="16"/>
        <w:szCs w:val="16"/>
      </w:rPr>
      <w:sym w:font="Wingdings" w:char="F028"/>
    </w:r>
    <w:r>
      <w:rPr>
        <w:sz w:val="16"/>
      </w:rPr>
      <w:t>867-975-5500</w:t>
    </w:r>
  </w:p>
  <w:p w:rsidR="00A5653E" w:rsidRDefault="00A5653E">
    <w:pPr>
      <w:pStyle w:val="Footer"/>
      <w:rPr>
        <w:sz w:val="16"/>
      </w:rPr>
    </w:pPr>
    <w:r>
      <w:rPr>
        <w:rFonts w:ascii="ProSyl" w:hAnsi="ProSyl"/>
        <w:sz w:val="16"/>
      </w:rPr>
      <w:t xml:space="preserve">wclw5, kNK5 </w:t>
    </w:r>
    <w:r>
      <w:rPr>
        <w:sz w:val="16"/>
      </w:rPr>
      <w:t>X0A 0H0</w:t>
    </w:r>
    <w:r>
      <w:rPr>
        <w:sz w:val="16"/>
      </w:rPr>
      <w:tab/>
      <w:t xml:space="preserve">                              </w:t>
    </w:r>
    <w:smartTag w:uri="urn:schemas-microsoft-com:office:smarttags" w:element="City">
      <w:r>
        <w:rPr>
          <w:sz w:val="16"/>
        </w:rPr>
        <w:t>Iqaluit</w:t>
      </w:r>
    </w:smartTag>
    <w:r>
      <w:rPr>
        <w:sz w:val="16"/>
      </w:rPr>
      <w:t xml:space="preserve">, </w:t>
    </w:r>
    <w:smartTag w:uri="urn:schemas-microsoft-com:office:smarttags" w:element="State">
      <w:r>
        <w:rPr>
          <w:sz w:val="16"/>
        </w:rPr>
        <w:t>Nunavut</w:t>
      </w:r>
    </w:smartTag>
    <w:r>
      <w:rPr>
        <w:sz w:val="16"/>
      </w:rPr>
      <w:t xml:space="preserve">  </w:t>
    </w:r>
    <w:smartTag w:uri="urn:schemas-microsoft-com:office:smarttags" w:element="PostalCode">
      <w:r>
        <w:rPr>
          <w:sz w:val="16"/>
        </w:rPr>
        <w:t>X0A 0H0</w:t>
      </w:r>
    </w:smartTag>
    <w:r>
      <w:rPr>
        <w:sz w:val="16"/>
      </w:rPr>
      <w:t xml:space="preserve">           </w:t>
    </w:r>
    <w:smartTag w:uri="urn:schemas-microsoft-com:office:smarttags" w:element="City">
      <w:smartTag w:uri="urn:schemas-microsoft-com:office:smarttags" w:element="place">
        <w:r>
          <w:rPr>
            <w:sz w:val="16"/>
          </w:rPr>
          <w:t>Iqaluit</w:t>
        </w:r>
      </w:smartTag>
      <w:r>
        <w:rPr>
          <w:sz w:val="16"/>
        </w:rPr>
        <w:t xml:space="preserve">, </w:t>
      </w:r>
      <w:smartTag w:uri="urn:schemas-microsoft-com:office:smarttags" w:element="PostalCode">
        <w:smartTag w:uri="urn:schemas-microsoft-com:office:smarttags" w:element="State">
          <w:r>
            <w:rPr>
              <w:sz w:val="16"/>
            </w:rPr>
            <w:t>Nunavut</w:t>
          </w:r>
        </w:smartTag>
      </w:smartTag>
      <w:r>
        <w:rPr>
          <w:sz w:val="16"/>
        </w:rPr>
        <w:t xml:space="preserve">  </w:t>
      </w:r>
      <w:smartTag w:uri="urn:schemas-microsoft-com:office:smarttags" w:element="place">
        <w:r>
          <w:rPr>
            <w:sz w:val="16"/>
          </w:rPr>
          <w:t>X0A 0H0</w:t>
        </w:r>
      </w:smartTag>
    </w:smartTag>
    <w:r>
      <w:rPr>
        <w:sz w:val="16"/>
      </w:rPr>
      <w:tab/>
    </w:r>
    <w:r>
      <w:rPr>
        <w:sz w:val="16"/>
        <w:szCs w:val="16"/>
      </w:rPr>
      <w:sym w:font="Webdings" w:char="F0CA"/>
    </w:r>
    <w:r>
      <w:rPr>
        <w:sz w:val="16"/>
      </w:rPr>
      <w:t xml:space="preserve"> 867-975-5504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653E" w:rsidRDefault="00A5653E">
      <w:r>
        <w:separator/>
      </w:r>
    </w:p>
  </w:footnote>
  <w:footnote w:type="continuationSeparator" w:id="0">
    <w:p w:rsidR="00A5653E" w:rsidRDefault="00A565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3E" w:rsidRDefault="00A5653E">
    <w:pPr>
      <w:ind w:left="720"/>
      <w:rPr>
        <w:rFonts w:ascii="nunacom" w:hAnsi="nunacom"/>
        <w:color w:val="auto"/>
        <w:sz w:val="20"/>
      </w:rPr>
    </w:pPr>
    <w:bookmarkStart w:id="0" w:name="WorkingSelection"/>
    <w:r>
      <w:rPr>
        <w:rFonts w:ascii="nunacom" w:hAnsi="nunacom"/>
        <w:color w:val="auto"/>
        <w:sz w:val="16"/>
      </w:rPr>
      <w:t xml:space="preserve">  </w:t>
    </w:r>
    <w:r>
      <w:rPr>
        <w:rFonts w:ascii="nunacom" w:hAnsi="nunacom"/>
        <w:color w:val="auto"/>
        <w:sz w:val="16"/>
      </w:rPr>
      <w:tab/>
    </w:r>
    <w:r>
      <w:rPr>
        <w:rFonts w:ascii="Pigiarniq" w:hAnsi="Pigiarniq"/>
        <w:sz w:val="20"/>
      </w:rPr>
      <w:t>ᐃᓕᖁᓯᓕᕆᔩᑦ</w:t>
    </w:r>
  </w:p>
  <w:bookmarkEnd w:id="0"/>
  <w:p w:rsidR="00A5653E" w:rsidRDefault="00A5653E">
    <w:pPr>
      <w:rPr>
        <w:rFonts w:ascii="nunacom" w:hAnsi="nunacom"/>
        <w:color w:val="auto"/>
        <w:sz w:val="16"/>
      </w:rPr>
    </w:pPr>
  </w:p>
  <w:p w:rsidR="00A5653E" w:rsidRDefault="00A5653E">
    <w:pPr>
      <w:rPr>
        <w:color w:val="auto"/>
        <w:sz w:val="16"/>
      </w:rPr>
    </w:pPr>
    <w:r>
      <w:rPr>
        <w:rFonts w:ascii="nunacom" w:hAnsi="nunacom"/>
        <w:color w:val="auto"/>
        <w:sz w:val="16"/>
      </w:rPr>
      <w:tab/>
      <w:t xml:space="preserve">  </w:t>
    </w:r>
    <w:r>
      <w:rPr>
        <w:rFonts w:ascii="nunacom" w:hAnsi="nunacom"/>
        <w:color w:val="auto"/>
        <w:sz w:val="16"/>
      </w:rPr>
      <w:tab/>
    </w:r>
    <w:r>
      <w:rPr>
        <w:color w:val="auto"/>
        <w:sz w:val="16"/>
      </w:rPr>
      <w:t>Pitquhiliqiyit</w:t>
    </w:r>
  </w:p>
  <w:p w:rsidR="00A5653E" w:rsidRDefault="00A5653E">
    <w:pPr>
      <w:rPr>
        <w:rFonts w:ascii="nunacom" w:hAnsi="nunacom"/>
        <w:color w:val="auto"/>
        <w:sz w:val="16"/>
      </w:rPr>
    </w:pPr>
  </w:p>
  <w:p w:rsidR="00A5653E" w:rsidRDefault="00A5653E">
    <w:pPr>
      <w:ind w:left="1440"/>
      <w:rPr>
        <w:color w:val="auto"/>
        <w:sz w:val="16"/>
      </w:rPr>
    </w:pPr>
    <w:r>
      <w:rPr>
        <w:color w:val="auto"/>
        <w:sz w:val="16"/>
      </w:rPr>
      <w:t xml:space="preserve">Department of </w:t>
    </w:r>
  </w:p>
  <w:p w:rsidR="00A5653E" w:rsidRDefault="00A5653E">
    <w:pPr>
      <w:rPr>
        <w:color w:val="auto"/>
        <w:sz w:val="16"/>
      </w:rPr>
    </w:pPr>
    <w:r>
      <w:rPr>
        <w:color w:val="auto"/>
        <w:sz w:val="16"/>
      </w:rPr>
      <w:tab/>
      <w:t xml:space="preserve">    </w:t>
    </w:r>
    <w:r>
      <w:rPr>
        <w:color w:val="auto"/>
        <w:sz w:val="16"/>
      </w:rPr>
      <w:tab/>
      <w:t>Culture, Language, Elders and Youth</w:t>
    </w:r>
  </w:p>
  <w:p w:rsidR="00A5653E" w:rsidRPr="004430A6" w:rsidRDefault="00A5653E">
    <w:pPr>
      <w:rPr>
        <w:color w:val="auto"/>
        <w:sz w:val="16"/>
      </w:rPr>
    </w:pPr>
  </w:p>
  <w:p w:rsidR="00A5653E" w:rsidRDefault="00A5653E">
    <w:pPr>
      <w:rPr>
        <w:color w:val="auto"/>
        <w:sz w:val="16"/>
        <w:lang w:val="fr-CA"/>
      </w:rPr>
    </w:pPr>
    <w:r w:rsidRPr="004430A6">
      <w:rPr>
        <w:color w:val="auto"/>
        <w:sz w:val="16"/>
      </w:rPr>
      <w:tab/>
      <w:t xml:space="preserve">     </w:t>
    </w:r>
    <w:r w:rsidRPr="004430A6">
      <w:rPr>
        <w:color w:val="auto"/>
        <w:sz w:val="16"/>
      </w:rPr>
      <w:tab/>
    </w:r>
    <w:r>
      <w:rPr>
        <w:color w:val="auto"/>
        <w:sz w:val="16"/>
        <w:lang w:val="fr-CA"/>
      </w:rPr>
      <w:t>Minist</w:t>
    </w:r>
    <w:r>
      <w:rPr>
        <w:rFonts w:ascii="Tahoma" w:hAnsi="Tahoma"/>
        <w:color w:val="auto"/>
        <w:sz w:val="16"/>
        <w:lang w:val="fr-CA"/>
      </w:rPr>
      <w:t>ère</w:t>
    </w:r>
    <w:r>
      <w:rPr>
        <w:color w:val="auto"/>
        <w:sz w:val="16"/>
        <w:lang w:val="fr-CA"/>
      </w:rPr>
      <w:t xml:space="preserve"> de la Culture, de la Langue, </w:t>
    </w:r>
  </w:p>
  <w:p w:rsidR="00A5653E" w:rsidRDefault="00A5653E">
    <w:pPr>
      <w:ind w:left="720" w:firstLine="720"/>
      <w:rPr>
        <w:b/>
        <w:bCs/>
        <w:color w:val="auto"/>
        <w:sz w:val="16"/>
        <w:lang w:val="fr-CA"/>
      </w:rPr>
    </w:pPr>
    <w:r>
      <w:rPr>
        <w:color w:val="auto"/>
        <w:sz w:val="16"/>
        <w:lang w:val="fr-CA"/>
      </w:rPr>
      <w:t>des Aînés et de la Jeunesse</w:t>
    </w:r>
  </w:p>
  <w:p w:rsidR="00A5653E" w:rsidRDefault="00A5653E">
    <w:pPr>
      <w:pStyle w:val="Header"/>
      <w:rPr>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04F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127E11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188305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22C23531"/>
    <w:multiLevelType w:val="hybridMultilevel"/>
    <w:tmpl w:val="B6CAFA36"/>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4">
    <w:nsid w:val="264857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34530A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641E17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7B2E62D4"/>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4"/>
  </w:num>
  <w:num w:numId="3">
    <w:abstractNumId w:val="7"/>
  </w:num>
  <w:num w:numId="4">
    <w:abstractNumId w:val="5"/>
  </w:num>
  <w:num w:numId="5">
    <w:abstractNumId w:val="1"/>
  </w:num>
  <w:num w:numId="6">
    <w:abstractNumId w:val="6"/>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4430A6"/>
    <w:rsid w:val="000011D6"/>
    <w:rsid w:val="0000663C"/>
    <w:rsid w:val="000067A0"/>
    <w:rsid w:val="00021AAE"/>
    <w:rsid w:val="00055C63"/>
    <w:rsid w:val="00070F54"/>
    <w:rsid w:val="00084DD8"/>
    <w:rsid w:val="0009520C"/>
    <w:rsid w:val="000A1C2C"/>
    <w:rsid w:val="000C6F4A"/>
    <w:rsid w:val="000D24C3"/>
    <w:rsid w:val="000D56D3"/>
    <w:rsid w:val="000E39FE"/>
    <w:rsid w:val="000F05E6"/>
    <w:rsid w:val="000F1931"/>
    <w:rsid w:val="001072BA"/>
    <w:rsid w:val="00112CD2"/>
    <w:rsid w:val="0012302A"/>
    <w:rsid w:val="00123EDE"/>
    <w:rsid w:val="00135130"/>
    <w:rsid w:val="00142600"/>
    <w:rsid w:val="0017361F"/>
    <w:rsid w:val="00182AAD"/>
    <w:rsid w:val="0019142C"/>
    <w:rsid w:val="00195958"/>
    <w:rsid w:val="001A6EF4"/>
    <w:rsid w:val="001B37C0"/>
    <w:rsid w:val="001B4199"/>
    <w:rsid w:val="001C2683"/>
    <w:rsid w:val="001C4E56"/>
    <w:rsid w:val="001D2158"/>
    <w:rsid w:val="001D251A"/>
    <w:rsid w:val="001D2994"/>
    <w:rsid w:val="001F1300"/>
    <w:rsid w:val="001F4F97"/>
    <w:rsid w:val="001F6175"/>
    <w:rsid w:val="00200929"/>
    <w:rsid w:val="0025751B"/>
    <w:rsid w:val="0026447F"/>
    <w:rsid w:val="00281D96"/>
    <w:rsid w:val="00282706"/>
    <w:rsid w:val="00290691"/>
    <w:rsid w:val="003152E7"/>
    <w:rsid w:val="00322953"/>
    <w:rsid w:val="003453D4"/>
    <w:rsid w:val="00347827"/>
    <w:rsid w:val="00356907"/>
    <w:rsid w:val="00362FBE"/>
    <w:rsid w:val="003645BA"/>
    <w:rsid w:val="00364752"/>
    <w:rsid w:val="003E138B"/>
    <w:rsid w:val="003E3732"/>
    <w:rsid w:val="003E4775"/>
    <w:rsid w:val="003F52C4"/>
    <w:rsid w:val="00406D97"/>
    <w:rsid w:val="00411AC0"/>
    <w:rsid w:val="00431870"/>
    <w:rsid w:val="00432980"/>
    <w:rsid w:val="0043441D"/>
    <w:rsid w:val="004430A6"/>
    <w:rsid w:val="00463E88"/>
    <w:rsid w:val="00474FBA"/>
    <w:rsid w:val="00480CA2"/>
    <w:rsid w:val="004840A6"/>
    <w:rsid w:val="004976CA"/>
    <w:rsid w:val="004A76B8"/>
    <w:rsid w:val="004F1890"/>
    <w:rsid w:val="004F3119"/>
    <w:rsid w:val="004F3136"/>
    <w:rsid w:val="004F3214"/>
    <w:rsid w:val="00505E5C"/>
    <w:rsid w:val="005250DD"/>
    <w:rsid w:val="0053298A"/>
    <w:rsid w:val="0055276B"/>
    <w:rsid w:val="00566E02"/>
    <w:rsid w:val="00577564"/>
    <w:rsid w:val="005A6E7C"/>
    <w:rsid w:val="005D09B2"/>
    <w:rsid w:val="005D6A62"/>
    <w:rsid w:val="005E6F40"/>
    <w:rsid w:val="005F54B0"/>
    <w:rsid w:val="006004FC"/>
    <w:rsid w:val="00600CED"/>
    <w:rsid w:val="00612CC0"/>
    <w:rsid w:val="00626048"/>
    <w:rsid w:val="006322E2"/>
    <w:rsid w:val="006471E6"/>
    <w:rsid w:val="006506C2"/>
    <w:rsid w:val="00656050"/>
    <w:rsid w:val="0065778C"/>
    <w:rsid w:val="00664B34"/>
    <w:rsid w:val="006709EB"/>
    <w:rsid w:val="00673A5C"/>
    <w:rsid w:val="00691442"/>
    <w:rsid w:val="00693F69"/>
    <w:rsid w:val="006A4F06"/>
    <w:rsid w:val="006A50C8"/>
    <w:rsid w:val="006C1FBE"/>
    <w:rsid w:val="006D162C"/>
    <w:rsid w:val="006F39ED"/>
    <w:rsid w:val="0071344A"/>
    <w:rsid w:val="007162DF"/>
    <w:rsid w:val="0072430E"/>
    <w:rsid w:val="0075091C"/>
    <w:rsid w:val="00760F00"/>
    <w:rsid w:val="007832F6"/>
    <w:rsid w:val="007C1D59"/>
    <w:rsid w:val="007E2F57"/>
    <w:rsid w:val="007E7FB8"/>
    <w:rsid w:val="007F4D5E"/>
    <w:rsid w:val="007F67A3"/>
    <w:rsid w:val="007F6E72"/>
    <w:rsid w:val="00801ED0"/>
    <w:rsid w:val="00813EA4"/>
    <w:rsid w:val="0081746F"/>
    <w:rsid w:val="008555CE"/>
    <w:rsid w:val="00860CDB"/>
    <w:rsid w:val="0089024C"/>
    <w:rsid w:val="008A1846"/>
    <w:rsid w:val="008A30D9"/>
    <w:rsid w:val="008A60C7"/>
    <w:rsid w:val="008B2BD0"/>
    <w:rsid w:val="008E2567"/>
    <w:rsid w:val="008E72BE"/>
    <w:rsid w:val="008F5F8F"/>
    <w:rsid w:val="00917EDC"/>
    <w:rsid w:val="00932F8F"/>
    <w:rsid w:val="00934EB5"/>
    <w:rsid w:val="0094302E"/>
    <w:rsid w:val="009A53EE"/>
    <w:rsid w:val="009A7F40"/>
    <w:rsid w:val="009B0AE4"/>
    <w:rsid w:val="009B26F5"/>
    <w:rsid w:val="009B52D0"/>
    <w:rsid w:val="009C11EC"/>
    <w:rsid w:val="009C3D3F"/>
    <w:rsid w:val="009F1A57"/>
    <w:rsid w:val="00A076F2"/>
    <w:rsid w:val="00A07989"/>
    <w:rsid w:val="00A548F0"/>
    <w:rsid w:val="00A5653E"/>
    <w:rsid w:val="00A63D90"/>
    <w:rsid w:val="00A7468A"/>
    <w:rsid w:val="00AA3B96"/>
    <w:rsid w:val="00AE481B"/>
    <w:rsid w:val="00B06277"/>
    <w:rsid w:val="00B176B9"/>
    <w:rsid w:val="00B21299"/>
    <w:rsid w:val="00B32A06"/>
    <w:rsid w:val="00B40A94"/>
    <w:rsid w:val="00B4565E"/>
    <w:rsid w:val="00B631E5"/>
    <w:rsid w:val="00B770B4"/>
    <w:rsid w:val="00B817F6"/>
    <w:rsid w:val="00B871CB"/>
    <w:rsid w:val="00BB7698"/>
    <w:rsid w:val="00BC759F"/>
    <w:rsid w:val="00BD6B6A"/>
    <w:rsid w:val="00BE1783"/>
    <w:rsid w:val="00BE2DEB"/>
    <w:rsid w:val="00BE3D47"/>
    <w:rsid w:val="00BF4413"/>
    <w:rsid w:val="00C06A6F"/>
    <w:rsid w:val="00C2107D"/>
    <w:rsid w:val="00C2591D"/>
    <w:rsid w:val="00C348C0"/>
    <w:rsid w:val="00C43A2F"/>
    <w:rsid w:val="00C57755"/>
    <w:rsid w:val="00C64AAD"/>
    <w:rsid w:val="00C82BD4"/>
    <w:rsid w:val="00CA539D"/>
    <w:rsid w:val="00CB2354"/>
    <w:rsid w:val="00CB31CA"/>
    <w:rsid w:val="00CC239B"/>
    <w:rsid w:val="00CC2A51"/>
    <w:rsid w:val="00CC4088"/>
    <w:rsid w:val="00CC5F86"/>
    <w:rsid w:val="00CD071E"/>
    <w:rsid w:val="00CD1C49"/>
    <w:rsid w:val="00CF0BFF"/>
    <w:rsid w:val="00CF588F"/>
    <w:rsid w:val="00CF6680"/>
    <w:rsid w:val="00D00510"/>
    <w:rsid w:val="00D042B6"/>
    <w:rsid w:val="00D046A2"/>
    <w:rsid w:val="00D061DE"/>
    <w:rsid w:val="00D11634"/>
    <w:rsid w:val="00D274AE"/>
    <w:rsid w:val="00D4652C"/>
    <w:rsid w:val="00D62522"/>
    <w:rsid w:val="00D62F88"/>
    <w:rsid w:val="00D634F5"/>
    <w:rsid w:val="00D64012"/>
    <w:rsid w:val="00D7097E"/>
    <w:rsid w:val="00D97E31"/>
    <w:rsid w:val="00DA26F6"/>
    <w:rsid w:val="00DA75BC"/>
    <w:rsid w:val="00E201A8"/>
    <w:rsid w:val="00E20A0E"/>
    <w:rsid w:val="00E27F76"/>
    <w:rsid w:val="00E34889"/>
    <w:rsid w:val="00E4565C"/>
    <w:rsid w:val="00E80CA1"/>
    <w:rsid w:val="00E9595B"/>
    <w:rsid w:val="00EB2152"/>
    <w:rsid w:val="00EC4B30"/>
    <w:rsid w:val="00EC4DC7"/>
    <w:rsid w:val="00ED5D36"/>
    <w:rsid w:val="00EE74E6"/>
    <w:rsid w:val="00EF3A28"/>
    <w:rsid w:val="00EF6EF0"/>
    <w:rsid w:val="00F00568"/>
    <w:rsid w:val="00F02D41"/>
    <w:rsid w:val="00F060E3"/>
    <w:rsid w:val="00F3441B"/>
    <w:rsid w:val="00F5007F"/>
    <w:rsid w:val="00F57927"/>
    <w:rsid w:val="00F62F53"/>
    <w:rsid w:val="00F83DAE"/>
    <w:rsid w:val="00F92800"/>
    <w:rsid w:val="00FC62BA"/>
    <w:rsid w:val="00FC634B"/>
    <w:rsid w:val="00FD73DE"/>
    <w:rsid w:val="00FE4752"/>
    <w:rsid w:val="00FE7DAA"/>
    <w:rsid w:val="00FF28DA"/>
    <w:rsid w:val="00FF3B97"/>
    <w:rsid w:val="00FF6B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2BA"/>
    <w:rPr>
      <w:rFonts w:ascii="Arial" w:hAnsi="Arial"/>
      <w:color w:val="000000"/>
      <w:sz w:val="24"/>
      <w:szCs w:val="20"/>
    </w:rPr>
  </w:style>
  <w:style w:type="paragraph" w:styleId="Heading1">
    <w:name w:val="heading 1"/>
    <w:basedOn w:val="Normal"/>
    <w:next w:val="Normal"/>
    <w:link w:val="Heading1Char"/>
    <w:uiPriority w:val="99"/>
    <w:qFormat/>
    <w:rsid w:val="001072BA"/>
    <w:pPr>
      <w:keepNext/>
      <w:ind w:right="54"/>
      <w:jc w:val="both"/>
      <w:outlineLvl w:val="0"/>
    </w:pPr>
    <w:rPr>
      <w:rFonts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81D96"/>
    <w:rPr>
      <w:rFonts w:ascii="Cambria" w:hAnsi="Cambria" w:cs="Times New Roman"/>
      <w:b/>
      <w:bCs/>
      <w:color w:val="000000"/>
      <w:kern w:val="32"/>
      <w:sz w:val="32"/>
      <w:szCs w:val="32"/>
    </w:rPr>
  </w:style>
  <w:style w:type="character" w:styleId="Hyperlink">
    <w:name w:val="Hyperlink"/>
    <w:basedOn w:val="DefaultParagraphFont"/>
    <w:uiPriority w:val="99"/>
    <w:rsid w:val="001072BA"/>
    <w:rPr>
      <w:rFonts w:cs="Times New Roman"/>
      <w:color w:val="0000FF"/>
      <w:u w:val="single"/>
    </w:rPr>
  </w:style>
  <w:style w:type="paragraph" w:styleId="BodyText">
    <w:name w:val="Body Text"/>
    <w:basedOn w:val="Normal"/>
    <w:link w:val="BodyTextChar"/>
    <w:uiPriority w:val="99"/>
    <w:rsid w:val="001072BA"/>
    <w:pPr>
      <w:spacing w:line="480" w:lineRule="auto"/>
    </w:pPr>
    <w:rPr>
      <w:rFonts w:ascii="Times New Roman" w:hAnsi="Times New Roman"/>
      <w:color w:val="auto"/>
      <w:sz w:val="28"/>
    </w:rPr>
  </w:style>
  <w:style w:type="character" w:customStyle="1" w:styleId="BodyTextChar">
    <w:name w:val="Body Text Char"/>
    <w:basedOn w:val="DefaultParagraphFont"/>
    <w:link w:val="BodyText"/>
    <w:uiPriority w:val="99"/>
    <w:semiHidden/>
    <w:locked/>
    <w:rsid w:val="00281D96"/>
    <w:rPr>
      <w:rFonts w:ascii="Arial" w:hAnsi="Arial" w:cs="Times New Roman"/>
      <w:color w:val="000000"/>
      <w:sz w:val="20"/>
      <w:szCs w:val="20"/>
    </w:rPr>
  </w:style>
  <w:style w:type="paragraph" w:styleId="Header">
    <w:name w:val="header"/>
    <w:basedOn w:val="Normal"/>
    <w:link w:val="HeaderChar"/>
    <w:uiPriority w:val="99"/>
    <w:rsid w:val="001072BA"/>
    <w:pPr>
      <w:tabs>
        <w:tab w:val="center" w:pos="4320"/>
        <w:tab w:val="right" w:pos="8640"/>
      </w:tabs>
    </w:pPr>
  </w:style>
  <w:style w:type="character" w:customStyle="1" w:styleId="HeaderChar">
    <w:name w:val="Header Char"/>
    <w:basedOn w:val="DefaultParagraphFont"/>
    <w:link w:val="Header"/>
    <w:uiPriority w:val="99"/>
    <w:semiHidden/>
    <w:locked/>
    <w:rsid w:val="00281D96"/>
    <w:rPr>
      <w:rFonts w:ascii="Arial" w:hAnsi="Arial" w:cs="Times New Roman"/>
      <w:color w:val="000000"/>
      <w:sz w:val="20"/>
      <w:szCs w:val="20"/>
    </w:rPr>
  </w:style>
  <w:style w:type="paragraph" w:styleId="Footer">
    <w:name w:val="footer"/>
    <w:basedOn w:val="Normal"/>
    <w:link w:val="FooterChar"/>
    <w:uiPriority w:val="99"/>
    <w:rsid w:val="001072BA"/>
    <w:pPr>
      <w:tabs>
        <w:tab w:val="center" w:pos="4320"/>
        <w:tab w:val="right" w:pos="8640"/>
      </w:tabs>
    </w:pPr>
  </w:style>
  <w:style w:type="character" w:customStyle="1" w:styleId="FooterChar">
    <w:name w:val="Footer Char"/>
    <w:basedOn w:val="DefaultParagraphFont"/>
    <w:link w:val="Footer"/>
    <w:uiPriority w:val="99"/>
    <w:semiHidden/>
    <w:locked/>
    <w:rsid w:val="00281D96"/>
    <w:rPr>
      <w:rFonts w:ascii="Arial" w:hAnsi="Arial" w:cs="Times New Roman"/>
      <w:color w:val="000000"/>
      <w:sz w:val="20"/>
      <w:szCs w:val="20"/>
    </w:rPr>
  </w:style>
  <w:style w:type="character" w:styleId="PageNumber">
    <w:name w:val="page number"/>
    <w:basedOn w:val="DefaultParagraphFont"/>
    <w:uiPriority w:val="99"/>
    <w:rsid w:val="001072BA"/>
    <w:rPr>
      <w:rFonts w:cs="Times New Roman"/>
    </w:rPr>
  </w:style>
  <w:style w:type="paragraph" w:styleId="FootnoteText">
    <w:name w:val="footnote text"/>
    <w:basedOn w:val="Normal"/>
    <w:link w:val="FootnoteTextChar"/>
    <w:uiPriority w:val="99"/>
    <w:semiHidden/>
    <w:rsid w:val="001072BA"/>
    <w:rPr>
      <w:sz w:val="20"/>
    </w:rPr>
  </w:style>
  <w:style w:type="character" w:customStyle="1" w:styleId="FootnoteTextChar">
    <w:name w:val="Footnote Text Char"/>
    <w:basedOn w:val="DefaultParagraphFont"/>
    <w:link w:val="FootnoteText"/>
    <w:uiPriority w:val="99"/>
    <w:semiHidden/>
    <w:locked/>
    <w:rsid w:val="00281D96"/>
    <w:rPr>
      <w:rFonts w:ascii="Arial" w:hAnsi="Arial" w:cs="Times New Roman"/>
      <w:color w:val="000000"/>
      <w:sz w:val="20"/>
      <w:szCs w:val="20"/>
    </w:rPr>
  </w:style>
  <w:style w:type="character" w:styleId="FootnoteReference">
    <w:name w:val="footnote reference"/>
    <w:basedOn w:val="DefaultParagraphFont"/>
    <w:uiPriority w:val="99"/>
    <w:semiHidden/>
    <w:rsid w:val="001072BA"/>
    <w:rPr>
      <w:rFonts w:cs="Times New Roman"/>
      <w:vertAlign w:val="superscript"/>
    </w:rPr>
  </w:style>
  <w:style w:type="character" w:styleId="Strong">
    <w:name w:val="Strong"/>
    <w:basedOn w:val="DefaultParagraphFont"/>
    <w:uiPriority w:val="99"/>
    <w:qFormat/>
    <w:rsid w:val="001072BA"/>
    <w:rPr>
      <w:rFonts w:cs="Times New Roman"/>
      <w:b/>
      <w:bCs/>
    </w:rPr>
  </w:style>
  <w:style w:type="paragraph" w:styleId="BlockText">
    <w:name w:val="Block Text"/>
    <w:basedOn w:val="Normal"/>
    <w:uiPriority w:val="99"/>
    <w:rsid w:val="001B37C0"/>
    <w:pPr>
      <w:spacing w:line="360" w:lineRule="auto"/>
      <w:ind w:left="720" w:right="720"/>
    </w:pPr>
  </w:style>
</w:styles>
</file>

<file path=word/webSettings.xml><?xml version="1.0" encoding="utf-8"?>
<w:webSettings xmlns:r="http://schemas.openxmlformats.org/officeDocument/2006/relationships" xmlns:w="http://schemas.openxmlformats.org/wordprocessingml/2006/main">
  <w:divs>
    <w:div w:id="1187981838">
      <w:marLeft w:val="0"/>
      <w:marRight w:val="0"/>
      <w:marTop w:val="0"/>
      <w:marBottom w:val="0"/>
      <w:divBdr>
        <w:top w:val="none" w:sz="0" w:space="0" w:color="auto"/>
        <w:left w:val="none" w:sz="0" w:space="0" w:color="auto"/>
        <w:bottom w:val="none" w:sz="0" w:space="0" w:color="auto"/>
        <w:right w:val="none" w:sz="0" w:space="0" w:color="auto"/>
      </w:divBdr>
    </w:div>
    <w:div w:id="1187981839">
      <w:marLeft w:val="0"/>
      <w:marRight w:val="0"/>
      <w:marTop w:val="0"/>
      <w:marBottom w:val="0"/>
      <w:divBdr>
        <w:top w:val="none" w:sz="0" w:space="0" w:color="auto"/>
        <w:left w:val="none" w:sz="0" w:space="0" w:color="auto"/>
        <w:bottom w:val="none" w:sz="0" w:space="0" w:color="auto"/>
        <w:right w:val="none" w:sz="0" w:space="0" w:color="auto"/>
      </w:divBdr>
    </w:div>
    <w:div w:id="1187981840">
      <w:marLeft w:val="0"/>
      <w:marRight w:val="0"/>
      <w:marTop w:val="0"/>
      <w:marBottom w:val="0"/>
      <w:divBdr>
        <w:top w:val="none" w:sz="0" w:space="0" w:color="auto"/>
        <w:left w:val="none" w:sz="0" w:space="0" w:color="auto"/>
        <w:bottom w:val="none" w:sz="0" w:space="0" w:color="auto"/>
        <w:right w:val="none" w:sz="0" w:space="0" w:color="auto"/>
      </w:divBdr>
    </w:div>
    <w:div w:id="1187981841">
      <w:marLeft w:val="0"/>
      <w:marRight w:val="0"/>
      <w:marTop w:val="0"/>
      <w:marBottom w:val="0"/>
      <w:divBdr>
        <w:top w:val="none" w:sz="0" w:space="0" w:color="auto"/>
        <w:left w:val="none" w:sz="0" w:space="0" w:color="auto"/>
        <w:bottom w:val="none" w:sz="0" w:space="0" w:color="auto"/>
        <w:right w:val="none" w:sz="0" w:space="0" w:color="auto"/>
      </w:divBdr>
    </w:div>
    <w:div w:id="11879818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240</Words>
  <Characters>1368</Characters>
  <Application>Microsoft Office Word</Application>
  <DocSecurity>4</DocSecurity>
  <Lines>11</Lines>
  <Paragraphs>3</Paragraphs>
  <ScaleCrop>false</ScaleCrop>
  <Company>GON</Company>
  <LinksUpToDate>false</LinksUpToDate>
  <CharactersWithSpaces>1605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Culture, Language, Elders &amp; Youth</dc:title>
  <dc:creator>QQavavau</dc:creator>
  <cp:lastModifiedBy>advisor</cp:lastModifiedBy>
  <cp:revision>2</cp:revision>
  <cp:lastPrinted>2010-06-25T15:02:00Z</cp:lastPrinted>
  <dcterms:created xsi:type="dcterms:W3CDTF">2010-07-06T16:07:00Z</dcterms:created>
  <dcterms:modified xsi:type="dcterms:W3CDTF">2010-07-06T16:07:00Z</dcterms:modified>
</cp:coreProperties>
</file>