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35828280"/>
        <w:docPartObj>
          <w:docPartGallery w:val="Cover Pages"/>
          <w:docPartUnique/>
        </w:docPartObj>
      </w:sdtPr>
      <w:sdtContent>
        <w:p w14:paraId="7C7D69D9" w14:textId="222BCBBD" w:rsidR="00914D59" w:rsidRDefault="00914D59">
          <w:r w:rsidRPr="00914D59">
            <w:rPr>
              <w:noProof/>
              <w:color w:val="275317" w:themeColor="accent6" w:themeShade="80"/>
            </w:rPr>
            <mc:AlternateContent>
              <mc:Choice Requires="wpg">
                <w:drawing>
                  <wp:anchor distT="0" distB="0" distL="114300" distR="114300" simplePos="0" relativeHeight="251662336" behindDoc="0" locked="0" layoutInCell="1" allowOverlap="1" wp14:anchorId="6080E899" wp14:editId="4C68323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solidFill>
                                <a:schemeClr val="accent6">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7D53B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" fillcolor="#265317 [1609]" stroked="f" strokeweight="1pt"/>
                    <w10:wrap anchorx="page" anchory="page"/>
                  </v:group>
                </w:pict>
              </mc:Fallback>
            </mc:AlternateContent>
          </w:r>
        </w:p>
        <w:p w14:paraId="72529BF2" w14:textId="77777777" w:rsidR="004A4DCB" w:rsidRDefault="004A4DCB"/>
        <w:p w14:paraId="66358554" w14:textId="77777777" w:rsidR="004A4DCB" w:rsidRDefault="005B3540">
          <w:r>
            <w:rPr>
              <w:noProof/>
            </w:rPr>
            <w:drawing>
              <wp:anchor distT="0" distB="0" distL="114300" distR="114300" simplePos="0" relativeHeight="251663360" behindDoc="1" locked="0" layoutInCell="1" allowOverlap="1" wp14:anchorId="25C6D094" wp14:editId="573C9176">
                <wp:simplePos x="0" y="0"/>
                <wp:positionH relativeFrom="column">
                  <wp:align>center</wp:align>
                </wp:positionH>
                <wp:positionV relativeFrom="page">
                  <wp:posOffset>1772816</wp:posOffset>
                </wp:positionV>
                <wp:extent cx="3722400" cy="2772000"/>
                <wp:effectExtent l="0" t="0" r="0" b="9525"/>
                <wp:wrapTight wrapText="bothSides">
                  <wp:wrapPolygon edited="0">
                    <wp:start x="0" y="0"/>
                    <wp:lineTo x="0" y="21526"/>
                    <wp:lineTo x="21445" y="21526"/>
                    <wp:lineTo x="21445" y="0"/>
                    <wp:lineTo x="0" y="0"/>
                  </wp:wrapPolygon>
                </wp:wrapTight>
                <wp:docPr id="1947014095"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14095" name="Picture 2" descr="A logo with text on i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2400" cy="2772000"/>
                        </a:xfrm>
                        <a:prstGeom prst="rect">
                          <a:avLst/>
                        </a:prstGeom>
                        <a:noFill/>
                      </pic:spPr>
                    </pic:pic>
                  </a:graphicData>
                </a:graphic>
                <wp14:sizeRelH relativeFrom="margin">
                  <wp14:pctWidth>0</wp14:pctWidth>
                </wp14:sizeRelH>
                <wp14:sizeRelV relativeFrom="margin">
                  <wp14:pctHeight>0</wp14:pctHeight>
                </wp14:sizeRelV>
              </wp:anchor>
            </w:drawing>
          </w:r>
        </w:p>
        <w:p w14:paraId="2E48CF71" w14:textId="2A301C2C" w:rsidR="00914D59" w:rsidRDefault="00000000"/>
      </w:sdtContent>
    </w:sdt>
    <w:p w14:paraId="3A4AF96B" w14:textId="77777777" w:rsidR="00914D59" w:rsidRDefault="00914D59"/>
    <w:p w14:paraId="694F4FC4" w14:textId="4027B693" w:rsidR="005B3540" w:rsidRDefault="00E235C9">
      <w:pPr>
        <w:rPr>
          <w:rFonts w:asciiTheme="majorHAnsi" w:eastAsiaTheme="majorEastAsia" w:hAnsiTheme="majorHAnsi" w:cstheme="majorBidi"/>
          <w:spacing w:val="-10"/>
          <w:kern w:val="28"/>
          <w:sz w:val="56"/>
          <w:szCs w:val="56"/>
        </w:rPr>
      </w:pPr>
      <w:r>
        <w:rPr>
          <w:noProof/>
        </w:rPr>
        <mc:AlternateContent>
          <mc:Choice Requires="wps">
            <w:drawing>
              <wp:anchor distT="45720" distB="45720" distL="114300" distR="114300" simplePos="0" relativeHeight="251665408" behindDoc="0" locked="0" layoutInCell="1" allowOverlap="1" wp14:anchorId="294FD788" wp14:editId="04965131">
                <wp:simplePos x="0" y="0"/>
                <wp:positionH relativeFrom="margin">
                  <wp:align>right</wp:align>
                </wp:positionH>
                <wp:positionV relativeFrom="paragraph">
                  <wp:posOffset>2433955</wp:posOffset>
                </wp:positionV>
                <wp:extent cx="5743575" cy="32004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3200400"/>
                        </a:xfrm>
                        <a:prstGeom prst="rect">
                          <a:avLst/>
                        </a:prstGeom>
                        <a:solidFill>
                          <a:srgbClr val="FFFFFF"/>
                        </a:solidFill>
                        <a:ln w="9525">
                          <a:noFill/>
                          <a:miter lim="800000"/>
                          <a:headEnd/>
                          <a:tailEnd/>
                        </a:ln>
                      </wps:spPr>
                      <wps:txbx>
                        <w:txbxContent>
                          <w:p w14:paraId="1F1B7595" w14:textId="2BE53664" w:rsidR="003E5C0C" w:rsidRPr="008947B2" w:rsidRDefault="003E5C0C" w:rsidP="003E5C0C">
                            <w:pPr>
                              <w:pStyle w:val="NoSpacing"/>
                              <w:jc w:val="right"/>
                              <w:rPr>
                                <w:color w:val="275317" w:themeColor="accent6" w:themeShade="80"/>
                                <w:sz w:val="52"/>
                                <w:szCs w:val="52"/>
                                <w14:textOutline w14:w="9525" w14:cap="rnd" w14:cmpd="sng" w14:algn="ctr">
                                  <w14:noFill/>
                                  <w14:prstDash w14:val="solid"/>
                                  <w14:bevel/>
                                </w14:textOutline>
                              </w:rPr>
                            </w:pPr>
                            <w:r w:rsidRPr="008947B2">
                              <w:rPr>
                                <w:color w:val="275317" w:themeColor="accent6" w:themeShade="80"/>
                                <w:sz w:val="52"/>
                                <w:szCs w:val="52"/>
                                <w14:textOutline w14:w="9525" w14:cap="rnd" w14:cmpd="sng" w14:algn="ctr">
                                  <w14:noFill/>
                                  <w14:prstDash w14:val="solid"/>
                                  <w14:bevel/>
                                </w14:textOutline>
                              </w:rPr>
                              <w:t>2025 Annual Monitoring Report</w:t>
                            </w:r>
                          </w:p>
                          <w:p w14:paraId="0F8A2A24" w14:textId="77777777" w:rsidR="003E5C0C" w:rsidRPr="008947B2" w:rsidRDefault="003E5C0C" w:rsidP="003E5C0C">
                            <w:pPr>
                              <w:pStyle w:val="NoSpacing"/>
                              <w:jc w:val="right"/>
                              <w:rPr>
                                <w:color w:val="275317" w:themeColor="accent6" w:themeShade="80"/>
                                <w:sz w:val="28"/>
                                <w:szCs w:val="28"/>
                                <w14:textOutline w14:w="9525" w14:cap="rnd" w14:cmpd="sng" w14:algn="ctr">
                                  <w14:noFill/>
                                  <w14:prstDash w14:val="solid"/>
                                  <w14:bevel/>
                                </w14:textOutline>
                              </w:rPr>
                            </w:pPr>
                          </w:p>
                          <w:p w14:paraId="0C342ABA" w14:textId="5CCF2499" w:rsidR="003E5C0C" w:rsidRPr="008947B2" w:rsidRDefault="00E235C9" w:rsidP="003E5C0C">
                            <w:pPr>
                              <w:pStyle w:val="NoSpacing"/>
                              <w:jc w:val="right"/>
                              <w:rPr>
                                <w:b/>
                                <w:bCs/>
                                <w:color w:val="275317" w:themeColor="accent6" w:themeShade="80"/>
                                <w:sz w:val="72"/>
                                <w:szCs w:val="72"/>
                                <w14:textOutline w14:w="9525" w14:cap="rnd" w14:cmpd="sng" w14:algn="ctr">
                                  <w14:noFill/>
                                  <w14:prstDash w14:val="solid"/>
                                  <w14:bevel/>
                                </w14:textOutline>
                              </w:rPr>
                            </w:pPr>
                            <w:r w:rsidRPr="008947B2">
                              <w:rPr>
                                <w:b/>
                                <w:bCs/>
                                <w:color w:val="275317" w:themeColor="accent6" w:themeShade="80"/>
                                <w:sz w:val="72"/>
                                <w:szCs w:val="72"/>
                                <w14:textOutline w14:w="9525" w14:cap="rnd" w14:cmpd="sng" w14:algn="ctr">
                                  <w14:noFill/>
                                  <w14:prstDash w14:val="solid"/>
                                  <w14:bevel/>
                                </w14:textOutline>
                              </w:rPr>
                              <w:t>DORIS NORTH GOLD MINE</w:t>
                            </w:r>
                            <w:r w:rsidR="00EB39FE" w:rsidRPr="008947B2">
                              <w:rPr>
                                <w:b/>
                                <w:bCs/>
                                <w:color w:val="275317" w:themeColor="accent6" w:themeShade="80"/>
                                <w:sz w:val="72"/>
                                <w:szCs w:val="72"/>
                                <w14:textOutline w14:w="9525" w14:cap="rnd" w14:cmpd="sng" w14:algn="ctr">
                                  <w14:noFill/>
                                  <w14:prstDash w14:val="solid"/>
                                  <w14:bevel/>
                                </w14:textOutline>
                              </w:rPr>
                              <w:t xml:space="preserve"> </w:t>
                            </w:r>
                            <w:r w:rsidR="00EB39FE" w:rsidRPr="008947B2">
                              <w:rPr>
                                <w:b/>
                                <w:bCs/>
                                <w:color w:val="275317" w:themeColor="accent6" w:themeShade="80"/>
                                <w:sz w:val="56"/>
                                <w:szCs w:val="56"/>
                                <w14:textOutline w14:w="9525" w14:cap="rnd" w14:cmpd="sng" w14:algn="ctr">
                                  <w14:noFill/>
                                  <w14:prstDash w14:val="solid"/>
                                  <w14:bevel/>
                                </w14:textOutline>
                              </w:rPr>
                              <w:t>and</w:t>
                            </w:r>
                          </w:p>
                          <w:p w14:paraId="08D8C3F5" w14:textId="165B44BB" w:rsidR="00EB39FE" w:rsidRPr="008947B2" w:rsidRDefault="00EB39FE" w:rsidP="003E5C0C">
                            <w:pPr>
                              <w:pStyle w:val="NoSpacing"/>
                              <w:jc w:val="right"/>
                              <w:rPr>
                                <w:b/>
                                <w:bCs/>
                                <w:color w:val="275317" w:themeColor="accent6" w:themeShade="80"/>
                                <w:sz w:val="72"/>
                                <w:szCs w:val="72"/>
                                <w14:textOutline w14:w="9525" w14:cap="rnd" w14:cmpd="sng" w14:algn="ctr">
                                  <w14:noFill/>
                                  <w14:prstDash w14:val="solid"/>
                                  <w14:bevel/>
                                </w14:textOutline>
                              </w:rPr>
                            </w:pPr>
                            <w:r w:rsidRPr="008947B2">
                              <w:rPr>
                                <w:b/>
                                <w:bCs/>
                                <w:color w:val="275317" w:themeColor="accent6" w:themeShade="80"/>
                                <w:sz w:val="72"/>
                                <w:szCs w:val="72"/>
                                <w14:textOutline w14:w="9525" w14:cap="rnd" w14:cmpd="sng" w14:algn="ctr">
                                  <w14:noFill/>
                                  <w14:prstDash w14:val="solid"/>
                                  <w14:bevel/>
                                </w14:textOutline>
                              </w:rPr>
                              <w:t>H</w:t>
                            </w:r>
                            <w:r w:rsidR="00E235C9" w:rsidRPr="008947B2">
                              <w:rPr>
                                <w:b/>
                                <w:bCs/>
                                <w:color w:val="275317" w:themeColor="accent6" w:themeShade="80"/>
                                <w:sz w:val="72"/>
                                <w:szCs w:val="72"/>
                                <w14:textOutline w14:w="9525" w14:cap="rnd" w14:cmpd="sng" w14:algn="ctr">
                                  <w14:noFill/>
                                  <w14:prstDash w14:val="solid"/>
                                  <w14:bevel/>
                                </w14:textOutline>
                              </w:rPr>
                              <w:t>OPE BAY BELT PHASE 2</w:t>
                            </w:r>
                          </w:p>
                          <w:p w14:paraId="43204954" w14:textId="77777777" w:rsidR="00EB39FE" w:rsidRPr="008947B2" w:rsidRDefault="00EB39FE" w:rsidP="003E5C0C">
                            <w:pPr>
                              <w:pStyle w:val="NoSpacing"/>
                              <w:jc w:val="right"/>
                              <w:rPr>
                                <w:b/>
                                <w:bCs/>
                                <w:color w:val="275317" w:themeColor="accent6" w:themeShade="80"/>
                                <w:sz w:val="28"/>
                                <w:szCs w:val="28"/>
                                <w14:textOutline w14:w="9525" w14:cap="rnd" w14:cmpd="sng" w14:algn="ctr">
                                  <w14:noFill/>
                                  <w14:prstDash w14:val="solid"/>
                                  <w14:bevel/>
                                </w14:textOutline>
                              </w:rPr>
                            </w:pPr>
                          </w:p>
                          <w:p w14:paraId="6EA3075D" w14:textId="1E877EA0" w:rsidR="003E5C0C" w:rsidRPr="008947B2" w:rsidRDefault="003E5C0C" w:rsidP="003E5C0C">
                            <w:pPr>
                              <w:pStyle w:val="NoSpacing"/>
                              <w:jc w:val="right"/>
                              <w:rPr>
                                <w:color w:val="275317" w:themeColor="accent6" w:themeShade="80"/>
                                <w:sz w:val="48"/>
                                <w:szCs w:val="48"/>
                                <w14:textOutline w14:w="9525" w14:cap="rnd" w14:cmpd="sng" w14:algn="ctr">
                                  <w14:noFill/>
                                  <w14:prstDash w14:val="solid"/>
                                  <w14:bevel/>
                                </w14:textOutline>
                              </w:rPr>
                            </w:pPr>
                            <w:r w:rsidRPr="008947B2">
                              <w:rPr>
                                <w:color w:val="275317" w:themeColor="accent6" w:themeShade="80"/>
                                <w:sz w:val="48"/>
                                <w:szCs w:val="48"/>
                                <w14:textOutline w14:w="9525" w14:cap="rnd" w14:cmpd="sng" w14:algn="ctr">
                                  <w14:noFill/>
                                  <w14:prstDash w14:val="solid"/>
                                  <w14:bevel/>
                                </w14:textOutline>
                              </w:rPr>
                              <w:t>File No</w:t>
                            </w:r>
                            <w:r w:rsidR="00EB39FE" w:rsidRPr="008947B2">
                              <w:rPr>
                                <w:color w:val="275317" w:themeColor="accent6" w:themeShade="80"/>
                                <w:sz w:val="48"/>
                                <w:szCs w:val="48"/>
                                <w14:textOutline w14:w="9525" w14:cap="rnd" w14:cmpd="sng" w14:algn="ctr">
                                  <w14:noFill/>
                                  <w14:prstDash w14:val="solid"/>
                                  <w14:bevel/>
                                </w14:textOutline>
                              </w:rPr>
                              <w:t>s</w:t>
                            </w:r>
                            <w:r w:rsidRPr="008947B2">
                              <w:rPr>
                                <w:color w:val="275317" w:themeColor="accent6" w:themeShade="80"/>
                                <w:sz w:val="48"/>
                                <w:szCs w:val="48"/>
                                <w14:textOutline w14:w="9525" w14:cap="rnd" w14:cmpd="sng" w14:algn="ctr">
                                  <w14:noFill/>
                                  <w14:prstDash w14:val="solid"/>
                                  <w14:bevel/>
                                </w14:textOutline>
                              </w:rPr>
                              <w:t xml:space="preserve">. </w:t>
                            </w:r>
                            <w:r w:rsidR="00EB39FE" w:rsidRPr="008947B2">
                              <w:rPr>
                                <w:color w:val="275317" w:themeColor="accent6" w:themeShade="80"/>
                                <w:sz w:val="48"/>
                                <w:szCs w:val="48"/>
                                <w14:textOutline w14:w="9525" w14:cap="rnd" w14:cmpd="sng" w14:algn="ctr">
                                  <w14:noFill/>
                                  <w14:prstDash w14:val="solid"/>
                                  <w14:bevel/>
                                </w14:textOutline>
                              </w:rPr>
                              <w:t xml:space="preserve">05MN047 and </w:t>
                            </w:r>
                            <w:r w:rsidRPr="008947B2">
                              <w:rPr>
                                <w:color w:val="275317" w:themeColor="accent6" w:themeShade="80"/>
                                <w:sz w:val="48"/>
                                <w:szCs w:val="48"/>
                                <w14:textOutline w14:w="9525" w14:cap="rnd" w14:cmpd="sng" w14:algn="ctr">
                                  <w14:noFill/>
                                  <w14:prstDash w14:val="solid"/>
                                  <w14:bevel/>
                                </w14:textOutline>
                              </w:rPr>
                              <w:t>12MN036</w:t>
                            </w:r>
                          </w:p>
                          <w:p w14:paraId="55DECB14" w14:textId="25A4E7F3" w:rsidR="003E5C0C" w:rsidRPr="008947B2" w:rsidRDefault="003E5C0C" w:rsidP="003E5C0C">
                            <w:pPr>
                              <w:pStyle w:val="NoSpacing"/>
                              <w:jc w:val="right"/>
                              <w:rPr>
                                <w:color w:val="275317" w:themeColor="accent6" w:themeShade="80"/>
                                <w:sz w:val="48"/>
                                <w:szCs w:val="48"/>
                                <w14:textOutline w14:w="9525" w14:cap="rnd" w14:cmpd="sng" w14:algn="ctr">
                                  <w14:noFill/>
                                  <w14:prstDash w14:val="solid"/>
                                  <w14:bevel/>
                                </w14:textOutline>
                              </w:rPr>
                            </w:pPr>
                            <w:r w:rsidRPr="008947B2">
                              <w:rPr>
                                <w:color w:val="275317" w:themeColor="accent6" w:themeShade="80"/>
                                <w:sz w:val="48"/>
                                <w:szCs w:val="48"/>
                                <w14:textOutline w14:w="9525" w14:cap="rnd" w14:cmpd="sng" w14:algn="ctr">
                                  <w14:noFill/>
                                  <w14:prstDash w14:val="solid"/>
                                  <w14:bevel/>
                                </w14:textOutline>
                              </w:rPr>
                              <w:t>Project Certificate</w:t>
                            </w:r>
                            <w:r w:rsidR="00EB39FE" w:rsidRPr="008947B2">
                              <w:rPr>
                                <w:color w:val="275317" w:themeColor="accent6" w:themeShade="80"/>
                                <w:sz w:val="48"/>
                                <w:szCs w:val="48"/>
                                <w14:textOutline w14:w="9525" w14:cap="rnd" w14:cmpd="sng" w14:algn="ctr">
                                  <w14:noFill/>
                                  <w14:prstDash w14:val="solid"/>
                                  <w14:bevel/>
                                </w14:textOutline>
                              </w:rPr>
                              <w:t>s</w:t>
                            </w:r>
                            <w:r w:rsidRPr="008947B2">
                              <w:rPr>
                                <w:color w:val="275317" w:themeColor="accent6" w:themeShade="80"/>
                                <w:sz w:val="48"/>
                                <w:szCs w:val="48"/>
                                <w14:textOutline w14:w="9525" w14:cap="rnd" w14:cmpd="sng" w14:algn="ctr">
                                  <w14:noFill/>
                                  <w14:prstDash w14:val="solid"/>
                                  <w14:bevel/>
                                </w14:textOutline>
                              </w:rPr>
                              <w:t xml:space="preserve"> 00</w:t>
                            </w:r>
                            <w:r w:rsidR="00EB39FE" w:rsidRPr="008947B2">
                              <w:rPr>
                                <w:color w:val="275317" w:themeColor="accent6" w:themeShade="80"/>
                                <w:sz w:val="48"/>
                                <w:szCs w:val="48"/>
                                <w14:textOutline w14:w="9525" w14:cap="rnd" w14:cmpd="sng" w14:algn="ctr">
                                  <w14:noFill/>
                                  <w14:prstDash w14:val="solid"/>
                                  <w14:bevel/>
                                </w14:textOutline>
                              </w:rPr>
                              <w:t>3 and 009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4FD788" id="_x0000_t202" coordsize="21600,21600" o:spt="202" path="m,l,21600r21600,l21600,xe">
                <v:stroke joinstyle="miter"/>
                <v:path gradientshapeok="t" o:connecttype="rect"/>
              </v:shapetype>
              <v:shape id="Text Box 2" o:spid="_x0000_s1026" type="#_x0000_t202" style="position:absolute;margin-left:401.05pt;margin-top:191.65pt;width:452.25pt;height:252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" stroked="f">
                <v:textbox>
                  <w:txbxContent>
                    <w:p w14:paraId="1F1B7595" w14:textId="2BE53664" w:rsidR="003E5C0C" w:rsidRPr="008947B2" w:rsidRDefault="003E5C0C" w:rsidP="003E5C0C">
                      <w:pPr>
                        <w:pStyle w:val="NoSpacing"/>
                        <w:jc w:val="right"/>
                        <w:rPr>
                          <w:color w:val="275317" w:themeColor="accent6" w:themeShade="80"/>
                          <w:sz w:val="52"/>
                          <w:szCs w:val="52"/>
                          <w14:textOutline w14:w="9525" w14:cap="rnd" w14:cmpd="sng" w14:algn="ctr">
                            <w14:noFill/>
                            <w14:prstDash w14:val="solid"/>
                            <w14:bevel/>
                          </w14:textOutline>
                        </w:rPr>
                      </w:pPr>
                      <w:r w:rsidRPr="008947B2">
                        <w:rPr>
                          <w:color w:val="275317" w:themeColor="accent6" w:themeShade="80"/>
                          <w:sz w:val="52"/>
                          <w:szCs w:val="52"/>
                          <w14:textOutline w14:w="9525" w14:cap="rnd" w14:cmpd="sng" w14:algn="ctr">
                            <w14:noFill/>
                            <w14:prstDash w14:val="solid"/>
                            <w14:bevel/>
                          </w14:textOutline>
                        </w:rPr>
                        <w:t>2025 Annual Monitoring Report</w:t>
                      </w:r>
                    </w:p>
                    <w:p w14:paraId="0F8A2A24" w14:textId="77777777" w:rsidR="003E5C0C" w:rsidRPr="008947B2" w:rsidRDefault="003E5C0C" w:rsidP="003E5C0C">
                      <w:pPr>
                        <w:pStyle w:val="NoSpacing"/>
                        <w:jc w:val="right"/>
                        <w:rPr>
                          <w:color w:val="275317" w:themeColor="accent6" w:themeShade="80"/>
                          <w:sz w:val="28"/>
                          <w:szCs w:val="28"/>
                          <w14:textOutline w14:w="9525" w14:cap="rnd" w14:cmpd="sng" w14:algn="ctr">
                            <w14:noFill/>
                            <w14:prstDash w14:val="solid"/>
                            <w14:bevel/>
                          </w14:textOutline>
                        </w:rPr>
                      </w:pPr>
                    </w:p>
                    <w:p w14:paraId="0C342ABA" w14:textId="5CCF2499" w:rsidR="003E5C0C" w:rsidRPr="008947B2" w:rsidRDefault="00E235C9" w:rsidP="003E5C0C">
                      <w:pPr>
                        <w:pStyle w:val="NoSpacing"/>
                        <w:jc w:val="right"/>
                        <w:rPr>
                          <w:b/>
                          <w:bCs/>
                          <w:color w:val="275317" w:themeColor="accent6" w:themeShade="80"/>
                          <w:sz w:val="72"/>
                          <w:szCs w:val="72"/>
                          <w14:textOutline w14:w="9525" w14:cap="rnd" w14:cmpd="sng" w14:algn="ctr">
                            <w14:noFill/>
                            <w14:prstDash w14:val="solid"/>
                            <w14:bevel/>
                          </w14:textOutline>
                        </w:rPr>
                      </w:pPr>
                      <w:r w:rsidRPr="008947B2">
                        <w:rPr>
                          <w:b/>
                          <w:bCs/>
                          <w:color w:val="275317" w:themeColor="accent6" w:themeShade="80"/>
                          <w:sz w:val="72"/>
                          <w:szCs w:val="72"/>
                          <w14:textOutline w14:w="9525" w14:cap="rnd" w14:cmpd="sng" w14:algn="ctr">
                            <w14:noFill/>
                            <w14:prstDash w14:val="solid"/>
                            <w14:bevel/>
                          </w14:textOutline>
                        </w:rPr>
                        <w:t>DORIS NORTH GOLD MINE</w:t>
                      </w:r>
                      <w:r w:rsidR="00EB39FE" w:rsidRPr="008947B2">
                        <w:rPr>
                          <w:b/>
                          <w:bCs/>
                          <w:color w:val="275317" w:themeColor="accent6" w:themeShade="80"/>
                          <w:sz w:val="72"/>
                          <w:szCs w:val="72"/>
                          <w14:textOutline w14:w="9525" w14:cap="rnd" w14:cmpd="sng" w14:algn="ctr">
                            <w14:noFill/>
                            <w14:prstDash w14:val="solid"/>
                            <w14:bevel/>
                          </w14:textOutline>
                        </w:rPr>
                        <w:t xml:space="preserve"> </w:t>
                      </w:r>
                      <w:r w:rsidR="00EB39FE" w:rsidRPr="008947B2">
                        <w:rPr>
                          <w:b/>
                          <w:bCs/>
                          <w:color w:val="275317" w:themeColor="accent6" w:themeShade="80"/>
                          <w:sz w:val="56"/>
                          <w:szCs w:val="56"/>
                          <w14:textOutline w14:w="9525" w14:cap="rnd" w14:cmpd="sng" w14:algn="ctr">
                            <w14:noFill/>
                            <w14:prstDash w14:val="solid"/>
                            <w14:bevel/>
                          </w14:textOutline>
                        </w:rPr>
                        <w:t>and</w:t>
                      </w:r>
                    </w:p>
                    <w:p w14:paraId="08D8C3F5" w14:textId="165B44BB" w:rsidR="00EB39FE" w:rsidRPr="008947B2" w:rsidRDefault="00EB39FE" w:rsidP="003E5C0C">
                      <w:pPr>
                        <w:pStyle w:val="NoSpacing"/>
                        <w:jc w:val="right"/>
                        <w:rPr>
                          <w:b/>
                          <w:bCs/>
                          <w:color w:val="275317" w:themeColor="accent6" w:themeShade="80"/>
                          <w:sz w:val="72"/>
                          <w:szCs w:val="72"/>
                          <w14:textOutline w14:w="9525" w14:cap="rnd" w14:cmpd="sng" w14:algn="ctr">
                            <w14:noFill/>
                            <w14:prstDash w14:val="solid"/>
                            <w14:bevel/>
                          </w14:textOutline>
                        </w:rPr>
                      </w:pPr>
                      <w:r w:rsidRPr="008947B2">
                        <w:rPr>
                          <w:b/>
                          <w:bCs/>
                          <w:color w:val="275317" w:themeColor="accent6" w:themeShade="80"/>
                          <w:sz w:val="72"/>
                          <w:szCs w:val="72"/>
                          <w14:textOutline w14:w="9525" w14:cap="rnd" w14:cmpd="sng" w14:algn="ctr">
                            <w14:noFill/>
                            <w14:prstDash w14:val="solid"/>
                            <w14:bevel/>
                          </w14:textOutline>
                        </w:rPr>
                        <w:t>H</w:t>
                      </w:r>
                      <w:r w:rsidR="00E235C9" w:rsidRPr="008947B2">
                        <w:rPr>
                          <w:b/>
                          <w:bCs/>
                          <w:color w:val="275317" w:themeColor="accent6" w:themeShade="80"/>
                          <w:sz w:val="72"/>
                          <w:szCs w:val="72"/>
                          <w14:textOutline w14:w="9525" w14:cap="rnd" w14:cmpd="sng" w14:algn="ctr">
                            <w14:noFill/>
                            <w14:prstDash w14:val="solid"/>
                            <w14:bevel/>
                          </w14:textOutline>
                        </w:rPr>
                        <w:t>OPE BAY BELT PHASE 2</w:t>
                      </w:r>
                    </w:p>
                    <w:p w14:paraId="43204954" w14:textId="77777777" w:rsidR="00EB39FE" w:rsidRPr="008947B2" w:rsidRDefault="00EB39FE" w:rsidP="003E5C0C">
                      <w:pPr>
                        <w:pStyle w:val="NoSpacing"/>
                        <w:jc w:val="right"/>
                        <w:rPr>
                          <w:b/>
                          <w:bCs/>
                          <w:color w:val="275317" w:themeColor="accent6" w:themeShade="80"/>
                          <w:sz w:val="28"/>
                          <w:szCs w:val="28"/>
                          <w14:textOutline w14:w="9525" w14:cap="rnd" w14:cmpd="sng" w14:algn="ctr">
                            <w14:noFill/>
                            <w14:prstDash w14:val="solid"/>
                            <w14:bevel/>
                          </w14:textOutline>
                        </w:rPr>
                      </w:pPr>
                    </w:p>
                    <w:p w14:paraId="6EA3075D" w14:textId="1E877EA0" w:rsidR="003E5C0C" w:rsidRPr="008947B2" w:rsidRDefault="003E5C0C" w:rsidP="003E5C0C">
                      <w:pPr>
                        <w:pStyle w:val="NoSpacing"/>
                        <w:jc w:val="right"/>
                        <w:rPr>
                          <w:color w:val="275317" w:themeColor="accent6" w:themeShade="80"/>
                          <w:sz w:val="48"/>
                          <w:szCs w:val="48"/>
                          <w14:textOutline w14:w="9525" w14:cap="rnd" w14:cmpd="sng" w14:algn="ctr">
                            <w14:noFill/>
                            <w14:prstDash w14:val="solid"/>
                            <w14:bevel/>
                          </w14:textOutline>
                        </w:rPr>
                      </w:pPr>
                      <w:r w:rsidRPr="008947B2">
                        <w:rPr>
                          <w:color w:val="275317" w:themeColor="accent6" w:themeShade="80"/>
                          <w:sz w:val="48"/>
                          <w:szCs w:val="48"/>
                          <w14:textOutline w14:w="9525" w14:cap="rnd" w14:cmpd="sng" w14:algn="ctr">
                            <w14:noFill/>
                            <w14:prstDash w14:val="solid"/>
                            <w14:bevel/>
                          </w14:textOutline>
                        </w:rPr>
                        <w:t>File No</w:t>
                      </w:r>
                      <w:r w:rsidR="00EB39FE" w:rsidRPr="008947B2">
                        <w:rPr>
                          <w:color w:val="275317" w:themeColor="accent6" w:themeShade="80"/>
                          <w:sz w:val="48"/>
                          <w:szCs w:val="48"/>
                          <w14:textOutline w14:w="9525" w14:cap="rnd" w14:cmpd="sng" w14:algn="ctr">
                            <w14:noFill/>
                            <w14:prstDash w14:val="solid"/>
                            <w14:bevel/>
                          </w14:textOutline>
                        </w:rPr>
                        <w:t>s</w:t>
                      </w:r>
                      <w:r w:rsidRPr="008947B2">
                        <w:rPr>
                          <w:color w:val="275317" w:themeColor="accent6" w:themeShade="80"/>
                          <w:sz w:val="48"/>
                          <w:szCs w:val="48"/>
                          <w14:textOutline w14:w="9525" w14:cap="rnd" w14:cmpd="sng" w14:algn="ctr">
                            <w14:noFill/>
                            <w14:prstDash w14:val="solid"/>
                            <w14:bevel/>
                          </w14:textOutline>
                        </w:rPr>
                        <w:t xml:space="preserve">. </w:t>
                      </w:r>
                      <w:r w:rsidR="00EB39FE" w:rsidRPr="008947B2">
                        <w:rPr>
                          <w:color w:val="275317" w:themeColor="accent6" w:themeShade="80"/>
                          <w:sz w:val="48"/>
                          <w:szCs w:val="48"/>
                          <w14:textOutline w14:w="9525" w14:cap="rnd" w14:cmpd="sng" w14:algn="ctr">
                            <w14:noFill/>
                            <w14:prstDash w14:val="solid"/>
                            <w14:bevel/>
                          </w14:textOutline>
                        </w:rPr>
                        <w:t xml:space="preserve">05MN047 and </w:t>
                      </w:r>
                      <w:r w:rsidRPr="008947B2">
                        <w:rPr>
                          <w:color w:val="275317" w:themeColor="accent6" w:themeShade="80"/>
                          <w:sz w:val="48"/>
                          <w:szCs w:val="48"/>
                          <w14:textOutline w14:w="9525" w14:cap="rnd" w14:cmpd="sng" w14:algn="ctr">
                            <w14:noFill/>
                            <w14:prstDash w14:val="solid"/>
                            <w14:bevel/>
                          </w14:textOutline>
                        </w:rPr>
                        <w:t>12MN036</w:t>
                      </w:r>
                    </w:p>
                    <w:p w14:paraId="55DECB14" w14:textId="25A4E7F3" w:rsidR="003E5C0C" w:rsidRPr="008947B2" w:rsidRDefault="003E5C0C" w:rsidP="003E5C0C">
                      <w:pPr>
                        <w:pStyle w:val="NoSpacing"/>
                        <w:jc w:val="right"/>
                        <w:rPr>
                          <w:color w:val="275317" w:themeColor="accent6" w:themeShade="80"/>
                          <w:sz w:val="48"/>
                          <w:szCs w:val="48"/>
                          <w14:textOutline w14:w="9525" w14:cap="rnd" w14:cmpd="sng" w14:algn="ctr">
                            <w14:noFill/>
                            <w14:prstDash w14:val="solid"/>
                            <w14:bevel/>
                          </w14:textOutline>
                        </w:rPr>
                      </w:pPr>
                      <w:r w:rsidRPr="008947B2">
                        <w:rPr>
                          <w:color w:val="275317" w:themeColor="accent6" w:themeShade="80"/>
                          <w:sz w:val="48"/>
                          <w:szCs w:val="48"/>
                          <w14:textOutline w14:w="9525" w14:cap="rnd" w14:cmpd="sng" w14:algn="ctr">
                            <w14:noFill/>
                            <w14:prstDash w14:val="solid"/>
                            <w14:bevel/>
                          </w14:textOutline>
                        </w:rPr>
                        <w:t>Project Certificate</w:t>
                      </w:r>
                      <w:r w:rsidR="00EB39FE" w:rsidRPr="008947B2">
                        <w:rPr>
                          <w:color w:val="275317" w:themeColor="accent6" w:themeShade="80"/>
                          <w:sz w:val="48"/>
                          <w:szCs w:val="48"/>
                          <w14:textOutline w14:w="9525" w14:cap="rnd" w14:cmpd="sng" w14:algn="ctr">
                            <w14:noFill/>
                            <w14:prstDash w14:val="solid"/>
                            <w14:bevel/>
                          </w14:textOutline>
                        </w:rPr>
                        <w:t>s</w:t>
                      </w:r>
                      <w:r w:rsidRPr="008947B2">
                        <w:rPr>
                          <w:color w:val="275317" w:themeColor="accent6" w:themeShade="80"/>
                          <w:sz w:val="48"/>
                          <w:szCs w:val="48"/>
                          <w14:textOutline w14:w="9525" w14:cap="rnd" w14:cmpd="sng" w14:algn="ctr">
                            <w14:noFill/>
                            <w14:prstDash w14:val="solid"/>
                            <w14:bevel/>
                          </w14:textOutline>
                        </w:rPr>
                        <w:t xml:space="preserve"> 00</w:t>
                      </w:r>
                      <w:r w:rsidR="00EB39FE" w:rsidRPr="008947B2">
                        <w:rPr>
                          <w:color w:val="275317" w:themeColor="accent6" w:themeShade="80"/>
                          <w:sz w:val="48"/>
                          <w:szCs w:val="48"/>
                          <w14:textOutline w14:w="9525" w14:cap="rnd" w14:cmpd="sng" w14:algn="ctr">
                            <w14:noFill/>
                            <w14:prstDash w14:val="solid"/>
                            <w14:bevel/>
                          </w14:textOutline>
                        </w:rPr>
                        <w:t>3 and 009</w:t>
                      </w:r>
                    </w:p>
                  </w:txbxContent>
                </v:textbox>
                <w10:wrap type="square" anchorx="margin"/>
              </v:shape>
            </w:pict>
          </mc:Fallback>
        </mc:AlternateContent>
      </w:r>
      <w:r w:rsidR="00EB39FE">
        <w:rPr>
          <w:noProof/>
        </w:rPr>
        <mc:AlternateContent>
          <mc:Choice Requires="wps">
            <w:drawing>
              <wp:anchor distT="0" distB="0" distL="114300" distR="114300" simplePos="0" relativeHeight="251661312" behindDoc="0" locked="0" layoutInCell="1" allowOverlap="1" wp14:anchorId="545A37E6" wp14:editId="293E6BBF">
                <wp:simplePos x="0" y="0"/>
                <wp:positionH relativeFrom="margin">
                  <wp:align>center</wp:align>
                </wp:positionH>
                <wp:positionV relativeFrom="page">
                  <wp:posOffset>8145780</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CBCF1" w14:textId="77777777" w:rsidR="00914D59" w:rsidRPr="00914D59" w:rsidRDefault="00914D59">
                            <w:pPr>
                              <w:pStyle w:val="NoSpacing"/>
                              <w:jc w:val="right"/>
                              <w:rPr>
                                <w:color w:val="275317" w:themeColor="accent6" w:themeShade="80"/>
                                <w:sz w:val="28"/>
                                <w:szCs w:val="28"/>
                              </w:rPr>
                            </w:pPr>
                            <w:r w:rsidRPr="00914D59">
                              <w:rPr>
                                <w:color w:val="275317" w:themeColor="accent6" w:themeShade="80"/>
                                <w:sz w:val="28"/>
                                <w:szCs w:val="28"/>
                              </w:rPr>
                              <w:t>Abstract</w:t>
                            </w:r>
                          </w:p>
                          <w:p w14:paraId="2C5CFB33" w14:textId="77777777" w:rsidR="00E40408" w:rsidRPr="00EB000C" w:rsidRDefault="00E40408" w:rsidP="00E40408">
                            <w:pPr>
                              <w:pStyle w:val="NoSpacing"/>
                              <w:jc w:val="right"/>
                              <w:rPr>
                                <w:color w:val="595959" w:themeColor="text1" w:themeTint="A6"/>
                                <w:sz w:val="20"/>
                                <w:szCs w:val="20"/>
                                <w:lang w:val="en-CA"/>
                              </w:rPr>
                            </w:pPr>
                            <w:r w:rsidRPr="00E40408">
                              <w:rPr>
                                <w:color w:val="595959" w:themeColor="text1" w:themeTint="A6"/>
                                <w:sz w:val="20"/>
                                <w:szCs w:val="20"/>
                              </w:rPr>
                              <w:t xml:space="preserve">Annual monitoring report of the Doris North Gold Mine and Hope Bay Belt Phase 2 projects (gold mines) for the 2024-2025 reporting year </w:t>
                            </w:r>
                            <w:r w:rsidRPr="00E40408">
                              <w:rPr>
                                <w:color w:val="595959" w:themeColor="text1" w:themeTint="A6"/>
                                <w:sz w:val="20"/>
                                <w:szCs w:val="20"/>
                              </w:rPr>
                              <w:br/>
                            </w:r>
                            <w:r w:rsidRPr="00EB000C">
                              <w:rPr>
                                <w:b/>
                                <w:bCs/>
                                <w:color w:val="595959" w:themeColor="text1" w:themeTint="A6"/>
                                <w:sz w:val="20"/>
                                <w:szCs w:val="20"/>
                                <w:lang w:val="en-CA"/>
                              </w:rPr>
                              <w:t xml:space="preserve">Project Location: </w:t>
                            </w:r>
                            <w:r w:rsidRPr="00EB000C">
                              <w:rPr>
                                <w:color w:val="595959" w:themeColor="text1" w:themeTint="A6"/>
                                <w:sz w:val="20"/>
                                <w:szCs w:val="20"/>
                                <w:lang w:val="en-CA"/>
                              </w:rPr>
                              <w:t>Kitikmeot Region, Nunavut</w:t>
                            </w:r>
                          </w:p>
                          <w:p w14:paraId="061DA3A2" w14:textId="12504A75" w:rsidR="00E40408" w:rsidRDefault="00E40408" w:rsidP="00E40408">
                            <w:pPr>
                              <w:pStyle w:val="NoSpacing"/>
                              <w:jc w:val="right"/>
                              <w:rPr>
                                <w:color w:val="595959" w:themeColor="text1" w:themeTint="A6"/>
                                <w:sz w:val="20"/>
                                <w:szCs w:val="20"/>
                                <w:lang w:val="en-CA"/>
                              </w:rPr>
                            </w:pPr>
                            <w:r w:rsidRPr="00EB000C">
                              <w:rPr>
                                <w:b/>
                                <w:bCs/>
                                <w:color w:val="595959" w:themeColor="text1" w:themeTint="A6"/>
                                <w:sz w:val="20"/>
                                <w:szCs w:val="20"/>
                                <w:lang w:val="en-CA"/>
                              </w:rPr>
                              <w:t xml:space="preserve">Project Owner: </w:t>
                            </w:r>
                            <w:r w:rsidRPr="00E40408">
                              <w:rPr>
                                <w:color w:val="595959" w:themeColor="text1" w:themeTint="A6"/>
                                <w:sz w:val="20"/>
                                <w:szCs w:val="20"/>
                                <w:lang w:val="en-CA"/>
                              </w:rPr>
                              <w:t>Agnico Eagle Mines Limited</w:t>
                            </w:r>
                            <w:r>
                              <w:rPr>
                                <w:color w:val="595959" w:themeColor="text1" w:themeTint="A6"/>
                                <w:sz w:val="20"/>
                                <w:szCs w:val="20"/>
                                <w:lang w:val="en-CA"/>
                              </w:rPr>
                              <w:t xml:space="preserve"> (Agnico Eagle)</w:t>
                            </w:r>
                          </w:p>
                          <w:p w14:paraId="3A1B28A3" w14:textId="77777777" w:rsidR="00E40408" w:rsidRPr="00A35F34" w:rsidRDefault="00E40408" w:rsidP="00E40408">
                            <w:pPr>
                              <w:pStyle w:val="NoSpacing"/>
                              <w:jc w:val="right"/>
                              <w:rPr>
                                <w:color w:val="595959" w:themeColor="text1" w:themeTint="A6"/>
                                <w:sz w:val="20"/>
                                <w:szCs w:val="20"/>
                                <w:lang w:val="en-CA"/>
                              </w:rPr>
                            </w:pPr>
                            <w:r w:rsidRPr="00A35F34">
                              <w:rPr>
                                <w:b/>
                                <w:bCs/>
                                <w:color w:val="595959" w:themeColor="text1" w:themeTint="A6"/>
                                <w:sz w:val="20"/>
                                <w:szCs w:val="20"/>
                                <w:lang w:val="en-CA"/>
                              </w:rPr>
                              <w:t xml:space="preserve">Monitoring Period: </w:t>
                            </w:r>
                            <w:r w:rsidRPr="00A35F34">
                              <w:rPr>
                                <w:color w:val="595959" w:themeColor="text1" w:themeTint="A6"/>
                                <w:sz w:val="20"/>
                                <w:szCs w:val="20"/>
                                <w:lang w:val="en-CA"/>
                              </w:rPr>
                              <w:t>October 202</w:t>
                            </w:r>
                            <w:r>
                              <w:rPr>
                                <w:color w:val="595959" w:themeColor="text1" w:themeTint="A6"/>
                                <w:sz w:val="20"/>
                                <w:szCs w:val="20"/>
                                <w:lang w:val="en-CA"/>
                              </w:rPr>
                              <w:t>4</w:t>
                            </w:r>
                            <w:r w:rsidRPr="00A35F34">
                              <w:rPr>
                                <w:color w:val="595959" w:themeColor="text1" w:themeTint="A6"/>
                                <w:sz w:val="20"/>
                                <w:szCs w:val="20"/>
                                <w:lang w:val="en-CA"/>
                              </w:rPr>
                              <w:t xml:space="preserve"> – September 202</w:t>
                            </w:r>
                            <w:r>
                              <w:rPr>
                                <w:color w:val="595959" w:themeColor="text1" w:themeTint="A6"/>
                                <w:sz w:val="20"/>
                                <w:szCs w:val="20"/>
                                <w:lang w:val="en-CA"/>
                              </w:rPr>
                              <w:t>5</w:t>
                            </w:r>
                          </w:p>
                          <w:p w14:paraId="3EF2C431" w14:textId="77777777" w:rsidR="00E40408" w:rsidRDefault="00E40408" w:rsidP="00E40408">
                            <w:pPr>
                              <w:pStyle w:val="NoSpacing"/>
                              <w:jc w:val="right"/>
                              <w:rPr>
                                <w:color w:val="595959" w:themeColor="text1" w:themeTint="A6"/>
                                <w:sz w:val="20"/>
                                <w:szCs w:val="20"/>
                              </w:rPr>
                            </w:pPr>
                            <w:r w:rsidRPr="00A35F34">
                              <w:rPr>
                                <w:b/>
                                <w:bCs/>
                                <w:color w:val="595959" w:themeColor="text1" w:themeTint="A6"/>
                                <w:sz w:val="20"/>
                                <w:szCs w:val="20"/>
                                <w:lang w:val="en-CA"/>
                              </w:rPr>
                              <w:t xml:space="preserve">Date Issued: </w:t>
                            </w:r>
                          </w:p>
                          <w:p w14:paraId="63592305" w14:textId="025D5084" w:rsidR="00914D59" w:rsidRDefault="00E40408" w:rsidP="00E40408">
                            <w:pPr>
                              <w:pStyle w:val="NoSpacing"/>
                              <w:jc w:val="right"/>
                              <w:rPr>
                                <w:color w:val="595959" w:themeColor="text1" w:themeTint="A6"/>
                                <w:sz w:val="20"/>
                                <w:szCs w:val="20"/>
                              </w:rPr>
                            </w:pPr>
                            <w:r w:rsidRPr="00E40408">
                              <w:rPr>
                                <w:color w:val="595959" w:themeColor="text1" w:themeTint="A6"/>
                                <w:sz w:val="20"/>
                                <w:szCs w:val="20"/>
                              </w:rPr>
                              <w:br/>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45A37E6" id="Text Box 161" o:spid="_x0000_s1027" type="#_x0000_t202" style="position:absolute;margin-left:0;margin-top:641.4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" filled="f" stroked="f" strokeweight=".5pt">
                <v:textbox style="mso-fit-shape-to-text:t" inset="126pt,0,54pt,0">
                  <w:txbxContent>
                    <w:p w14:paraId="242CBCF1" w14:textId="77777777" w:rsidR="00914D59" w:rsidRPr="00914D59" w:rsidRDefault="00914D59">
                      <w:pPr>
                        <w:pStyle w:val="NoSpacing"/>
                        <w:jc w:val="right"/>
                        <w:rPr>
                          <w:color w:val="275317" w:themeColor="accent6" w:themeShade="80"/>
                          <w:sz w:val="28"/>
                          <w:szCs w:val="28"/>
                        </w:rPr>
                      </w:pPr>
                      <w:r w:rsidRPr="00914D59">
                        <w:rPr>
                          <w:color w:val="275317" w:themeColor="accent6" w:themeShade="80"/>
                          <w:sz w:val="28"/>
                          <w:szCs w:val="28"/>
                        </w:rPr>
                        <w:t>Abstract</w:t>
                      </w:r>
                    </w:p>
                    <w:p w14:paraId="2C5CFB33" w14:textId="77777777" w:rsidR="00E40408" w:rsidRPr="00EB000C" w:rsidRDefault="00E40408" w:rsidP="00E40408">
                      <w:pPr>
                        <w:pStyle w:val="NoSpacing"/>
                        <w:jc w:val="right"/>
                        <w:rPr>
                          <w:color w:val="595959" w:themeColor="text1" w:themeTint="A6"/>
                          <w:sz w:val="20"/>
                          <w:szCs w:val="20"/>
                          <w:lang w:val="en-CA"/>
                        </w:rPr>
                      </w:pPr>
                      <w:r w:rsidRPr="00E40408">
                        <w:rPr>
                          <w:color w:val="595959" w:themeColor="text1" w:themeTint="A6"/>
                          <w:sz w:val="20"/>
                          <w:szCs w:val="20"/>
                        </w:rPr>
                        <w:t xml:space="preserve">Annual monitoring report of the Doris North Gold Mine and Hope Bay Belt Phase 2 projects (gold mines) for the 2024-2025 reporting year </w:t>
                      </w:r>
                      <w:r w:rsidRPr="00E40408">
                        <w:rPr>
                          <w:color w:val="595959" w:themeColor="text1" w:themeTint="A6"/>
                          <w:sz w:val="20"/>
                          <w:szCs w:val="20"/>
                        </w:rPr>
                        <w:br/>
                      </w:r>
                      <w:r w:rsidRPr="00EB000C">
                        <w:rPr>
                          <w:b/>
                          <w:bCs/>
                          <w:color w:val="595959" w:themeColor="text1" w:themeTint="A6"/>
                          <w:sz w:val="20"/>
                          <w:szCs w:val="20"/>
                          <w:lang w:val="en-CA"/>
                        </w:rPr>
                        <w:t xml:space="preserve">Project Location: </w:t>
                      </w:r>
                      <w:r w:rsidRPr="00EB000C">
                        <w:rPr>
                          <w:color w:val="595959" w:themeColor="text1" w:themeTint="A6"/>
                          <w:sz w:val="20"/>
                          <w:szCs w:val="20"/>
                          <w:lang w:val="en-CA"/>
                        </w:rPr>
                        <w:t>Kitikmeot Region, Nunavut</w:t>
                      </w:r>
                    </w:p>
                    <w:p w14:paraId="061DA3A2" w14:textId="12504A75" w:rsidR="00E40408" w:rsidRDefault="00E40408" w:rsidP="00E40408">
                      <w:pPr>
                        <w:pStyle w:val="NoSpacing"/>
                        <w:jc w:val="right"/>
                        <w:rPr>
                          <w:color w:val="595959" w:themeColor="text1" w:themeTint="A6"/>
                          <w:sz w:val="20"/>
                          <w:szCs w:val="20"/>
                          <w:lang w:val="en-CA"/>
                        </w:rPr>
                      </w:pPr>
                      <w:r w:rsidRPr="00EB000C">
                        <w:rPr>
                          <w:b/>
                          <w:bCs/>
                          <w:color w:val="595959" w:themeColor="text1" w:themeTint="A6"/>
                          <w:sz w:val="20"/>
                          <w:szCs w:val="20"/>
                          <w:lang w:val="en-CA"/>
                        </w:rPr>
                        <w:t xml:space="preserve">Project Owner: </w:t>
                      </w:r>
                      <w:r w:rsidRPr="00E40408">
                        <w:rPr>
                          <w:color w:val="595959" w:themeColor="text1" w:themeTint="A6"/>
                          <w:sz w:val="20"/>
                          <w:szCs w:val="20"/>
                          <w:lang w:val="en-CA"/>
                        </w:rPr>
                        <w:t>Agnico Eagle Mines Limited</w:t>
                      </w:r>
                      <w:r>
                        <w:rPr>
                          <w:color w:val="595959" w:themeColor="text1" w:themeTint="A6"/>
                          <w:sz w:val="20"/>
                          <w:szCs w:val="20"/>
                          <w:lang w:val="en-CA"/>
                        </w:rPr>
                        <w:t xml:space="preserve"> (Agnico Eagle)</w:t>
                      </w:r>
                    </w:p>
                    <w:p w14:paraId="3A1B28A3" w14:textId="77777777" w:rsidR="00E40408" w:rsidRPr="00A35F34" w:rsidRDefault="00E40408" w:rsidP="00E40408">
                      <w:pPr>
                        <w:pStyle w:val="NoSpacing"/>
                        <w:jc w:val="right"/>
                        <w:rPr>
                          <w:color w:val="595959" w:themeColor="text1" w:themeTint="A6"/>
                          <w:sz w:val="20"/>
                          <w:szCs w:val="20"/>
                          <w:lang w:val="en-CA"/>
                        </w:rPr>
                      </w:pPr>
                      <w:r w:rsidRPr="00A35F34">
                        <w:rPr>
                          <w:b/>
                          <w:bCs/>
                          <w:color w:val="595959" w:themeColor="text1" w:themeTint="A6"/>
                          <w:sz w:val="20"/>
                          <w:szCs w:val="20"/>
                          <w:lang w:val="en-CA"/>
                        </w:rPr>
                        <w:t xml:space="preserve">Monitoring Period: </w:t>
                      </w:r>
                      <w:r w:rsidRPr="00A35F34">
                        <w:rPr>
                          <w:color w:val="595959" w:themeColor="text1" w:themeTint="A6"/>
                          <w:sz w:val="20"/>
                          <w:szCs w:val="20"/>
                          <w:lang w:val="en-CA"/>
                        </w:rPr>
                        <w:t>October 202</w:t>
                      </w:r>
                      <w:r>
                        <w:rPr>
                          <w:color w:val="595959" w:themeColor="text1" w:themeTint="A6"/>
                          <w:sz w:val="20"/>
                          <w:szCs w:val="20"/>
                          <w:lang w:val="en-CA"/>
                        </w:rPr>
                        <w:t>4</w:t>
                      </w:r>
                      <w:r w:rsidRPr="00A35F34">
                        <w:rPr>
                          <w:color w:val="595959" w:themeColor="text1" w:themeTint="A6"/>
                          <w:sz w:val="20"/>
                          <w:szCs w:val="20"/>
                          <w:lang w:val="en-CA"/>
                        </w:rPr>
                        <w:t xml:space="preserve"> – September 202</w:t>
                      </w:r>
                      <w:r>
                        <w:rPr>
                          <w:color w:val="595959" w:themeColor="text1" w:themeTint="A6"/>
                          <w:sz w:val="20"/>
                          <w:szCs w:val="20"/>
                          <w:lang w:val="en-CA"/>
                        </w:rPr>
                        <w:t>5</w:t>
                      </w:r>
                    </w:p>
                    <w:p w14:paraId="3EF2C431" w14:textId="77777777" w:rsidR="00E40408" w:rsidRDefault="00E40408" w:rsidP="00E40408">
                      <w:pPr>
                        <w:pStyle w:val="NoSpacing"/>
                        <w:jc w:val="right"/>
                        <w:rPr>
                          <w:color w:val="595959" w:themeColor="text1" w:themeTint="A6"/>
                          <w:sz w:val="20"/>
                          <w:szCs w:val="20"/>
                        </w:rPr>
                      </w:pPr>
                      <w:r w:rsidRPr="00A35F34">
                        <w:rPr>
                          <w:b/>
                          <w:bCs/>
                          <w:color w:val="595959" w:themeColor="text1" w:themeTint="A6"/>
                          <w:sz w:val="20"/>
                          <w:szCs w:val="20"/>
                          <w:lang w:val="en-CA"/>
                        </w:rPr>
                        <w:t xml:space="preserve">Date Issued: </w:t>
                      </w:r>
                    </w:p>
                    <w:p w14:paraId="63592305" w14:textId="025D5084" w:rsidR="00914D59" w:rsidRDefault="00E40408" w:rsidP="00E40408">
                      <w:pPr>
                        <w:pStyle w:val="NoSpacing"/>
                        <w:jc w:val="right"/>
                        <w:rPr>
                          <w:color w:val="595959" w:themeColor="text1" w:themeTint="A6"/>
                          <w:sz w:val="20"/>
                          <w:szCs w:val="20"/>
                        </w:rPr>
                      </w:pPr>
                      <w:r w:rsidRPr="00E40408">
                        <w:rPr>
                          <w:color w:val="595959" w:themeColor="text1" w:themeTint="A6"/>
                          <w:sz w:val="20"/>
                          <w:szCs w:val="20"/>
                        </w:rPr>
                        <w:br/>
                      </w:r>
                    </w:p>
                  </w:txbxContent>
                </v:textbox>
                <w10:wrap type="square" anchorx="margin" anchory="page"/>
              </v:shape>
            </w:pict>
          </mc:Fallback>
        </mc:AlternateContent>
      </w:r>
      <w:r w:rsidR="005B3540">
        <w:br w:type="page"/>
      </w:r>
    </w:p>
    <w:sdt>
      <w:sdtPr>
        <w:rPr>
          <w:rFonts w:asciiTheme="minorHAnsi" w:eastAsiaTheme="minorHAnsi" w:hAnsiTheme="minorHAnsi" w:cstheme="minorBidi"/>
          <w:spacing w:val="0"/>
          <w:kern w:val="2"/>
          <w:sz w:val="24"/>
          <w:szCs w:val="24"/>
        </w:rPr>
        <w:id w:val="1282308556"/>
        <w:docPartObj>
          <w:docPartGallery w:val="Table of Contents"/>
          <w:docPartUnique/>
        </w:docPartObj>
      </w:sdtPr>
      <w:sdtEndPr>
        <w:rPr>
          <w:b/>
          <w:bCs/>
          <w:noProof/>
        </w:rPr>
      </w:sdtEndPr>
      <w:sdtContent>
        <w:p w14:paraId="22B40080" w14:textId="77777777" w:rsidR="00914D59" w:rsidRPr="00914D59" w:rsidRDefault="00914D59" w:rsidP="00914D59">
          <w:pPr>
            <w:pStyle w:val="Title"/>
            <w:rPr>
              <w:rStyle w:val="Heading1Char"/>
              <w:b w:val="0"/>
              <w:bCs/>
            </w:rPr>
          </w:pPr>
          <w:r w:rsidRPr="00914D59">
            <w:rPr>
              <w:rStyle w:val="Heading1Char"/>
              <w:b w:val="0"/>
              <w:bCs/>
            </w:rPr>
            <w:t>Contents</w:t>
          </w:r>
        </w:p>
        <w:p w14:paraId="02632BAD" w14:textId="3BD4047F" w:rsidR="00B77E15" w:rsidRDefault="00914D59">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215045505" w:history="1">
            <w:r w:rsidR="00B77E15" w:rsidRPr="00395B47">
              <w:rPr>
                <w:rStyle w:val="Hyperlink"/>
                <w:noProof/>
              </w:rPr>
              <w:t>LIST OF ACRONYMS</w:t>
            </w:r>
            <w:r w:rsidR="00B77E15">
              <w:rPr>
                <w:noProof/>
                <w:webHidden/>
              </w:rPr>
              <w:tab/>
            </w:r>
            <w:r w:rsidR="00B77E15">
              <w:rPr>
                <w:noProof/>
                <w:webHidden/>
              </w:rPr>
              <w:fldChar w:fldCharType="begin"/>
            </w:r>
            <w:r w:rsidR="00B77E15">
              <w:rPr>
                <w:noProof/>
                <w:webHidden/>
              </w:rPr>
              <w:instrText xml:space="preserve"> PAGEREF _Toc215045505 \h </w:instrText>
            </w:r>
            <w:r w:rsidR="00B77E15">
              <w:rPr>
                <w:noProof/>
                <w:webHidden/>
              </w:rPr>
            </w:r>
            <w:r w:rsidR="00B77E15">
              <w:rPr>
                <w:noProof/>
                <w:webHidden/>
              </w:rPr>
              <w:fldChar w:fldCharType="separate"/>
            </w:r>
            <w:r w:rsidR="00B77E15">
              <w:rPr>
                <w:noProof/>
                <w:webHidden/>
              </w:rPr>
              <w:t>iii</w:t>
            </w:r>
            <w:r w:rsidR="00B77E15">
              <w:rPr>
                <w:noProof/>
                <w:webHidden/>
              </w:rPr>
              <w:fldChar w:fldCharType="end"/>
            </w:r>
          </w:hyperlink>
        </w:p>
        <w:p w14:paraId="318F417F" w14:textId="2C677734" w:rsidR="00B77E15" w:rsidRDefault="00B77E15">
          <w:pPr>
            <w:pStyle w:val="TOC1"/>
            <w:tabs>
              <w:tab w:val="left" w:pos="480"/>
              <w:tab w:val="right" w:leader="dot" w:pos="9350"/>
            </w:tabs>
            <w:rPr>
              <w:rFonts w:eastAsiaTheme="minorEastAsia"/>
              <w:noProof/>
              <w:lang w:eastAsia="en-CA"/>
            </w:rPr>
          </w:pPr>
          <w:hyperlink w:anchor="_Toc215045506" w:history="1">
            <w:r w:rsidRPr="00395B47">
              <w:rPr>
                <w:rStyle w:val="Hyperlink"/>
                <w:noProof/>
              </w:rPr>
              <w:t>1.</w:t>
            </w:r>
            <w:r>
              <w:rPr>
                <w:rFonts w:eastAsiaTheme="minorEastAsia"/>
                <w:noProof/>
                <w:lang w:eastAsia="en-CA"/>
              </w:rPr>
              <w:tab/>
            </w:r>
            <w:r w:rsidRPr="00395B47">
              <w:rPr>
                <w:rStyle w:val="Hyperlink"/>
                <w:noProof/>
              </w:rPr>
              <w:t>INTRODUCTION</w:t>
            </w:r>
            <w:r>
              <w:rPr>
                <w:noProof/>
                <w:webHidden/>
              </w:rPr>
              <w:tab/>
            </w:r>
            <w:r>
              <w:rPr>
                <w:noProof/>
                <w:webHidden/>
              </w:rPr>
              <w:fldChar w:fldCharType="begin"/>
            </w:r>
            <w:r>
              <w:rPr>
                <w:noProof/>
                <w:webHidden/>
              </w:rPr>
              <w:instrText xml:space="preserve"> PAGEREF _Toc215045506 \h </w:instrText>
            </w:r>
            <w:r>
              <w:rPr>
                <w:noProof/>
                <w:webHidden/>
              </w:rPr>
            </w:r>
            <w:r>
              <w:rPr>
                <w:noProof/>
                <w:webHidden/>
              </w:rPr>
              <w:fldChar w:fldCharType="separate"/>
            </w:r>
            <w:r>
              <w:rPr>
                <w:noProof/>
                <w:webHidden/>
              </w:rPr>
              <w:t>1</w:t>
            </w:r>
            <w:r>
              <w:rPr>
                <w:noProof/>
                <w:webHidden/>
              </w:rPr>
              <w:fldChar w:fldCharType="end"/>
            </w:r>
          </w:hyperlink>
        </w:p>
        <w:p w14:paraId="5FD08113" w14:textId="078003FE" w:rsidR="00B77E15" w:rsidRDefault="00B77E15">
          <w:pPr>
            <w:pStyle w:val="TOC2"/>
            <w:tabs>
              <w:tab w:val="left" w:pos="960"/>
              <w:tab w:val="right" w:leader="dot" w:pos="9350"/>
            </w:tabs>
            <w:rPr>
              <w:rFonts w:eastAsiaTheme="minorEastAsia"/>
              <w:noProof/>
              <w:lang w:eastAsia="en-CA"/>
            </w:rPr>
          </w:pPr>
          <w:hyperlink w:anchor="_Toc215045507" w:history="1">
            <w:r w:rsidRPr="00395B47">
              <w:rPr>
                <w:rStyle w:val="Hyperlink"/>
                <w:noProof/>
              </w:rPr>
              <w:t>1.1.</w:t>
            </w:r>
            <w:r>
              <w:rPr>
                <w:rFonts w:eastAsiaTheme="minorEastAsia"/>
                <w:noProof/>
                <w:lang w:eastAsia="en-CA"/>
              </w:rPr>
              <w:tab/>
            </w:r>
            <w:r w:rsidRPr="00395B47">
              <w:rPr>
                <w:rStyle w:val="Hyperlink"/>
                <w:noProof/>
              </w:rPr>
              <w:t>Project Overview</w:t>
            </w:r>
            <w:r>
              <w:rPr>
                <w:noProof/>
                <w:webHidden/>
              </w:rPr>
              <w:tab/>
            </w:r>
            <w:r>
              <w:rPr>
                <w:noProof/>
                <w:webHidden/>
              </w:rPr>
              <w:fldChar w:fldCharType="begin"/>
            </w:r>
            <w:r>
              <w:rPr>
                <w:noProof/>
                <w:webHidden/>
              </w:rPr>
              <w:instrText xml:space="preserve"> PAGEREF _Toc215045507 \h </w:instrText>
            </w:r>
            <w:r>
              <w:rPr>
                <w:noProof/>
                <w:webHidden/>
              </w:rPr>
            </w:r>
            <w:r>
              <w:rPr>
                <w:noProof/>
                <w:webHidden/>
              </w:rPr>
              <w:fldChar w:fldCharType="separate"/>
            </w:r>
            <w:r>
              <w:rPr>
                <w:noProof/>
                <w:webHidden/>
              </w:rPr>
              <w:t>1</w:t>
            </w:r>
            <w:r>
              <w:rPr>
                <w:noProof/>
                <w:webHidden/>
              </w:rPr>
              <w:fldChar w:fldCharType="end"/>
            </w:r>
          </w:hyperlink>
        </w:p>
        <w:p w14:paraId="5CF4A1DF" w14:textId="2A5C715E" w:rsidR="00B77E15" w:rsidRDefault="00B77E15">
          <w:pPr>
            <w:pStyle w:val="TOC3"/>
            <w:tabs>
              <w:tab w:val="left" w:pos="1440"/>
              <w:tab w:val="right" w:leader="dot" w:pos="9350"/>
            </w:tabs>
            <w:rPr>
              <w:rFonts w:eastAsiaTheme="minorEastAsia"/>
              <w:noProof/>
              <w:lang w:eastAsia="en-CA"/>
            </w:rPr>
          </w:pPr>
          <w:hyperlink w:anchor="_Toc215045508" w:history="1">
            <w:r w:rsidRPr="00395B47">
              <w:rPr>
                <w:rStyle w:val="Hyperlink"/>
                <w:noProof/>
              </w:rPr>
              <w:t>1.1.1.</w:t>
            </w:r>
            <w:r>
              <w:rPr>
                <w:rFonts w:eastAsiaTheme="minorEastAsia"/>
                <w:noProof/>
                <w:lang w:eastAsia="en-CA"/>
              </w:rPr>
              <w:tab/>
            </w:r>
            <w:r w:rsidRPr="00395B47">
              <w:rPr>
                <w:rStyle w:val="Hyperlink"/>
                <w:noProof/>
              </w:rPr>
              <w:t>Project Components</w:t>
            </w:r>
            <w:r>
              <w:rPr>
                <w:noProof/>
                <w:webHidden/>
              </w:rPr>
              <w:tab/>
            </w:r>
            <w:r>
              <w:rPr>
                <w:noProof/>
                <w:webHidden/>
              </w:rPr>
              <w:fldChar w:fldCharType="begin"/>
            </w:r>
            <w:r>
              <w:rPr>
                <w:noProof/>
                <w:webHidden/>
              </w:rPr>
              <w:instrText xml:space="preserve"> PAGEREF _Toc215045508 \h </w:instrText>
            </w:r>
            <w:r>
              <w:rPr>
                <w:noProof/>
                <w:webHidden/>
              </w:rPr>
            </w:r>
            <w:r>
              <w:rPr>
                <w:noProof/>
                <w:webHidden/>
              </w:rPr>
              <w:fldChar w:fldCharType="separate"/>
            </w:r>
            <w:r>
              <w:rPr>
                <w:noProof/>
                <w:webHidden/>
              </w:rPr>
              <w:t>1</w:t>
            </w:r>
            <w:r>
              <w:rPr>
                <w:noProof/>
                <w:webHidden/>
              </w:rPr>
              <w:fldChar w:fldCharType="end"/>
            </w:r>
          </w:hyperlink>
        </w:p>
        <w:p w14:paraId="2FF2DE66" w14:textId="4482C711" w:rsidR="00B77E15" w:rsidRDefault="00B77E15">
          <w:pPr>
            <w:pStyle w:val="TOC3"/>
            <w:tabs>
              <w:tab w:val="left" w:pos="1440"/>
              <w:tab w:val="right" w:leader="dot" w:pos="9350"/>
            </w:tabs>
            <w:rPr>
              <w:rFonts w:eastAsiaTheme="minorEastAsia"/>
              <w:noProof/>
              <w:lang w:eastAsia="en-CA"/>
            </w:rPr>
          </w:pPr>
          <w:hyperlink w:anchor="_Toc215045509" w:history="1">
            <w:r w:rsidRPr="00395B47">
              <w:rPr>
                <w:rStyle w:val="Hyperlink"/>
                <w:noProof/>
              </w:rPr>
              <w:t>1.1.2.</w:t>
            </w:r>
            <w:r>
              <w:rPr>
                <w:rFonts w:eastAsiaTheme="minorEastAsia"/>
                <w:noProof/>
                <w:lang w:eastAsia="en-CA"/>
              </w:rPr>
              <w:tab/>
            </w:r>
            <w:r w:rsidRPr="00395B47">
              <w:rPr>
                <w:rStyle w:val="Hyperlink"/>
                <w:noProof/>
              </w:rPr>
              <w:t>Project History</w:t>
            </w:r>
            <w:r>
              <w:rPr>
                <w:noProof/>
                <w:webHidden/>
              </w:rPr>
              <w:tab/>
            </w:r>
            <w:r>
              <w:rPr>
                <w:noProof/>
                <w:webHidden/>
              </w:rPr>
              <w:fldChar w:fldCharType="begin"/>
            </w:r>
            <w:r>
              <w:rPr>
                <w:noProof/>
                <w:webHidden/>
              </w:rPr>
              <w:instrText xml:space="preserve"> PAGEREF _Toc215045509 \h </w:instrText>
            </w:r>
            <w:r>
              <w:rPr>
                <w:noProof/>
                <w:webHidden/>
              </w:rPr>
            </w:r>
            <w:r>
              <w:rPr>
                <w:noProof/>
                <w:webHidden/>
              </w:rPr>
              <w:fldChar w:fldCharType="separate"/>
            </w:r>
            <w:r>
              <w:rPr>
                <w:noProof/>
                <w:webHidden/>
              </w:rPr>
              <w:t>1</w:t>
            </w:r>
            <w:r>
              <w:rPr>
                <w:noProof/>
                <w:webHidden/>
              </w:rPr>
              <w:fldChar w:fldCharType="end"/>
            </w:r>
          </w:hyperlink>
        </w:p>
        <w:p w14:paraId="134AC899" w14:textId="06D9155B" w:rsidR="00B77E15" w:rsidRDefault="00B77E15">
          <w:pPr>
            <w:pStyle w:val="TOC3"/>
            <w:tabs>
              <w:tab w:val="left" w:pos="1440"/>
              <w:tab w:val="right" w:leader="dot" w:pos="9350"/>
            </w:tabs>
            <w:rPr>
              <w:rFonts w:eastAsiaTheme="minorEastAsia"/>
              <w:noProof/>
              <w:lang w:eastAsia="en-CA"/>
            </w:rPr>
          </w:pPr>
          <w:hyperlink w:anchor="_Toc215045510" w:history="1">
            <w:r w:rsidRPr="00395B47">
              <w:rPr>
                <w:rStyle w:val="Hyperlink"/>
                <w:noProof/>
              </w:rPr>
              <w:t>1.1.3.</w:t>
            </w:r>
            <w:r>
              <w:rPr>
                <w:rFonts w:eastAsiaTheme="minorEastAsia"/>
                <w:noProof/>
                <w:lang w:eastAsia="en-CA"/>
              </w:rPr>
              <w:tab/>
            </w:r>
            <w:r w:rsidRPr="00395B47">
              <w:rPr>
                <w:rStyle w:val="Hyperlink"/>
                <w:noProof/>
              </w:rPr>
              <w:t>2024-2025 Project Activity Updates</w:t>
            </w:r>
            <w:r>
              <w:rPr>
                <w:noProof/>
                <w:webHidden/>
              </w:rPr>
              <w:tab/>
            </w:r>
            <w:r>
              <w:rPr>
                <w:noProof/>
                <w:webHidden/>
              </w:rPr>
              <w:fldChar w:fldCharType="begin"/>
            </w:r>
            <w:r>
              <w:rPr>
                <w:noProof/>
                <w:webHidden/>
              </w:rPr>
              <w:instrText xml:space="preserve"> PAGEREF _Toc215045510 \h </w:instrText>
            </w:r>
            <w:r>
              <w:rPr>
                <w:noProof/>
                <w:webHidden/>
              </w:rPr>
            </w:r>
            <w:r>
              <w:rPr>
                <w:noProof/>
                <w:webHidden/>
              </w:rPr>
              <w:fldChar w:fldCharType="separate"/>
            </w:r>
            <w:r>
              <w:rPr>
                <w:noProof/>
                <w:webHidden/>
              </w:rPr>
              <w:t>1</w:t>
            </w:r>
            <w:r>
              <w:rPr>
                <w:noProof/>
                <w:webHidden/>
              </w:rPr>
              <w:fldChar w:fldCharType="end"/>
            </w:r>
          </w:hyperlink>
        </w:p>
        <w:p w14:paraId="36FE4B62" w14:textId="2DF002DB" w:rsidR="00B77E15" w:rsidRDefault="00B77E15">
          <w:pPr>
            <w:pStyle w:val="TOC1"/>
            <w:tabs>
              <w:tab w:val="left" w:pos="480"/>
              <w:tab w:val="right" w:leader="dot" w:pos="9350"/>
            </w:tabs>
            <w:rPr>
              <w:rFonts w:eastAsiaTheme="minorEastAsia"/>
              <w:noProof/>
              <w:lang w:eastAsia="en-CA"/>
            </w:rPr>
          </w:pPr>
          <w:hyperlink w:anchor="_Toc215045511" w:history="1">
            <w:r w:rsidRPr="00395B47">
              <w:rPr>
                <w:rStyle w:val="Hyperlink"/>
                <w:noProof/>
              </w:rPr>
              <w:t>2.</w:t>
            </w:r>
            <w:r>
              <w:rPr>
                <w:rFonts w:eastAsiaTheme="minorEastAsia"/>
                <w:noProof/>
                <w:lang w:eastAsia="en-CA"/>
              </w:rPr>
              <w:tab/>
            </w:r>
            <w:r w:rsidRPr="00395B47">
              <w:rPr>
                <w:rStyle w:val="Hyperlink"/>
                <w:noProof/>
              </w:rPr>
              <w:t>Monitoring</w:t>
            </w:r>
            <w:r>
              <w:rPr>
                <w:noProof/>
                <w:webHidden/>
              </w:rPr>
              <w:tab/>
            </w:r>
            <w:r>
              <w:rPr>
                <w:noProof/>
                <w:webHidden/>
              </w:rPr>
              <w:fldChar w:fldCharType="begin"/>
            </w:r>
            <w:r>
              <w:rPr>
                <w:noProof/>
                <w:webHidden/>
              </w:rPr>
              <w:instrText xml:space="preserve"> PAGEREF _Toc215045511 \h </w:instrText>
            </w:r>
            <w:r>
              <w:rPr>
                <w:noProof/>
                <w:webHidden/>
              </w:rPr>
            </w:r>
            <w:r>
              <w:rPr>
                <w:noProof/>
                <w:webHidden/>
              </w:rPr>
              <w:fldChar w:fldCharType="separate"/>
            </w:r>
            <w:r>
              <w:rPr>
                <w:noProof/>
                <w:webHidden/>
              </w:rPr>
              <w:t>2</w:t>
            </w:r>
            <w:r>
              <w:rPr>
                <w:noProof/>
                <w:webHidden/>
              </w:rPr>
              <w:fldChar w:fldCharType="end"/>
            </w:r>
          </w:hyperlink>
        </w:p>
        <w:p w14:paraId="549EB21C" w14:textId="7F6EB4D9" w:rsidR="00B77E15" w:rsidRDefault="00B77E15">
          <w:pPr>
            <w:pStyle w:val="TOC2"/>
            <w:tabs>
              <w:tab w:val="left" w:pos="960"/>
              <w:tab w:val="right" w:leader="dot" w:pos="9350"/>
            </w:tabs>
            <w:rPr>
              <w:rFonts w:eastAsiaTheme="minorEastAsia"/>
              <w:noProof/>
              <w:lang w:eastAsia="en-CA"/>
            </w:rPr>
          </w:pPr>
          <w:hyperlink w:anchor="_Toc215045512" w:history="1">
            <w:r w:rsidRPr="00395B47">
              <w:rPr>
                <w:rStyle w:val="Hyperlink"/>
                <w:noProof/>
              </w:rPr>
              <w:t>2.1.</w:t>
            </w:r>
            <w:r>
              <w:rPr>
                <w:rFonts w:eastAsiaTheme="minorEastAsia"/>
                <w:noProof/>
                <w:lang w:eastAsia="en-CA"/>
              </w:rPr>
              <w:tab/>
            </w:r>
            <w:r w:rsidRPr="00395B47">
              <w:rPr>
                <w:rStyle w:val="Hyperlink"/>
                <w:noProof/>
              </w:rPr>
              <w:t>2023-2024 Board Recommendations</w:t>
            </w:r>
            <w:r>
              <w:rPr>
                <w:noProof/>
                <w:webHidden/>
              </w:rPr>
              <w:tab/>
            </w:r>
            <w:r>
              <w:rPr>
                <w:noProof/>
                <w:webHidden/>
              </w:rPr>
              <w:fldChar w:fldCharType="begin"/>
            </w:r>
            <w:r>
              <w:rPr>
                <w:noProof/>
                <w:webHidden/>
              </w:rPr>
              <w:instrText xml:space="preserve"> PAGEREF _Toc215045512 \h </w:instrText>
            </w:r>
            <w:r>
              <w:rPr>
                <w:noProof/>
                <w:webHidden/>
              </w:rPr>
            </w:r>
            <w:r>
              <w:rPr>
                <w:noProof/>
                <w:webHidden/>
              </w:rPr>
              <w:fldChar w:fldCharType="separate"/>
            </w:r>
            <w:r>
              <w:rPr>
                <w:noProof/>
                <w:webHidden/>
              </w:rPr>
              <w:t>2</w:t>
            </w:r>
            <w:r>
              <w:rPr>
                <w:noProof/>
                <w:webHidden/>
              </w:rPr>
              <w:fldChar w:fldCharType="end"/>
            </w:r>
          </w:hyperlink>
        </w:p>
        <w:p w14:paraId="6723CF42" w14:textId="51FF4630" w:rsidR="00B77E15" w:rsidRDefault="00B77E15">
          <w:pPr>
            <w:pStyle w:val="TOC2"/>
            <w:tabs>
              <w:tab w:val="left" w:pos="960"/>
              <w:tab w:val="right" w:leader="dot" w:pos="9350"/>
            </w:tabs>
            <w:rPr>
              <w:rFonts w:eastAsiaTheme="minorEastAsia"/>
              <w:noProof/>
              <w:lang w:eastAsia="en-CA"/>
            </w:rPr>
          </w:pPr>
          <w:hyperlink w:anchor="_Toc215045513" w:history="1">
            <w:r w:rsidRPr="00395B47">
              <w:rPr>
                <w:rStyle w:val="Hyperlink"/>
                <w:noProof/>
              </w:rPr>
              <w:t>2.2.</w:t>
            </w:r>
            <w:r>
              <w:rPr>
                <w:rFonts w:eastAsiaTheme="minorEastAsia"/>
                <w:noProof/>
                <w:lang w:eastAsia="en-CA"/>
              </w:rPr>
              <w:tab/>
            </w:r>
            <w:r w:rsidRPr="00395B47">
              <w:rPr>
                <w:rStyle w:val="Hyperlink"/>
                <w:noProof/>
              </w:rPr>
              <w:t>Proponent Annual Report</w:t>
            </w:r>
            <w:r>
              <w:rPr>
                <w:noProof/>
                <w:webHidden/>
              </w:rPr>
              <w:tab/>
            </w:r>
            <w:r>
              <w:rPr>
                <w:noProof/>
                <w:webHidden/>
              </w:rPr>
              <w:fldChar w:fldCharType="begin"/>
            </w:r>
            <w:r>
              <w:rPr>
                <w:noProof/>
                <w:webHidden/>
              </w:rPr>
              <w:instrText xml:space="preserve"> PAGEREF _Toc215045513 \h </w:instrText>
            </w:r>
            <w:r>
              <w:rPr>
                <w:noProof/>
                <w:webHidden/>
              </w:rPr>
            </w:r>
            <w:r>
              <w:rPr>
                <w:noProof/>
                <w:webHidden/>
              </w:rPr>
              <w:fldChar w:fldCharType="separate"/>
            </w:r>
            <w:r>
              <w:rPr>
                <w:noProof/>
                <w:webHidden/>
              </w:rPr>
              <w:t>3</w:t>
            </w:r>
            <w:r>
              <w:rPr>
                <w:noProof/>
                <w:webHidden/>
              </w:rPr>
              <w:fldChar w:fldCharType="end"/>
            </w:r>
          </w:hyperlink>
        </w:p>
        <w:p w14:paraId="63D3172D" w14:textId="7D260A13" w:rsidR="00B77E15" w:rsidRDefault="00B77E15">
          <w:pPr>
            <w:pStyle w:val="TOC2"/>
            <w:tabs>
              <w:tab w:val="left" w:pos="960"/>
              <w:tab w:val="right" w:leader="dot" w:pos="9350"/>
            </w:tabs>
            <w:rPr>
              <w:rFonts w:eastAsiaTheme="minorEastAsia"/>
              <w:noProof/>
              <w:lang w:eastAsia="en-CA"/>
            </w:rPr>
          </w:pPr>
          <w:hyperlink w:anchor="_Toc215045514" w:history="1">
            <w:r w:rsidRPr="00395B47">
              <w:rPr>
                <w:rStyle w:val="Hyperlink"/>
                <w:noProof/>
              </w:rPr>
              <w:t>2.3.</w:t>
            </w:r>
            <w:r>
              <w:rPr>
                <w:rFonts w:eastAsiaTheme="minorEastAsia"/>
                <w:noProof/>
                <w:lang w:eastAsia="en-CA"/>
              </w:rPr>
              <w:tab/>
            </w:r>
            <w:r w:rsidRPr="00395B47">
              <w:rPr>
                <w:rStyle w:val="Hyperlink"/>
                <w:noProof/>
              </w:rPr>
              <w:t>Monitoring by Regulatory Authorities</w:t>
            </w:r>
            <w:r>
              <w:rPr>
                <w:noProof/>
                <w:webHidden/>
              </w:rPr>
              <w:tab/>
            </w:r>
            <w:r>
              <w:rPr>
                <w:noProof/>
                <w:webHidden/>
              </w:rPr>
              <w:fldChar w:fldCharType="begin"/>
            </w:r>
            <w:r>
              <w:rPr>
                <w:noProof/>
                <w:webHidden/>
              </w:rPr>
              <w:instrText xml:space="preserve"> PAGEREF _Toc215045514 \h </w:instrText>
            </w:r>
            <w:r>
              <w:rPr>
                <w:noProof/>
                <w:webHidden/>
              </w:rPr>
            </w:r>
            <w:r>
              <w:rPr>
                <w:noProof/>
                <w:webHidden/>
              </w:rPr>
              <w:fldChar w:fldCharType="separate"/>
            </w:r>
            <w:r>
              <w:rPr>
                <w:noProof/>
                <w:webHidden/>
              </w:rPr>
              <w:t>3</w:t>
            </w:r>
            <w:r>
              <w:rPr>
                <w:noProof/>
                <w:webHidden/>
              </w:rPr>
              <w:fldChar w:fldCharType="end"/>
            </w:r>
          </w:hyperlink>
        </w:p>
        <w:p w14:paraId="342D1162" w14:textId="165D0299" w:rsidR="00B77E15" w:rsidRDefault="00B77E15">
          <w:pPr>
            <w:pStyle w:val="TOC3"/>
            <w:tabs>
              <w:tab w:val="left" w:pos="1440"/>
              <w:tab w:val="right" w:leader="dot" w:pos="9350"/>
            </w:tabs>
            <w:rPr>
              <w:rFonts w:eastAsiaTheme="minorEastAsia"/>
              <w:noProof/>
              <w:lang w:eastAsia="en-CA"/>
            </w:rPr>
          </w:pPr>
          <w:hyperlink w:anchor="_Toc215045515" w:history="1">
            <w:r w:rsidRPr="00395B47">
              <w:rPr>
                <w:rStyle w:val="Hyperlink"/>
                <w:noProof/>
              </w:rPr>
              <w:t>2.3.1.</w:t>
            </w:r>
            <w:r>
              <w:rPr>
                <w:rFonts w:eastAsiaTheme="minorEastAsia"/>
                <w:noProof/>
                <w:lang w:eastAsia="en-CA"/>
              </w:rPr>
              <w:tab/>
            </w:r>
            <w:r w:rsidRPr="00395B47">
              <w:rPr>
                <w:rStyle w:val="Hyperlink"/>
                <w:noProof/>
              </w:rPr>
              <w:t>Comments on 2024 Annual Report</w:t>
            </w:r>
            <w:r>
              <w:rPr>
                <w:noProof/>
                <w:webHidden/>
              </w:rPr>
              <w:tab/>
            </w:r>
            <w:r>
              <w:rPr>
                <w:noProof/>
                <w:webHidden/>
              </w:rPr>
              <w:fldChar w:fldCharType="begin"/>
            </w:r>
            <w:r>
              <w:rPr>
                <w:noProof/>
                <w:webHidden/>
              </w:rPr>
              <w:instrText xml:space="preserve"> PAGEREF _Toc215045515 \h </w:instrText>
            </w:r>
            <w:r>
              <w:rPr>
                <w:noProof/>
                <w:webHidden/>
              </w:rPr>
            </w:r>
            <w:r>
              <w:rPr>
                <w:noProof/>
                <w:webHidden/>
              </w:rPr>
              <w:fldChar w:fldCharType="separate"/>
            </w:r>
            <w:r>
              <w:rPr>
                <w:noProof/>
                <w:webHidden/>
              </w:rPr>
              <w:t>3</w:t>
            </w:r>
            <w:r>
              <w:rPr>
                <w:noProof/>
                <w:webHidden/>
              </w:rPr>
              <w:fldChar w:fldCharType="end"/>
            </w:r>
          </w:hyperlink>
        </w:p>
        <w:p w14:paraId="4000B5FE" w14:textId="7A752874" w:rsidR="00B77E15" w:rsidRDefault="00B77E15">
          <w:pPr>
            <w:pStyle w:val="TOC3"/>
            <w:tabs>
              <w:tab w:val="left" w:pos="1440"/>
              <w:tab w:val="right" w:leader="dot" w:pos="9350"/>
            </w:tabs>
            <w:rPr>
              <w:rFonts w:eastAsiaTheme="minorEastAsia"/>
              <w:noProof/>
              <w:lang w:eastAsia="en-CA"/>
            </w:rPr>
          </w:pPr>
          <w:hyperlink w:anchor="_Toc215045516" w:history="1">
            <w:r w:rsidRPr="00395B47">
              <w:rPr>
                <w:rStyle w:val="Hyperlink"/>
                <w:noProof/>
              </w:rPr>
              <w:t>2.3.2.</w:t>
            </w:r>
            <w:r>
              <w:rPr>
                <w:rFonts w:eastAsiaTheme="minorEastAsia"/>
                <w:noProof/>
                <w:lang w:eastAsia="en-CA"/>
              </w:rPr>
              <w:tab/>
            </w:r>
            <w:r w:rsidRPr="00395B47">
              <w:rPr>
                <w:rStyle w:val="Hyperlink"/>
                <w:noProof/>
              </w:rPr>
              <w:t>Proponent’s Response</w:t>
            </w:r>
            <w:r>
              <w:rPr>
                <w:noProof/>
                <w:webHidden/>
              </w:rPr>
              <w:tab/>
            </w:r>
            <w:r>
              <w:rPr>
                <w:noProof/>
                <w:webHidden/>
              </w:rPr>
              <w:fldChar w:fldCharType="begin"/>
            </w:r>
            <w:r>
              <w:rPr>
                <w:noProof/>
                <w:webHidden/>
              </w:rPr>
              <w:instrText xml:space="preserve"> PAGEREF _Toc215045516 \h </w:instrText>
            </w:r>
            <w:r>
              <w:rPr>
                <w:noProof/>
                <w:webHidden/>
              </w:rPr>
            </w:r>
            <w:r>
              <w:rPr>
                <w:noProof/>
                <w:webHidden/>
              </w:rPr>
              <w:fldChar w:fldCharType="separate"/>
            </w:r>
            <w:r>
              <w:rPr>
                <w:noProof/>
                <w:webHidden/>
              </w:rPr>
              <w:t>4</w:t>
            </w:r>
            <w:r>
              <w:rPr>
                <w:noProof/>
                <w:webHidden/>
              </w:rPr>
              <w:fldChar w:fldCharType="end"/>
            </w:r>
          </w:hyperlink>
        </w:p>
        <w:p w14:paraId="76529F7F" w14:textId="705A0FFF" w:rsidR="00B77E15" w:rsidRDefault="00B77E15">
          <w:pPr>
            <w:pStyle w:val="TOC1"/>
            <w:tabs>
              <w:tab w:val="left" w:pos="480"/>
              <w:tab w:val="right" w:leader="dot" w:pos="9350"/>
            </w:tabs>
            <w:rPr>
              <w:rFonts w:eastAsiaTheme="minorEastAsia"/>
              <w:noProof/>
              <w:lang w:eastAsia="en-CA"/>
            </w:rPr>
          </w:pPr>
          <w:hyperlink w:anchor="_Toc215045517" w:history="1">
            <w:r w:rsidRPr="00395B47">
              <w:rPr>
                <w:rStyle w:val="Hyperlink"/>
                <w:noProof/>
              </w:rPr>
              <w:t>3.</w:t>
            </w:r>
            <w:r>
              <w:rPr>
                <w:rFonts w:eastAsiaTheme="minorEastAsia"/>
                <w:noProof/>
                <w:lang w:eastAsia="en-CA"/>
              </w:rPr>
              <w:tab/>
            </w:r>
            <w:r w:rsidRPr="00395B47">
              <w:rPr>
                <w:rStyle w:val="Hyperlink"/>
                <w:noProof/>
              </w:rPr>
              <w:t>NIRB Monitoring</w:t>
            </w:r>
            <w:r>
              <w:rPr>
                <w:noProof/>
                <w:webHidden/>
              </w:rPr>
              <w:tab/>
            </w:r>
            <w:r>
              <w:rPr>
                <w:noProof/>
                <w:webHidden/>
              </w:rPr>
              <w:fldChar w:fldCharType="begin"/>
            </w:r>
            <w:r>
              <w:rPr>
                <w:noProof/>
                <w:webHidden/>
              </w:rPr>
              <w:instrText xml:space="preserve"> PAGEREF _Toc215045517 \h </w:instrText>
            </w:r>
            <w:r>
              <w:rPr>
                <w:noProof/>
                <w:webHidden/>
              </w:rPr>
            </w:r>
            <w:r>
              <w:rPr>
                <w:noProof/>
                <w:webHidden/>
              </w:rPr>
              <w:fldChar w:fldCharType="separate"/>
            </w:r>
            <w:r>
              <w:rPr>
                <w:noProof/>
                <w:webHidden/>
              </w:rPr>
              <w:t>5</w:t>
            </w:r>
            <w:r>
              <w:rPr>
                <w:noProof/>
                <w:webHidden/>
              </w:rPr>
              <w:fldChar w:fldCharType="end"/>
            </w:r>
          </w:hyperlink>
        </w:p>
        <w:p w14:paraId="5ABDBD40" w14:textId="7AA2F9B6" w:rsidR="00B77E15" w:rsidRDefault="00B77E15">
          <w:pPr>
            <w:pStyle w:val="TOC2"/>
            <w:tabs>
              <w:tab w:val="left" w:pos="960"/>
              <w:tab w:val="right" w:leader="dot" w:pos="9350"/>
            </w:tabs>
            <w:rPr>
              <w:rFonts w:eastAsiaTheme="minorEastAsia"/>
              <w:noProof/>
              <w:lang w:eastAsia="en-CA"/>
            </w:rPr>
          </w:pPr>
          <w:hyperlink w:anchor="_Toc215045518" w:history="1">
            <w:r w:rsidRPr="00395B47">
              <w:rPr>
                <w:rStyle w:val="Hyperlink"/>
                <w:noProof/>
              </w:rPr>
              <w:t>3.1.</w:t>
            </w:r>
            <w:r>
              <w:rPr>
                <w:rFonts w:eastAsiaTheme="minorEastAsia"/>
                <w:noProof/>
                <w:lang w:eastAsia="en-CA"/>
              </w:rPr>
              <w:tab/>
            </w:r>
            <w:r w:rsidRPr="00395B47">
              <w:rPr>
                <w:rStyle w:val="Hyperlink"/>
                <w:noProof/>
              </w:rPr>
              <w:t>Compliance with the Project Certificate</w:t>
            </w:r>
            <w:r>
              <w:rPr>
                <w:noProof/>
                <w:webHidden/>
              </w:rPr>
              <w:tab/>
            </w:r>
            <w:r>
              <w:rPr>
                <w:noProof/>
                <w:webHidden/>
              </w:rPr>
              <w:fldChar w:fldCharType="begin"/>
            </w:r>
            <w:r>
              <w:rPr>
                <w:noProof/>
                <w:webHidden/>
              </w:rPr>
              <w:instrText xml:space="preserve"> PAGEREF _Toc215045518 \h </w:instrText>
            </w:r>
            <w:r>
              <w:rPr>
                <w:noProof/>
                <w:webHidden/>
              </w:rPr>
            </w:r>
            <w:r>
              <w:rPr>
                <w:noProof/>
                <w:webHidden/>
              </w:rPr>
              <w:fldChar w:fldCharType="separate"/>
            </w:r>
            <w:r>
              <w:rPr>
                <w:noProof/>
                <w:webHidden/>
              </w:rPr>
              <w:t>5</w:t>
            </w:r>
            <w:r>
              <w:rPr>
                <w:noProof/>
                <w:webHidden/>
              </w:rPr>
              <w:fldChar w:fldCharType="end"/>
            </w:r>
          </w:hyperlink>
        </w:p>
        <w:p w14:paraId="3C1232AB" w14:textId="57059DCE" w:rsidR="00B77E15" w:rsidRDefault="00B77E15">
          <w:pPr>
            <w:pStyle w:val="TOC2"/>
            <w:tabs>
              <w:tab w:val="left" w:pos="960"/>
              <w:tab w:val="right" w:leader="dot" w:pos="9350"/>
            </w:tabs>
            <w:rPr>
              <w:rFonts w:eastAsiaTheme="minorEastAsia"/>
              <w:noProof/>
              <w:lang w:eastAsia="en-CA"/>
            </w:rPr>
          </w:pPr>
          <w:hyperlink w:anchor="_Toc215045519" w:history="1">
            <w:r w:rsidRPr="00395B47">
              <w:rPr>
                <w:rStyle w:val="Hyperlink"/>
                <w:noProof/>
              </w:rPr>
              <w:t>3.2.</w:t>
            </w:r>
            <w:r>
              <w:rPr>
                <w:rFonts w:eastAsiaTheme="minorEastAsia"/>
                <w:noProof/>
                <w:lang w:eastAsia="en-CA"/>
              </w:rPr>
              <w:tab/>
            </w:r>
            <w:r w:rsidRPr="00395B47">
              <w:rPr>
                <w:rStyle w:val="Hyperlink"/>
                <w:noProof/>
              </w:rPr>
              <w:t>NIRB Site Visit and Public Information Session</w:t>
            </w:r>
            <w:r>
              <w:rPr>
                <w:noProof/>
                <w:webHidden/>
              </w:rPr>
              <w:tab/>
            </w:r>
            <w:r>
              <w:rPr>
                <w:noProof/>
                <w:webHidden/>
              </w:rPr>
              <w:fldChar w:fldCharType="begin"/>
            </w:r>
            <w:r>
              <w:rPr>
                <w:noProof/>
                <w:webHidden/>
              </w:rPr>
              <w:instrText xml:space="preserve"> PAGEREF _Toc215045519 \h </w:instrText>
            </w:r>
            <w:r>
              <w:rPr>
                <w:noProof/>
                <w:webHidden/>
              </w:rPr>
            </w:r>
            <w:r>
              <w:rPr>
                <w:noProof/>
                <w:webHidden/>
              </w:rPr>
              <w:fldChar w:fldCharType="separate"/>
            </w:r>
            <w:r>
              <w:rPr>
                <w:noProof/>
                <w:webHidden/>
              </w:rPr>
              <w:t>35</w:t>
            </w:r>
            <w:r>
              <w:rPr>
                <w:noProof/>
                <w:webHidden/>
              </w:rPr>
              <w:fldChar w:fldCharType="end"/>
            </w:r>
          </w:hyperlink>
        </w:p>
        <w:p w14:paraId="212E8B9C" w14:textId="16C8CC0F" w:rsidR="00B77E15" w:rsidRDefault="00B77E15">
          <w:pPr>
            <w:pStyle w:val="TOC3"/>
            <w:tabs>
              <w:tab w:val="left" w:pos="1440"/>
              <w:tab w:val="right" w:leader="dot" w:pos="9350"/>
            </w:tabs>
            <w:rPr>
              <w:rFonts w:eastAsiaTheme="minorEastAsia"/>
              <w:noProof/>
              <w:lang w:eastAsia="en-CA"/>
            </w:rPr>
          </w:pPr>
          <w:hyperlink w:anchor="_Toc215045520" w:history="1">
            <w:r w:rsidRPr="00395B47">
              <w:rPr>
                <w:rStyle w:val="Hyperlink"/>
                <w:noProof/>
              </w:rPr>
              <w:t>3.2.1.</w:t>
            </w:r>
            <w:r>
              <w:rPr>
                <w:rFonts w:eastAsiaTheme="minorEastAsia"/>
                <w:noProof/>
                <w:lang w:eastAsia="en-CA"/>
              </w:rPr>
              <w:tab/>
            </w:r>
            <w:r w:rsidRPr="00395B47">
              <w:rPr>
                <w:rStyle w:val="Hyperlink"/>
                <w:noProof/>
              </w:rPr>
              <w:t>Site Visit</w:t>
            </w:r>
            <w:r>
              <w:rPr>
                <w:noProof/>
                <w:webHidden/>
              </w:rPr>
              <w:tab/>
            </w:r>
            <w:r>
              <w:rPr>
                <w:noProof/>
                <w:webHidden/>
              </w:rPr>
              <w:fldChar w:fldCharType="begin"/>
            </w:r>
            <w:r>
              <w:rPr>
                <w:noProof/>
                <w:webHidden/>
              </w:rPr>
              <w:instrText xml:space="preserve"> PAGEREF _Toc215045520 \h </w:instrText>
            </w:r>
            <w:r>
              <w:rPr>
                <w:noProof/>
                <w:webHidden/>
              </w:rPr>
            </w:r>
            <w:r>
              <w:rPr>
                <w:noProof/>
                <w:webHidden/>
              </w:rPr>
              <w:fldChar w:fldCharType="separate"/>
            </w:r>
            <w:r>
              <w:rPr>
                <w:noProof/>
                <w:webHidden/>
              </w:rPr>
              <w:t>35</w:t>
            </w:r>
            <w:r>
              <w:rPr>
                <w:noProof/>
                <w:webHidden/>
              </w:rPr>
              <w:fldChar w:fldCharType="end"/>
            </w:r>
          </w:hyperlink>
        </w:p>
        <w:p w14:paraId="11AEB013" w14:textId="010D2666" w:rsidR="00B77E15" w:rsidRDefault="00B77E15">
          <w:pPr>
            <w:pStyle w:val="TOC3"/>
            <w:tabs>
              <w:tab w:val="left" w:pos="1440"/>
              <w:tab w:val="right" w:leader="dot" w:pos="9350"/>
            </w:tabs>
            <w:rPr>
              <w:rFonts w:eastAsiaTheme="minorEastAsia"/>
              <w:noProof/>
              <w:lang w:eastAsia="en-CA"/>
            </w:rPr>
          </w:pPr>
          <w:hyperlink w:anchor="_Toc215045521" w:history="1">
            <w:r w:rsidRPr="00395B47">
              <w:rPr>
                <w:rStyle w:val="Hyperlink"/>
                <w:noProof/>
              </w:rPr>
              <w:t>3.2.2.</w:t>
            </w:r>
            <w:r>
              <w:rPr>
                <w:rFonts w:eastAsiaTheme="minorEastAsia"/>
                <w:noProof/>
                <w:lang w:eastAsia="en-CA"/>
              </w:rPr>
              <w:tab/>
            </w:r>
            <w:r w:rsidRPr="00395B47">
              <w:rPr>
                <w:rStyle w:val="Hyperlink"/>
                <w:noProof/>
              </w:rPr>
              <w:t>Public Information Session</w:t>
            </w:r>
            <w:r>
              <w:rPr>
                <w:noProof/>
                <w:webHidden/>
              </w:rPr>
              <w:tab/>
            </w:r>
            <w:r>
              <w:rPr>
                <w:noProof/>
                <w:webHidden/>
              </w:rPr>
              <w:fldChar w:fldCharType="begin"/>
            </w:r>
            <w:r>
              <w:rPr>
                <w:noProof/>
                <w:webHidden/>
              </w:rPr>
              <w:instrText xml:space="preserve"> PAGEREF _Toc215045521 \h </w:instrText>
            </w:r>
            <w:r>
              <w:rPr>
                <w:noProof/>
                <w:webHidden/>
              </w:rPr>
            </w:r>
            <w:r>
              <w:rPr>
                <w:noProof/>
                <w:webHidden/>
              </w:rPr>
              <w:fldChar w:fldCharType="separate"/>
            </w:r>
            <w:r>
              <w:rPr>
                <w:noProof/>
                <w:webHidden/>
              </w:rPr>
              <w:t>35</w:t>
            </w:r>
            <w:r>
              <w:rPr>
                <w:noProof/>
                <w:webHidden/>
              </w:rPr>
              <w:fldChar w:fldCharType="end"/>
            </w:r>
          </w:hyperlink>
        </w:p>
        <w:p w14:paraId="75A5788E" w14:textId="7DC138D4" w:rsidR="00B77E15" w:rsidRDefault="00B77E15">
          <w:pPr>
            <w:pStyle w:val="TOC1"/>
            <w:tabs>
              <w:tab w:val="left" w:pos="480"/>
              <w:tab w:val="right" w:leader="dot" w:pos="9350"/>
            </w:tabs>
            <w:rPr>
              <w:rFonts w:eastAsiaTheme="minorEastAsia"/>
              <w:noProof/>
              <w:lang w:eastAsia="en-CA"/>
            </w:rPr>
          </w:pPr>
          <w:hyperlink w:anchor="_Toc215045522" w:history="1">
            <w:r w:rsidRPr="00395B47">
              <w:rPr>
                <w:rStyle w:val="Hyperlink"/>
                <w:noProof/>
              </w:rPr>
              <w:t>4.</w:t>
            </w:r>
            <w:r>
              <w:rPr>
                <w:rFonts w:eastAsiaTheme="minorEastAsia"/>
                <w:noProof/>
                <w:lang w:eastAsia="en-CA"/>
              </w:rPr>
              <w:tab/>
            </w:r>
            <w:r w:rsidRPr="00395B47">
              <w:rPr>
                <w:rStyle w:val="Hyperlink"/>
                <w:noProof/>
              </w:rPr>
              <w:t>Findings and Recommendations</w:t>
            </w:r>
            <w:r>
              <w:rPr>
                <w:noProof/>
                <w:webHidden/>
              </w:rPr>
              <w:tab/>
            </w:r>
            <w:r>
              <w:rPr>
                <w:noProof/>
                <w:webHidden/>
              </w:rPr>
              <w:fldChar w:fldCharType="begin"/>
            </w:r>
            <w:r>
              <w:rPr>
                <w:noProof/>
                <w:webHidden/>
              </w:rPr>
              <w:instrText xml:space="preserve"> PAGEREF _Toc215045522 \h </w:instrText>
            </w:r>
            <w:r>
              <w:rPr>
                <w:noProof/>
                <w:webHidden/>
              </w:rPr>
            </w:r>
            <w:r>
              <w:rPr>
                <w:noProof/>
                <w:webHidden/>
              </w:rPr>
              <w:fldChar w:fldCharType="separate"/>
            </w:r>
            <w:r>
              <w:rPr>
                <w:noProof/>
                <w:webHidden/>
              </w:rPr>
              <w:t>35</w:t>
            </w:r>
            <w:r>
              <w:rPr>
                <w:noProof/>
                <w:webHidden/>
              </w:rPr>
              <w:fldChar w:fldCharType="end"/>
            </w:r>
          </w:hyperlink>
        </w:p>
        <w:p w14:paraId="680ECD81" w14:textId="4739E668" w:rsidR="00B77E15" w:rsidRDefault="00B77E15">
          <w:pPr>
            <w:pStyle w:val="TOC2"/>
            <w:tabs>
              <w:tab w:val="left" w:pos="960"/>
              <w:tab w:val="right" w:leader="dot" w:pos="9350"/>
            </w:tabs>
            <w:rPr>
              <w:rFonts w:eastAsiaTheme="minorEastAsia"/>
              <w:noProof/>
              <w:lang w:eastAsia="en-CA"/>
            </w:rPr>
          </w:pPr>
          <w:hyperlink w:anchor="_Toc215045523" w:history="1">
            <w:r w:rsidRPr="00395B47">
              <w:rPr>
                <w:rStyle w:val="Hyperlink"/>
                <w:noProof/>
              </w:rPr>
              <w:t>4.1.</w:t>
            </w:r>
            <w:r>
              <w:rPr>
                <w:rFonts w:eastAsiaTheme="minorEastAsia"/>
                <w:noProof/>
                <w:lang w:eastAsia="en-CA"/>
              </w:rPr>
              <w:tab/>
            </w:r>
            <w:r w:rsidRPr="00395B47">
              <w:rPr>
                <w:rStyle w:val="Hyperlink"/>
                <w:noProof/>
              </w:rPr>
              <w:t>Monitoring Findings</w:t>
            </w:r>
            <w:r>
              <w:rPr>
                <w:noProof/>
                <w:webHidden/>
              </w:rPr>
              <w:tab/>
            </w:r>
            <w:r>
              <w:rPr>
                <w:noProof/>
                <w:webHidden/>
              </w:rPr>
              <w:fldChar w:fldCharType="begin"/>
            </w:r>
            <w:r>
              <w:rPr>
                <w:noProof/>
                <w:webHidden/>
              </w:rPr>
              <w:instrText xml:space="preserve"> PAGEREF _Toc215045523 \h </w:instrText>
            </w:r>
            <w:r>
              <w:rPr>
                <w:noProof/>
                <w:webHidden/>
              </w:rPr>
            </w:r>
            <w:r>
              <w:rPr>
                <w:noProof/>
                <w:webHidden/>
              </w:rPr>
              <w:fldChar w:fldCharType="separate"/>
            </w:r>
            <w:r>
              <w:rPr>
                <w:noProof/>
                <w:webHidden/>
              </w:rPr>
              <w:t>35</w:t>
            </w:r>
            <w:r>
              <w:rPr>
                <w:noProof/>
                <w:webHidden/>
              </w:rPr>
              <w:fldChar w:fldCharType="end"/>
            </w:r>
          </w:hyperlink>
        </w:p>
        <w:p w14:paraId="1AEEB9B0" w14:textId="713999D0" w:rsidR="00B77E15" w:rsidRDefault="00B77E15">
          <w:pPr>
            <w:pStyle w:val="TOC2"/>
            <w:tabs>
              <w:tab w:val="left" w:pos="960"/>
              <w:tab w:val="right" w:leader="dot" w:pos="9350"/>
            </w:tabs>
            <w:rPr>
              <w:rFonts w:eastAsiaTheme="minorEastAsia"/>
              <w:noProof/>
              <w:lang w:eastAsia="en-CA"/>
            </w:rPr>
          </w:pPr>
          <w:hyperlink w:anchor="_Toc215045524" w:history="1">
            <w:r w:rsidRPr="00395B47">
              <w:rPr>
                <w:rStyle w:val="Hyperlink"/>
                <w:noProof/>
              </w:rPr>
              <w:t>4.2.</w:t>
            </w:r>
            <w:r>
              <w:rPr>
                <w:rFonts w:eastAsiaTheme="minorEastAsia"/>
                <w:noProof/>
                <w:lang w:eastAsia="en-CA"/>
              </w:rPr>
              <w:tab/>
            </w:r>
            <w:r w:rsidRPr="00395B47">
              <w:rPr>
                <w:rStyle w:val="Hyperlink"/>
                <w:noProof/>
              </w:rPr>
              <w:t>Board Recommendations</w:t>
            </w:r>
            <w:r>
              <w:rPr>
                <w:noProof/>
                <w:webHidden/>
              </w:rPr>
              <w:tab/>
            </w:r>
            <w:r>
              <w:rPr>
                <w:noProof/>
                <w:webHidden/>
              </w:rPr>
              <w:fldChar w:fldCharType="begin"/>
            </w:r>
            <w:r>
              <w:rPr>
                <w:noProof/>
                <w:webHidden/>
              </w:rPr>
              <w:instrText xml:space="preserve"> PAGEREF _Toc215045524 \h </w:instrText>
            </w:r>
            <w:r>
              <w:rPr>
                <w:noProof/>
                <w:webHidden/>
              </w:rPr>
            </w:r>
            <w:r>
              <w:rPr>
                <w:noProof/>
                <w:webHidden/>
              </w:rPr>
              <w:fldChar w:fldCharType="separate"/>
            </w:r>
            <w:r>
              <w:rPr>
                <w:noProof/>
                <w:webHidden/>
              </w:rPr>
              <w:t>36</w:t>
            </w:r>
            <w:r>
              <w:rPr>
                <w:noProof/>
                <w:webHidden/>
              </w:rPr>
              <w:fldChar w:fldCharType="end"/>
            </w:r>
          </w:hyperlink>
        </w:p>
        <w:p w14:paraId="53565706" w14:textId="188FD5F1" w:rsidR="00B77E15" w:rsidRDefault="00B77E15">
          <w:pPr>
            <w:pStyle w:val="TOC1"/>
            <w:tabs>
              <w:tab w:val="left" w:pos="480"/>
              <w:tab w:val="right" w:leader="dot" w:pos="9350"/>
            </w:tabs>
            <w:rPr>
              <w:rFonts w:eastAsiaTheme="minorEastAsia"/>
              <w:noProof/>
              <w:lang w:eastAsia="en-CA"/>
            </w:rPr>
          </w:pPr>
          <w:hyperlink w:anchor="_Toc215045525" w:history="1">
            <w:r w:rsidRPr="00395B47">
              <w:rPr>
                <w:rStyle w:val="Hyperlink"/>
                <w:noProof/>
              </w:rPr>
              <w:t>5.</w:t>
            </w:r>
            <w:r>
              <w:rPr>
                <w:rFonts w:eastAsiaTheme="minorEastAsia"/>
                <w:noProof/>
                <w:lang w:eastAsia="en-CA"/>
              </w:rPr>
              <w:tab/>
            </w:r>
            <w:r w:rsidRPr="00395B47">
              <w:rPr>
                <w:rStyle w:val="Hyperlink"/>
                <w:noProof/>
              </w:rPr>
              <w:t>Conclusion</w:t>
            </w:r>
            <w:r>
              <w:rPr>
                <w:noProof/>
                <w:webHidden/>
              </w:rPr>
              <w:tab/>
            </w:r>
            <w:r>
              <w:rPr>
                <w:noProof/>
                <w:webHidden/>
              </w:rPr>
              <w:fldChar w:fldCharType="begin"/>
            </w:r>
            <w:r>
              <w:rPr>
                <w:noProof/>
                <w:webHidden/>
              </w:rPr>
              <w:instrText xml:space="preserve"> PAGEREF _Toc215045525 \h </w:instrText>
            </w:r>
            <w:r>
              <w:rPr>
                <w:noProof/>
                <w:webHidden/>
              </w:rPr>
            </w:r>
            <w:r>
              <w:rPr>
                <w:noProof/>
                <w:webHidden/>
              </w:rPr>
              <w:fldChar w:fldCharType="separate"/>
            </w:r>
            <w:r>
              <w:rPr>
                <w:noProof/>
                <w:webHidden/>
              </w:rPr>
              <w:t>37</w:t>
            </w:r>
            <w:r>
              <w:rPr>
                <w:noProof/>
                <w:webHidden/>
              </w:rPr>
              <w:fldChar w:fldCharType="end"/>
            </w:r>
          </w:hyperlink>
        </w:p>
        <w:p w14:paraId="203012D8" w14:textId="325562F6" w:rsidR="00914D59" w:rsidRDefault="00914D59">
          <w:r>
            <w:rPr>
              <w:b/>
              <w:bCs/>
              <w:noProof/>
            </w:rPr>
            <w:fldChar w:fldCharType="end"/>
          </w:r>
        </w:p>
      </w:sdtContent>
    </w:sdt>
    <w:p w14:paraId="641CB861" w14:textId="77777777" w:rsidR="00B77E15" w:rsidRDefault="00B77E15">
      <w:pPr>
        <w:pStyle w:val="TableofFigures"/>
        <w:tabs>
          <w:tab w:val="right" w:leader="dot" w:pos="9350"/>
        </w:tabs>
        <w:rPr>
          <w:b/>
          <w:bCs/>
        </w:rPr>
      </w:pPr>
    </w:p>
    <w:p w14:paraId="1CF0AABB" w14:textId="77777777" w:rsidR="00B77E15" w:rsidRDefault="00B77E15">
      <w:pPr>
        <w:pStyle w:val="TableofFigures"/>
        <w:tabs>
          <w:tab w:val="right" w:leader="dot" w:pos="9350"/>
        </w:tabs>
        <w:rPr>
          <w:b/>
          <w:bCs/>
        </w:rPr>
      </w:pPr>
    </w:p>
    <w:p w14:paraId="638FB145" w14:textId="77777777" w:rsidR="00B77E15" w:rsidRDefault="00B77E15">
      <w:pPr>
        <w:pStyle w:val="TableofFigures"/>
        <w:tabs>
          <w:tab w:val="right" w:leader="dot" w:pos="9350"/>
        </w:tabs>
        <w:rPr>
          <w:b/>
          <w:bCs/>
        </w:rPr>
      </w:pPr>
    </w:p>
    <w:p w14:paraId="7FCDE663" w14:textId="74FE870B" w:rsidR="00B97855" w:rsidRPr="00B97855" w:rsidRDefault="00B97855">
      <w:pPr>
        <w:pStyle w:val="TableofFigures"/>
        <w:tabs>
          <w:tab w:val="right" w:leader="dot" w:pos="9350"/>
        </w:tabs>
        <w:rPr>
          <w:b/>
          <w:bCs/>
        </w:rPr>
      </w:pPr>
      <w:r w:rsidRPr="00B97855">
        <w:rPr>
          <w:b/>
          <w:bCs/>
        </w:rPr>
        <w:t>Table of Figures</w:t>
      </w:r>
    </w:p>
    <w:p w14:paraId="12234EE3" w14:textId="1A0CE651" w:rsidR="00B97855" w:rsidRDefault="00DD17BA">
      <w:pPr>
        <w:pStyle w:val="TableofFigures"/>
        <w:tabs>
          <w:tab w:val="right" w:leader="dot" w:pos="9350"/>
        </w:tabs>
        <w:rPr>
          <w:noProof/>
        </w:rPr>
      </w:pPr>
      <w:r>
        <w:fldChar w:fldCharType="begin"/>
      </w:r>
      <w:r>
        <w:instrText xml:space="preserve"> TOC \h \z \c "Figure" </w:instrText>
      </w:r>
      <w:r>
        <w:fldChar w:fldCharType="separate"/>
      </w:r>
      <w:hyperlink w:anchor="_Toc212394573" w:history="1">
        <w:r w:rsidR="00B97855" w:rsidRPr="005232DA">
          <w:rPr>
            <w:rStyle w:val="Hyperlink"/>
            <w:b/>
            <w:bCs/>
            <w:noProof/>
          </w:rPr>
          <w:t>Figure 1: Doris North Area(from 2024 Hope Bay Annual report)</w:t>
        </w:r>
        <w:r w:rsidR="00B97855">
          <w:rPr>
            <w:noProof/>
            <w:webHidden/>
          </w:rPr>
          <w:tab/>
        </w:r>
        <w:r w:rsidR="00B97855">
          <w:rPr>
            <w:noProof/>
            <w:webHidden/>
          </w:rPr>
          <w:fldChar w:fldCharType="begin"/>
        </w:r>
        <w:r w:rsidR="00B97855">
          <w:rPr>
            <w:noProof/>
            <w:webHidden/>
          </w:rPr>
          <w:instrText xml:space="preserve"> PAGEREF _Toc212394573 \h </w:instrText>
        </w:r>
        <w:r w:rsidR="00B97855">
          <w:rPr>
            <w:noProof/>
            <w:webHidden/>
          </w:rPr>
        </w:r>
        <w:r w:rsidR="00B97855">
          <w:rPr>
            <w:noProof/>
            <w:webHidden/>
          </w:rPr>
          <w:fldChar w:fldCharType="separate"/>
        </w:r>
        <w:r w:rsidR="00B77E15">
          <w:rPr>
            <w:noProof/>
            <w:webHidden/>
          </w:rPr>
          <w:t>1</w:t>
        </w:r>
        <w:r w:rsidR="00B97855">
          <w:rPr>
            <w:noProof/>
            <w:webHidden/>
          </w:rPr>
          <w:fldChar w:fldCharType="end"/>
        </w:r>
      </w:hyperlink>
    </w:p>
    <w:p w14:paraId="6F962457" w14:textId="5E5EC24E" w:rsidR="00B97855" w:rsidRDefault="00B97855">
      <w:pPr>
        <w:pStyle w:val="TableofFigures"/>
        <w:tabs>
          <w:tab w:val="right" w:leader="dot" w:pos="9350"/>
        </w:tabs>
        <w:rPr>
          <w:noProof/>
        </w:rPr>
      </w:pPr>
      <w:hyperlink w:anchor="_Toc212394574" w:history="1">
        <w:r w:rsidRPr="005232DA">
          <w:rPr>
            <w:rStyle w:val="Hyperlink"/>
            <w:b/>
            <w:bCs/>
            <w:noProof/>
          </w:rPr>
          <w:t>Figure 2: Madrid Area (from 2024 Hope Bay Annual report)</w:t>
        </w:r>
        <w:r>
          <w:rPr>
            <w:noProof/>
            <w:webHidden/>
          </w:rPr>
          <w:tab/>
        </w:r>
        <w:r>
          <w:rPr>
            <w:noProof/>
            <w:webHidden/>
          </w:rPr>
          <w:fldChar w:fldCharType="begin"/>
        </w:r>
        <w:r>
          <w:rPr>
            <w:noProof/>
            <w:webHidden/>
          </w:rPr>
          <w:instrText xml:space="preserve"> PAGEREF _Toc212394574 \h </w:instrText>
        </w:r>
        <w:r>
          <w:rPr>
            <w:noProof/>
            <w:webHidden/>
          </w:rPr>
        </w:r>
        <w:r>
          <w:rPr>
            <w:noProof/>
            <w:webHidden/>
          </w:rPr>
          <w:fldChar w:fldCharType="separate"/>
        </w:r>
        <w:r w:rsidR="00B77E15">
          <w:rPr>
            <w:noProof/>
            <w:webHidden/>
          </w:rPr>
          <w:t>2</w:t>
        </w:r>
        <w:r>
          <w:rPr>
            <w:noProof/>
            <w:webHidden/>
          </w:rPr>
          <w:fldChar w:fldCharType="end"/>
        </w:r>
      </w:hyperlink>
    </w:p>
    <w:p w14:paraId="781001A6" w14:textId="1A90A313" w:rsidR="00B67122" w:rsidRDefault="00DD17BA" w:rsidP="00B77E15">
      <w:pPr>
        <w:rPr>
          <w:rStyle w:val="Hyperlink"/>
          <w:noProof/>
        </w:rPr>
      </w:pPr>
      <w:r>
        <w:rPr>
          <w:b/>
          <w:bCs/>
          <w:noProof/>
          <w:lang w:val="en-US"/>
        </w:rPr>
        <w:fldChar w:fldCharType="end"/>
      </w:r>
      <w:r w:rsidR="00B67122">
        <w:fldChar w:fldCharType="begin"/>
      </w:r>
      <w:r w:rsidR="00B67122">
        <w:instrText xml:space="preserve"> TOC \h \z \c "Figure" </w:instrText>
      </w:r>
      <w:r w:rsidR="00B67122">
        <w:fldChar w:fldCharType="separate"/>
      </w:r>
    </w:p>
    <w:p w14:paraId="79112C33" w14:textId="77777777" w:rsidR="00B67122" w:rsidRPr="00B67122" w:rsidRDefault="00B67122" w:rsidP="00B67122"/>
    <w:p w14:paraId="5E31CE78" w14:textId="77777777" w:rsidR="00C6471D" w:rsidRDefault="00B67122" w:rsidP="00B67122">
      <w:pPr>
        <w:pStyle w:val="TableofFigures"/>
        <w:tabs>
          <w:tab w:val="right" w:leader="dot" w:pos="9350"/>
        </w:tabs>
        <w:rPr>
          <w:noProof/>
        </w:rPr>
      </w:pPr>
      <w:r>
        <w:fldChar w:fldCharType="end"/>
      </w:r>
      <w:r w:rsidRPr="00B67122">
        <w:rPr>
          <w:b/>
          <w:bCs/>
        </w:rPr>
        <w:t>List of Tables</w:t>
      </w:r>
      <w:r w:rsidRPr="00E93CA7">
        <w:rPr>
          <w:b/>
          <w:bCs/>
        </w:rPr>
        <w:fldChar w:fldCharType="begin"/>
      </w:r>
      <w:r w:rsidRPr="00B67122">
        <w:rPr>
          <w:b/>
          <w:bCs/>
        </w:rPr>
        <w:instrText xml:space="preserve"> TOC \h \z \c "Table" </w:instrText>
      </w:r>
      <w:r w:rsidRPr="00E93CA7">
        <w:rPr>
          <w:b/>
          <w:bCs/>
        </w:rPr>
        <w:fldChar w:fldCharType="separate"/>
      </w:r>
    </w:p>
    <w:p w14:paraId="37CACB34" w14:textId="3B94B820" w:rsidR="00C6471D" w:rsidRDefault="00C6471D">
      <w:pPr>
        <w:pStyle w:val="TableofFigures"/>
        <w:tabs>
          <w:tab w:val="right" w:leader="dot" w:pos="9350"/>
        </w:tabs>
        <w:rPr>
          <w:rFonts w:eastAsiaTheme="minorEastAsia"/>
          <w:noProof/>
          <w:lang w:eastAsia="en-CA"/>
        </w:rPr>
      </w:pPr>
      <w:hyperlink w:anchor="_Toc212402504" w:history="1">
        <w:r w:rsidRPr="00066F3B">
          <w:rPr>
            <w:rStyle w:val="Hyperlink"/>
            <w:b/>
            <w:bCs/>
            <w:noProof/>
          </w:rPr>
          <w:t>Table 1 Project History</w:t>
        </w:r>
        <w:r>
          <w:rPr>
            <w:noProof/>
            <w:webHidden/>
          </w:rPr>
          <w:tab/>
        </w:r>
        <w:r>
          <w:rPr>
            <w:noProof/>
            <w:webHidden/>
          </w:rPr>
          <w:fldChar w:fldCharType="begin"/>
        </w:r>
        <w:r>
          <w:rPr>
            <w:noProof/>
            <w:webHidden/>
          </w:rPr>
          <w:instrText xml:space="preserve"> PAGEREF _Toc212402504 \h </w:instrText>
        </w:r>
        <w:r>
          <w:rPr>
            <w:noProof/>
            <w:webHidden/>
          </w:rPr>
        </w:r>
        <w:r>
          <w:rPr>
            <w:noProof/>
            <w:webHidden/>
          </w:rPr>
          <w:fldChar w:fldCharType="separate"/>
        </w:r>
        <w:r w:rsidR="00B77E15">
          <w:rPr>
            <w:noProof/>
            <w:webHidden/>
          </w:rPr>
          <w:t>1</w:t>
        </w:r>
        <w:r>
          <w:rPr>
            <w:noProof/>
            <w:webHidden/>
          </w:rPr>
          <w:fldChar w:fldCharType="end"/>
        </w:r>
      </w:hyperlink>
    </w:p>
    <w:p w14:paraId="79E25C29" w14:textId="1ECAEF0E" w:rsidR="00C6471D" w:rsidRDefault="00C6471D">
      <w:pPr>
        <w:pStyle w:val="TableofFigures"/>
        <w:tabs>
          <w:tab w:val="right" w:leader="dot" w:pos="9350"/>
        </w:tabs>
        <w:rPr>
          <w:rFonts w:eastAsiaTheme="minorEastAsia"/>
          <w:noProof/>
          <w:lang w:eastAsia="en-CA"/>
        </w:rPr>
      </w:pPr>
      <w:hyperlink w:anchor="_Toc212402505" w:history="1">
        <w:r w:rsidRPr="00066F3B">
          <w:rPr>
            <w:rStyle w:val="Hyperlink"/>
            <w:b/>
            <w:bCs/>
            <w:noProof/>
          </w:rPr>
          <w:t>Table 2: 2024 Annual Report Documents</w:t>
        </w:r>
        <w:r>
          <w:rPr>
            <w:noProof/>
            <w:webHidden/>
          </w:rPr>
          <w:tab/>
        </w:r>
        <w:r>
          <w:rPr>
            <w:noProof/>
            <w:webHidden/>
          </w:rPr>
          <w:fldChar w:fldCharType="begin"/>
        </w:r>
        <w:r>
          <w:rPr>
            <w:noProof/>
            <w:webHidden/>
          </w:rPr>
          <w:instrText xml:space="preserve"> PAGEREF _Toc212402505 \h </w:instrText>
        </w:r>
        <w:r>
          <w:rPr>
            <w:noProof/>
            <w:webHidden/>
          </w:rPr>
        </w:r>
        <w:r>
          <w:rPr>
            <w:noProof/>
            <w:webHidden/>
          </w:rPr>
          <w:fldChar w:fldCharType="separate"/>
        </w:r>
        <w:r w:rsidR="00B77E15">
          <w:rPr>
            <w:noProof/>
            <w:webHidden/>
          </w:rPr>
          <w:t>3</w:t>
        </w:r>
        <w:r>
          <w:rPr>
            <w:noProof/>
            <w:webHidden/>
          </w:rPr>
          <w:fldChar w:fldCharType="end"/>
        </w:r>
      </w:hyperlink>
    </w:p>
    <w:p w14:paraId="7BF67BAA" w14:textId="1F039305" w:rsidR="00C6471D" w:rsidRDefault="00C6471D">
      <w:pPr>
        <w:pStyle w:val="TableofFigures"/>
        <w:tabs>
          <w:tab w:val="right" w:leader="dot" w:pos="9350"/>
        </w:tabs>
        <w:rPr>
          <w:rFonts w:eastAsiaTheme="minorEastAsia"/>
          <w:noProof/>
          <w:lang w:eastAsia="en-CA"/>
        </w:rPr>
      </w:pPr>
      <w:hyperlink w:anchor="_Toc212402506" w:history="1">
        <w:r w:rsidRPr="00066F3B">
          <w:rPr>
            <w:rStyle w:val="Hyperlink"/>
            <w:b/>
            <w:bCs/>
            <w:noProof/>
          </w:rPr>
          <w:t>Table 3 Parties' Comments on the 2024 Annual Report</w:t>
        </w:r>
        <w:r>
          <w:rPr>
            <w:noProof/>
            <w:webHidden/>
          </w:rPr>
          <w:tab/>
        </w:r>
        <w:r>
          <w:rPr>
            <w:noProof/>
            <w:webHidden/>
          </w:rPr>
          <w:fldChar w:fldCharType="begin"/>
        </w:r>
        <w:r>
          <w:rPr>
            <w:noProof/>
            <w:webHidden/>
          </w:rPr>
          <w:instrText xml:space="preserve"> PAGEREF _Toc212402506 \h </w:instrText>
        </w:r>
        <w:r>
          <w:rPr>
            <w:noProof/>
            <w:webHidden/>
          </w:rPr>
        </w:r>
        <w:r>
          <w:rPr>
            <w:noProof/>
            <w:webHidden/>
          </w:rPr>
          <w:fldChar w:fldCharType="separate"/>
        </w:r>
        <w:r w:rsidR="00B77E15">
          <w:rPr>
            <w:noProof/>
            <w:webHidden/>
          </w:rPr>
          <w:t>4</w:t>
        </w:r>
        <w:r>
          <w:rPr>
            <w:noProof/>
            <w:webHidden/>
          </w:rPr>
          <w:fldChar w:fldCharType="end"/>
        </w:r>
      </w:hyperlink>
    </w:p>
    <w:p w14:paraId="39F322D1" w14:textId="1C163783" w:rsidR="00C6471D" w:rsidRDefault="00C6471D">
      <w:pPr>
        <w:pStyle w:val="TableofFigures"/>
        <w:tabs>
          <w:tab w:val="right" w:leader="dot" w:pos="9350"/>
        </w:tabs>
        <w:rPr>
          <w:rFonts w:eastAsiaTheme="minorEastAsia"/>
          <w:noProof/>
          <w:lang w:eastAsia="en-CA"/>
        </w:rPr>
      </w:pPr>
      <w:hyperlink w:anchor="_Toc212402507" w:history="1">
        <w:r w:rsidRPr="00066F3B">
          <w:rPr>
            <w:rStyle w:val="Hyperlink"/>
            <w:b/>
            <w:bCs/>
            <w:noProof/>
          </w:rPr>
          <w:t>Table 4 Agnico Eagle Response to Comments</w:t>
        </w:r>
        <w:r>
          <w:rPr>
            <w:noProof/>
            <w:webHidden/>
          </w:rPr>
          <w:tab/>
        </w:r>
        <w:r>
          <w:rPr>
            <w:noProof/>
            <w:webHidden/>
          </w:rPr>
          <w:fldChar w:fldCharType="begin"/>
        </w:r>
        <w:r>
          <w:rPr>
            <w:noProof/>
            <w:webHidden/>
          </w:rPr>
          <w:instrText xml:space="preserve"> PAGEREF _Toc212402507 \h </w:instrText>
        </w:r>
        <w:r>
          <w:rPr>
            <w:noProof/>
            <w:webHidden/>
          </w:rPr>
        </w:r>
        <w:r>
          <w:rPr>
            <w:noProof/>
            <w:webHidden/>
          </w:rPr>
          <w:fldChar w:fldCharType="separate"/>
        </w:r>
        <w:r w:rsidR="00B77E15">
          <w:rPr>
            <w:noProof/>
            <w:webHidden/>
          </w:rPr>
          <w:t>4</w:t>
        </w:r>
        <w:r>
          <w:rPr>
            <w:noProof/>
            <w:webHidden/>
          </w:rPr>
          <w:fldChar w:fldCharType="end"/>
        </w:r>
      </w:hyperlink>
    </w:p>
    <w:p w14:paraId="3F8B81B8" w14:textId="6B324E41" w:rsidR="00C6471D" w:rsidRDefault="00C6471D">
      <w:pPr>
        <w:pStyle w:val="TableofFigures"/>
        <w:tabs>
          <w:tab w:val="right" w:leader="dot" w:pos="9350"/>
        </w:tabs>
        <w:rPr>
          <w:rFonts w:eastAsiaTheme="minorEastAsia"/>
          <w:noProof/>
          <w:lang w:eastAsia="en-CA"/>
        </w:rPr>
      </w:pPr>
      <w:hyperlink w:anchor="_Toc212402508" w:history="1">
        <w:r w:rsidRPr="00066F3B">
          <w:rPr>
            <w:rStyle w:val="Hyperlink"/>
            <w:b/>
            <w:bCs/>
            <w:noProof/>
          </w:rPr>
          <w:t>Table 5: Compliance with Terms and Conditions, PC 003</w:t>
        </w:r>
        <w:r>
          <w:rPr>
            <w:noProof/>
            <w:webHidden/>
          </w:rPr>
          <w:tab/>
        </w:r>
        <w:r>
          <w:rPr>
            <w:noProof/>
            <w:webHidden/>
          </w:rPr>
          <w:fldChar w:fldCharType="begin"/>
        </w:r>
        <w:r>
          <w:rPr>
            <w:noProof/>
            <w:webHidden/>
          </w:rPr>
          <w:instrText xml:space="preserve"> PAGEREF _Toc212402508 \h </w:instrText>
        </w:r>
        <w:r>
          <w:rPr>
            <w:noProof/>
            <w:webHidden/>
          </w:rPr>
        </w:r>
        <w:r>
          <w:rPr>
            <w:noProof/>
            <w:webHidden/>
          </w:rPr>
          <w:fldChar w:fldCharType="separate"/>
        </w:r>
        <w:r w:rsidR="00B77E15">
          <w:rPr>
            <w:noProof/>
            <w:webHidden/>
          </w:rPr>
          <w:t>6</w:t>
        </w:r>
        <w:r>
          <w:rPr>
            <w:noProof/>
            <w:webHidden/>
          </w:rPr>
          <w:fldChar w:fldCharType="end"/>
        </w:r>
      </w:hyperlink>
    </w:p>
    <w:p w14:paraId="65FC48DB" w14:textId="0F477DD9" w:rsidR="00C6471D" w:rsidRDefault="00C6471D">
      <w:pPr>
        <w:pStyle w:val="TableofFigures"/>
        <w:tabs>
          <w:tab w:val="right" w:leader="dot" w:pos="9350"/>
        </w:tabs>
        <w:rPr>
          <w:rFonts w:eastAsiaTheme="minorEastAsia"/>
          <w:noProof/>
          <w:lang w:eastAsia="en-CA"/>
        </w:rPr>
      </w:pPr>
      <w:hyperlink w:anchor="_Toc212402509" w:history="1">
        <w:r w:rsidRPr="00066F3B">
          <w:rPr>
            <w:rStyle w:val="Hyperlink"/>
            <w:b/>
            <w:bCs/>
            <w:noProof/>
          </w:rPr>
          <w:t>Table 6: Commitments, PC 003</w:t>
        </w:r>
        <w:r>
          <w:rPr>
            <w:noProof/>
            <w:webHidden/>
          </w:rPr>
          <w:tab/>
        </w:r>
        <w:r>
          <w:rPr>
            <w:noProof/>
            <w:webHidden/>
          </w:rPr>
          <w:fldChar w:fldCharType="begin"/>
        </w:r>
        <w:r>
          <w:rPr>
            <w:noProof/>
            <w:webHidden/>
          </w:rPr>
          <w:instrText xml:space="preserve"> PAGEREF _Toc212402509 \h </w:instrText>
        </w:r>
        <w:r>
          <w:rPr>
            <w:noProof/>
            <w:webHidden/>
          </w:rPr>
        </w:r>
        <w:r>
          <w:rPr>
            <w:noProof/>
            <w:webHidden/>
          </w:rPr>
          <w:fldChar w:fldCharType="separate"/>
        </w:r>
        <w:r w:rsidR="00B77E15">
          <w:rPr>
            <w:noProof/>
            <w:webHidden/>
          </w:rPr>
          <w:t>16</w:t>
        </w:r>
        <w:r>
          <w:rPr>
            <w:noProof/>
            <w:webHidden/>
          </w:rPr>
          <w:fldChar w:fldCharType="end"/>
        </w:r>
      </w:hyperlink>
    </w:p>
    <w:p w14:paraId="1A83F1AC" w14:textId="4D6D7414" w:rsidR="00C6471D" w:rsidRDefault="00C6471D">
      <w:pPr>
        <w:pStyle w:val="TableofFigures"/>
        <w:tabs>
          <w:tab w:val="right" w:leader="dot" w:pos="9350"/>
        </w:tabs>
        <w:rPr>
          <w:rFonts w:eastAsiaTheme="minorEastAsia"/>
          <w:noProof/>
          <w:lang w:eastAsia="en-CA"/>
        </w:rPr>
      </w:pPr>
      <w:hyperlink w:anchor="_Toc212402510" w:history="1">
        <w:r w:rsidRPr="00066F3B">
          <w:rPr>
            <w:rStyle w:val="Hyperlink"/>
            <w:b/>
            <w:bCs/>
            <w:noProof/>
          </w:rPr>
          <w:t>Table 7: Compliance with Terms and Conditions, PC 009</w:t>
        </w:r>
        <w:r>
          <w:rPr>
            <w:noProof/>
            <w:webHidden/>
          </w:rPr>
          <w:tab/>
        </w:r>
        <w:r>
          <w:rPr>
            <w:noProof/>
            <w:webHidden/>
          </w:rPr>
          <w:fldChar w:fldCharType="begin"/>
        </w:r>
        <w:r>
          <w:rPr>
            <w:noProof/>
            <w:webHidden/>
          </w:rPr>
          <w:instrText xml:space="preserve"> PAGEREF _Toc212402510 \h </w:instrText>
        </w:r>
        <w:r>
          <w:rPr>
            <w:noProof/>
            <w:webHidden/>
          </w:rPr>
        </w:r>
        <w:r>
          <w:rPr>
            <w:noProof/>
            <w:webHidden/>
          </w:rPr>
          <w:fldChar w:fldCharType="separate"/>
        </w:r>
        <w:r w:rsidR="00B77E15">
          <w:rPr>
            <w:noProof/>
            <w:webHidden/>
          </w:rPr>
          <w:t>19</w:t>
        </w:r>
        <w:r>
          <w:rPr>
            <w:noProof/>
            <w:webHidden/>
          </w:rPr>
          <w:fldChar w:fldCharType="end"/>
        </w:r>
      </w:hyperlink>
    </w:p>
    <w:p w14:paraId="3024236F" w14:textId="77777777" w:rsidR="00B67122" w:rsidRDefault="00B67122" w:rsidP="00B67122">
      <w:r w:rsidRPr="00E93CA7">
        <w:fldChar w:fldCharType="end"/>
      </w:r>
    </w:p>
    <w:p w14:paraId="0767D9A4" w14:textId="757038DB" w:rsidR="00B67122" w:rsidRDefault="00B67122"/>
    <w:p w14:paraId="2E1C941C" w14:textId="510FDCB9" w:rsidR="00DD17BA" w:rsidRDefault="00DD17BA" w:rsidP="00DD17BA"/>
    <w:p w14:paraId="196ABE8E" w14:textId="77777777" w:rsidR="00DD17BA" w:rsidRDefault="00DD17BA"/>
    <w:p w14:paraId="2F1D12E5" w14:textId="77777777" w:rsidR="00914D59" w:rsidRDefault="00914D59">
      <w:r>
        <w:br w:type="page"/>
      </w:r>
    </w:p>
    <w:p w14:paraId="4AC7AAE1" w14:textId="77777777" w:rsidR="00914D59" w:rsidRDefault="00891A32" w:rsidP="000B1102">
      <w:pPr>
        <w:pStyle w:val="Heading1"/>
        <w:numPr>
          <w:ilvl w:val="0"/>
          <w:numId w:val="0"/>
        </w:numPr>
      </w:pPr>
      <w:bookmarkStart w:id="0" w:name="_Toc215045505"/>
      <w:r>
        <w:lastRenderedPageBreak/>
        <w:t>LIST OF ACRONYMS</w:t>
      </w:r>
      <w:bookmarkEnd w:id="0"/>
      <w:r>
        <w:t xml:space="preserve"> </w:t>
      </w:r>
    </w:p>
    <w:tbl>
      <w:tblPr>
        <w:tblStyle w:val="GridTable4-Accent3"/>
        <w:tblW w:w="9351" w:type="dxa"/>
        <w:tblLook w:val="04A0" w:firstRow="1" w:lastRow="0" w:firstColumn="1" w:lastColumn="0" w:noHBand="0" w:noVBand="1"/>
      </w:tblPr>
      <w:tblGrid>
        <w:gridCol w:w="1980"/>
        <w:gridCol w:w="2695"/>
        <w:gridCol w:w="4676"/>
      </w:tblGrid>
      <w:tr w:rsidR="00FC604E" w14:paraId="6DDAAEEB" w14:textId="77777777" w:rsidTr="004E3A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gridSpan w:val="2"/>
          </w:tcPr>
          <w:p w14:paraId="68F351A1" w14:textId="77777777" w:rsidR="00FC604E" w:rsidRDefault="00FC604E"/>
        </w:tc>
        <w:tc>
          <w:tcPr>
            <w:tcW w:w="4676" w:type="dxa"/>
          </w:tcPr>
          <w:p w14:paraId="598F69CC" w14:textId="77777777" w:rsidR="00FC604E" w:rsidRDefault="00FC604E">
            <w:pPr>
              <w:cnfStyle w:val="100000000000" w:firstRow="1" w:lastRow="0" w:firstColumn="0" w:lastColumn="0" w:oddVBand="0" w:evenVBand="0" w:oddHBand="0" w:evenHBand="0" w:firstRowFirstColumn="0" w:firstRowLastColumn="0" w:lastRowFirstColumn="0" w:lastRowLastColumn="0"/>
            </w:pPr>
          </w:p>
        </w:tc>
      </w:tr>
      <w:tr w:rsidR="00B11F0F" w14:paraId="403BF945"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9755837" w14:textId="2CE6EC91" w:rsidR="00B11F0F" w:rsidRPr="00B11F0F" w:rsidRDefault="00B11F0F" w:rsidP="00B11F0F">
            <w:pPr>
              <w:rPr>
                <w:sz w:val="20"/>
                <w:szCs w:val="20"/>
              </w:rPr>
            </w:pPr>
            <w:r w:rsidRPr="00B11F0F">
              <w:t>AEMP</w:t>
            </w:r>
          </w:p>
        </w:tc>
        <w:tc>
          <w:tcPr>
            <w:tcW w:w="7371" w:type="dxa"/>
            <w:gridSpan w:val="2"/>
          </w:tcPr>
          <w:p w14:paraId="25C63715" w14:textId="320E522A" w:rsidR="00B11F0F" w:rsidRPr="00BD5936" w:rsidRDefault="00B11F0F" w:rsidP="00B11F0F">
            <w:pPr>
              <w:cnfStyle w:val="000000100000" w:firstRow="0" w:lastRow="0" w:firstColumn="0" w:lastColumn="0" w:oddVBand="0" w:evenVBand="0" w:oddHBand="1" w:evenHBand="0" w:firstRowFirstColumn="0" w:firstRowLastColumn="0" w:lastRowFirstColumn="0" w:lastRowLastColumn="0"/>
              <w:rPr>
                <w:sz w:val="20"/>
                <w:szCs w:val="20"/>
              </w:rPr>
            </w:pPr>
            <w:r w:rsidRPr="007A145B">
              <w:t>Aquatic Effects Monitoring Program</w:t>
            </w:r>
          </w:p>
        </w:tc>
      </w:tr>
      <w:tr w:rsidR="00B11F0F" w14:paraId="4F29DCB3"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57D6A155" w14:textId="6A72E6C7" w:rsidR="00B11F0F" w:rsidRPr="00B11F0F" w:rsidRDefault="00B11F0F" w:rsidP="00B11F0F">
            <w:pPr>
              <w:rPr>
                <w:sz w:val="20"/>
                <w:szCs w:val="20"/>
              </w:rPr>
            </w:pPr>
            <w:r w:rsidRPr="00B11F0F">
              <w:t>CIRNAC</w:t>
            </w:r>
          </w:p>
        </w:tc>
        <w:tc>
          <w:tcPr>
            <w:tcW w:w="7371" w:type="dxa"/>
            <w:gridSpan w:val="2"/>
          </w:tcPr>
          <w:p w14:paraId="5FF82ED7" w14:textId="550C521C" w:rsidR="00B11F0F" w:rsidRPr="00BD5936" w:rsidRDefault="00B11F0F" w:rsidP="00B11F0F">
            <w:pPr>
              <w:cnfStyle w:val="000000000000" w:firstRow="0" w:lastRow="0" w:firstColumn="0" w:lastColumn="0" w:oddVBand="0" w:evenVBand="0" w:oddHBand="0" w:evenHBand="0" w:firstRowFirstColumn="0" w:firstRowLastColumn="0" w:lastRowFirstColumn="0" w:lastRowLastColumn="0"/>
              <w:rPr>
                <w:sz w:val="20"/>
                <w:szCs w:val="20"/>
              </w:rPr>
            </w:pPr>
            <w:r w:rsidRPr="009F7AF3">
              <w:t>Crown-Indigenous Relations and Northern Affairs Canada</w:t>
            </w:r>
          </w:p>
        </w:tc>
      </w:tr>
      <w:tr w:rsidR="00B11F0F" w14:paraId="3C3BFB7E"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4049CC4" w14:textId="54B6D2A3" w:rsidR="00B11F0F" w:rsidRPr="00B11F0F" w:rsidRDefault="00B11F0F" w:rsidP="00B11F0F">
            <w:pPr>
              <w:rPr>
                <w:sz w:val="20"/>
                <w:szCs w:val="20"/>
              </w:rPr>
            </w:pPr>
            <w:r w:rsidRPr="00B11F0F">
              <w:t>DFO</w:t>
            </w:r>
          </w:p>
        </w:tc>
        <w:tc>
          <w:tcPr>
            <w:tcW w:w="7371" w:type="dxa"/>
            <w:gridSpan w:val="2"/>
          </w:tcPr>
          <w:p w14:paraId="0FFEC799" w14:textId="04BBA896" w:rsidR="00B11F0F" w:rsidRPr="00BD5936" w:rsidRDefault="00B11F0F" w:rsidP="00B11F0F">
            <w:pPr>
              <w:cnfStyle w:val="000000100000" w:firstRow="0" w:lastRow="0" w:firstColumn="0" w:lastColumn="0" w:oddVBand="0" w:evenVBand="0" w:oddHBand="1" w:evenHBand="0" w:firstRowFirstColumn="0" w:firstRowLastColumn="0" w:lastRowFirstColumn="0" w:lastRowLastColumn="0"/>
              <w:rPr>
                <w:sz w:val="20"/>
                <w:szCs w:val="20"/>
              </w:rPr>
            </w:pPr>
            <w:r w:rsidRPr="009F7AF3">
              <w:t>Fisheries and Oceans Canada</w:t>
            </w:r>
          </w:p>
        </w:tc>
      </w:tr>
      <w:tr w:rsidR="00B11F0F" w14:paraId="3F8A19AA"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642BF27A" w14:textId="2E3F2F27" w:rsidR="00B11F0F" w:rsidRPr="00B11F0F" w:rsidRDefault="00B11F0F" w:rsidP="00B11F0F">
            <w:pPr>
              <w:rPr>
                <w:sz w:val="20"/>
                <w:szCs w:val="20"/>
              </w:rPr>
            </w:pPr>
            <w:r w:rsidRPr="00B11F0F">
              <w:t>ECCC</w:t>
            </w:r>
          </w:p>
        </w:tc>
        <w:tc>
          <w:tcPr>
            <w:tcW w:w="7371" w:type="dxa"/>
            <w:gridSpan w:val="2"/>
          </w:tcPr>
          <w:p w14:paraId="05022D22" w14:textId="4900A889" w:rsidR="00B11F0F" w:rsidRPr="00BD5936" w:rsidRDefault="00B11F0F" w:rsidP="00B11F0F">
            <w:pPr>
              <w:cnfStyle w:val="000000000000" w:firstRow="0" w:lastRow="0" w:firstColumn="0" w:lastColumn="0" w:oddVBand="0" w:evenVBand="0" w:oddHBand="0" w:evenHBand="0" w:firstRowFirstColumn="0" w:firstRowLastColumn="0" w:lastRowFirstColumn="0" w:lastRowLastColumn="0"/>
              <w:rPr>
                <w:sz w:val="20"/>
                <w:szCs w:val="20"/>
              </w:rPr>
            </w:pPr>
            <w:r w:rsidRPr="009F7AF3">
              <w:t>Environment and Climate Change Canada</w:t>
            </w:r>
          </w:p>
        </w:tc>
      </w:tr>
      <w:tr w:rsidR="004E3A6D" w14:paraId="5FF6E587"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0075DF5" w14:textId="7A4B2B36" w:rsidR="004E3A6D" w:rsidRPr="000C189A" w:rsidRDefault="004E3A6D" w:rsidP="000C189A">
            <w:pPr>
              <w:rPr>
                <w:rFonts w:cs="Times New Roman"/>
              </w:rPr>
            </w:pPr>
            <w:r w:rsidRPr="001979F3">
              <w:rPr>
                <w:rFonts w:cs="Times New Roman"/>
              </w:rPr>
              <w:t>GN</w:t>
            </w:r>
          </w:p>
        </w:tc>
        <w:tc>
          <w:tcPr>
            <w:tcW w:w="7371" w:type="dxa"/>
            <w:gridSpan w:val="2"/>
          </w:tcPr>
          <w:p w14:paraId="25AC599F" w14:textId="5D53FE2F" w:rsidR="004E3A6D" w:rsidRPr="000C189A" w:rsidRDefault="004E3A6D" w:rsidP="000C189A">
            <w:pPr>
              <w:cnfStyle w:val="000000100000" w:firstRow="0" w:lastRow="0" w:firstColumn="0" w:lastColumn="0" w:oddVBand="0" w:evenVBand="0" w:oddHBand="1" w:evenHBand="0" w:firstRowFirstColumn="0" w:firstRowLastColumn="0" w:lastRowFirstColumn="0" w:lastRowLastColumn="0"/>
              <w:rPr>
                <w:rFonts w:cs="Times New Roman"/>
              </w:rPr>
            </w:pPr>
            <w:r w:rsidRPr="001979F3">
              <w:rPr>
                <w:rFonts w:cs="Times New Roman"/>
              </w:rPr>
              <w:t>Government of Nunavut</w:t>
            </w:r>
          </w:p>
        </w:tc>
      </w:tr>
      <w:tr w:rsidR="000C189A" w14:paraId="09D0D1AE"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6496A41C" w14:textId="26424362" w:rsidR="000C189A" w:rsidRPr="001979F3" w:rsidRDefault="000C189A" w:rsidP="004E3A6D">
            <w:pPr>
              <w:rPr>
                <w:rFonts w:cs="Times New Roman"/>
              </w:rPr>
            </w:pPr>
            <w:r w:rsidRPr="001979F3">
              <w:rPr>
                <w:rFonts w:cs="Times New Roman"/>
              </w:rPr>
              <w:t>GN-DoE</w:t>
            </w:r>
          </w:p>
        </w:tc>
        <w:tc>
          <w:tcPr>
            <w:tcW w:w="7371" w:type="dxa"/>
            <w:gridSpan w:val="2"/>
          </w:tcPr>
          <w:p w14:paraId="0222BD9D" w14:textId="575119B4" w:rsidR="000C189A" w:rsidRPr="001979F3" w:rsidRDefault="000C189A" w:rsidP="004E3A6D">
            <w:pPr>
              <w:cnfStyle w:val="000000000000" w:firstRow="0" w:lastRow="0" w:firstColumn="0" w:lastColumn="0" w:oddVBand="0" w:evenVBand="0" w:oddHBand="0" w:evenHBand="0" w:firstRowFirstColumn="0" w:firstRowLastColumn="0" w:lastRowFirstColumn="0" w:lastRowLastColumn="0"/>
              <w:rPr>
                <w:rFonts w:cs="Times New Roman"/>
              </w:rPr>
            </w:pPr>
            <w:r w:rsidRPr="001979F3">
              <w:rPr>
                <w:rFonts w:cs="Times New Roman"/>
              </w:rPr>
              <w:t>Government of Nunavut – Department of Environment</w:t>
            </w:r>
          </w:p>
        </w:tc>
      </w:tr>
      <w:tr w:rsidR="000C189A" w14:paraId="54789139"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B08C90C" w14:textId="53C2443C" w:rsidR="000C189A" w:rsidRPr="001979F3" w:rsidRDefault="000C189A" w:rsidP="004E3A6D">
            <w:pPr>
              <w:rPr>
                <w:rFonts w:cs="Times New Roman"/>
              </w:rPr>
            </w:pPr>
            <w:r w:rsidRPr="001979F3">
              <w:rPr>
                <w:rFonts w:cs="Times New Roman"/>
              </w:rPr>
              <w:t>GN-DCH</w:t>
            </w:r>
          </w:p>
        </w:tc>
        <w:tc>
          <w:tcPr>
            <w:tcW w:w="7371" w:type="dxa"/>
            <w:gridSpan w:val="2"/>
          </w:tcPr>
          <w:p w14:paraId="0B158AC0" w14:textId="188C3EC7" w:rsidR="000C189A" w:rsidRPr="001979F3" w:rsidRDefault="000C189A" w:rsidP="004E3A6D">
            <w:pPr>
              <w:cnfStyle w:val="000000100000" w:firstRow="0" w:lastRow="0" w:firstColumn="0" w:lastColumn="0" w:oddVBand="0" w:evenVBand="0" w:oddHBand="1" w:evenHBand="0" w:firstRowFirstColumn="0" w:firstRowLastColumn="0" w:lastRowFirstColumn="0" w:lastRowLastColumn="0"/>
              <w:rPr>
                <w:rFonts w:cs="Times New Roman"/>
              </w:rPr>
            </w:pPr>
            <w:r w:rsidRPr="001979F3">
              <w:rPr>
                <w:rFonts w:cs="Times New Roman"/>
              </w:rPr>
              <w:t>Government of Nunavut – Department of Culture and Heritage</w:t>
            </w:r>
          </w:p>
        </w:tc>
      </w:tr>
      <w:tr w:rsidR="000C189A" w14:paraId="28A5C70F"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7A78EF9E" w14:textId="740B8580" w:rsidR="000C189A" w:rsidRPr="001979F3" w:rsidRDefault="000C189A" w:rsidP="004E3A6D">
            <w:pPr>
              <w:rPr>
                <w:rFonts w:cs="Times New Roman"/>
              </w:rPr>
            </w:pPr>
            <w:r w:rsidRPr="001979F3">
              <w:rPr>
                <w:rFonts w:cs="Times New Roman"/>
              </w:rPr>
              <w:t>GN-NHC</w:t>
            </w:r>
          </w:p>
        </w:tc>
        <w:tc>
          <w:tcPr>
            <w:tcW w:w="7371" w:type="dxa"/>
            <w:gridSpan w:val="2"/>
          </w:tcPr>
          <w:p w14:paraId="0C8D6D46" w14:textId="48BB1BB1" w:rsidR="000C189A" w:rsidRPr="001979F3" w:rsidRDefault="000C189A" w:rsidP="004E3A6D">
            <w:pPr>
              <w:cnfStyle w:val="000000000000" w:firstRow="0" w:lastRow="0" w:firstColumn="0" w:lastColumn="0" w:oddVBand="0" w:evenVBand="0" w:oddHBand="0" w:evenHBand="0" w:firstRowFirstColumn="0" w:firstRowLastColumn="0" w:lastRowFirstColumn="0" w:lastRowLastColumn="0"/>
              <w:rPr>
                <w:rFonts w:cs="Times New Roman"/>
              </w:rPr>
            </w:pPr>
            <w:r w:rsidRPr="001979F3">
              <w:rPr>
                <w:rFonts w:cs="Times New Roman"/>
              </w:rPr>
              <w:t>Government of Nunavut – Nunavut Housing Corporation</w:t>
            </w:r>
          </w:p>
        </w:tc>
      </w:tr>
      <w:tr w:rsidR="004E3A6D" w14:paraId="5507AE6F"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31F2A86" w14:textId="0E7F06BB" w:rsidR="004E3A6D" w:rsidRPr="00B11F0F" w:rsidRDefault="004E3A6D" w:rsidP="004E3A6D">
            <w:r w:rsidRPr="001979F3">
              <w:rPr>
                <w:rFonts w:cs="Times New Roman"/>
              </w:rPr>
              <w:t>H</w:t>
            </w:r>
            <w:r>
              <w:rPr>
                <w:rFonts w:cs="Times New Roman"/>
              </w:rPr>
              <w:t>B</w:t>
            </w:r>
            <w:r w:rsidRPr="001979F3">
              <w:rPr>
                <w:rFonts w:cs="Times New Roman"/>
              </w:rPr>
              <w:t>SEWG</w:t>
            </w:r>
          </w:p>
        </w:tc>
        <w:tc>
          <w:tcPr>
            <w:tcW w:w="7371" w:type="dxa"/>
            <w:gridSpan w:val="2"/>
          </w:tcPr>
          <w:p w14:paraId="4DAF316B" w14:textId="3A31FF50" w:rsidR="004E3A6D" w:rsidRPr="009F7AF3" w:rsidRDefault="004E3A6D" w:rsidP="004E3A6D">
            <w:pPr>
              <w:cnfStyle w:val="000000100000" w:firstRow="0" w:lastRow="0" w:firstColumn="0" w:lastColumn="0" w:oddVBand="0" w:evenVBand="0" w:oddHBand="1" w:evenHBand="0" w:firstRowFirstColumn="0" w:firstRowLastColumn="0" w:lastRowFirstColumn="0" w:lastRowLastColumn="0"/>
            </w:pPr>
            <w:r w:rsidRPr="001979F3">
              <w:rPr>
                <w:rFonts w:cs="Times New Roman"/>
              </w:rPr>
              <w:t>Hope Bay Socio-Economic Working Group</w:t>
            </w:r>
          </w:p>
        </w:tc>
      </w:tr>
      <w:tr w:rsidR="004E3A6D" w14:paraId="0D4D09F0"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1DD051CC" w14:textId="70799796" w:rsidR="004E3A6D" w:rsidRPr="00B11F0F" w:rsidRDefault="004E3A6D" w:rsidP="004E3A6D">
            <w:pPr>
              <w:rPr>
                <w:sz w:val="20"/>
                <w:szCs w:val="20"/>
              </w:rPr>
            </w:pPr>
            <w:r w:rsidRPr="00B11F0F">
              <w:t>HC</w:t>
            </w:r>
          </w:p>
        </w:tc>
        <w:tc>
          <w:tcPr>
            <w:tcW w:w="7371" w:type="dxa"/>
            <w:gridSpan w:val="2"/>
          </w:tcPr>
          <w:p w14:paraId="5BDECC36" w14:textId="03B9431E" w:rsidR="004E3A6D" w:rsidRPr="00BD5936" w:rsidRDefault="004E3A6D" w:rsidP="004E3A6D">
            <w:pPr>
              <w:cnfStyle w:val="000000000000" w:firstRow="0" w:lastRow="0" w:firstColumn="0" w:lastColumn="0" w:oddVBand="0" w:evenVBand="0" w:oddHBand="0" w:evenHBand="0" w:firstRowFirstColumn="0" w:firstRowLastColumn="0" w:lastRowFirstColumn="0" w:lastRowLastColumn="0"/>
              <w:rPr>
                <w:sz w:val="20"/>
                <w:szCs w:val="20"/>
              </w:rPr>
            </w:pPr>
            <w:r w:rsidRPr="009F7AF3">
              <w:t>Health Canada</w:t>
            </w:r>
          </w:p>
        </w:tc>
      </w:tr>
      <w:tr w:rsidR="004E3A6D" w14:paraId="439E2D5B"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5F82F941" w14:textId="75507F7B" w:rsidR="004E3A6D" w:rsidRPr="00B11F0F" w:rsidRDefault="004E3A6D" w:rsidP="004E3A6D">
            <w:pPr>
              <w:rPr>
                <w:sz w:val="20"/>
                <w:szCs w:val="20"/>
              </w:rPr>
            </w:pPr>
            <w:r w:rsidRPr="00B11F0F">
              <w:t>IEAC</w:t>
            </w:r>
          </w:p>
        </w:tc>
        <w:tc>
          <w:tcPr>
            <w:tcW w:w="7371" w:type="dxa"/>
            <w:gridSpan w:val="2"/>
          </w:tcPr>
          <w:p w14:paraId="3EA10DE0" w14:textId="2C378A9F" w:rsidR="004E3A6D" w:rsidRPr="00BD5936" w:rsidRDefault="004E3A6D" w:rsidP="004E3A6D">
            <w:pPr>
              <w:cnfStyle w:val="000000100000" w:firstRow="0" w:lastRow="0" w:firstColumn="0" w:lastColumn="0" w:oddVBand="0" w:evenVBand="0" w:oddHBand="1" w:evenHBand="0" w:firstRowFirstColumn="0" w:firstRowLastColumn="0" w:lastRowFirstColumn="0" w:lastRowLastColumn="0"/>
              <w:rPr>
                <w:sz w:val="20"/>
                <w:szCs w:val="20"/>
              </w:rPr>
            </w:pPr>
            <w:r w:rsidRPr="007B7074">
              <w:t>Inuit Environmental Advisory Committee</w:t>
            </w:r>
          </w:p>
        </w:tc>
      </w:tr>
      <w:tr w:rsidR="004E3A6D" w14:paraId="3442216A"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263ED3E0" w14:textId="69CDAFD4" w:rsidR="004E3A6D" w:rsidRPr="00B11F0F" w:rsidRDefault="004E3A6D" w:rsidP="004E3A6D">
            <w:pPr>
              <w:rPr>
                <w:sz w:val="20"/>
                <w:szCs w:val="20"/>
              </w:rPr>
            </w:pPr>
            <w:r w:rsidRPr="00B11F0F">
              <w:t>IIBA</w:t>
            </w:r>
          </w:p>
        </w:tc>
        <w:tc>
          <w:tcPr>
            <w:tcW w:w="7371" w:type="dxa"/>
            <w:gridSpan w:val="2"/>
          </w:tcPr>
          <w:p w14:paraId="53530DB8" w14:textId="12DF4F74" w:rsidR="004E3A6D" w:rsidRPr="00BD5936" w:rsidRDefault="004E3A6D" w:rsidP="004E3A6D">
            <w:pPr>
              <w:cnfStyle w:val="000000000000" w:firstRow="0" w:lastRow="0" w:firstColumn="0" w:lastColumn="0" w:oddVBand="0" w:evenVBand="0" w:oddHBand="0" w:evenHBand="0" w:firstRowFirstColumn="0" w:firstRowLastColumn="0" w:lastRowFirstColumn="0" w:lastRowLastColumn="0"/>
              <w:rPr>
                <w:sz w:val="20"/>
                <w:szCs w:val="20"/>
              </w:rPr>
            </w:pPr>
            <w:r w:rsidRPr="009F7AF3">
              <w:t>Inuit Impact and Benefits Agreement</w:t>
            </w:r>
          </w:p>
        </w:tc>
      </w:tr>
      <w:tr w:rsidR="004E3A6D" w14:paraId="1027D477"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808A39E" w14:textId="1BF7DD26" w:rsidR="004E3A6D" w:rsidRPr="00B11F0F" w:rsidRDefault="004E3A6D" w:rsidP="004E3A6D">
            <w:pPr>
              <w:rPr>
                <w:sz w:val="20"/>
                <w:szCs w:val="20"/>
              </w:rPr>
            </w:pPr>
            <w:r w:rsidRPr="00B11F0F">
              <w:t>KIA</w:t>
            </w:r>
          </w:p>
        </w:tc>
        <w:tc>
          <w:tcPr>
            <w:tcW w:w="7371" w:type="dxa"/>
            <w:gridSpan w:val="2"/>
          </w:tcPr>
          <w:p w14:paraId="2E79C283" w14:textId="0EEBC3A3" w:rsidR="004E3A6D" w:rsidRPr="00BD5936" w:rsidRDefault="004E3A6D" w:rsidP="004E3A6D">
            <w:pPr>
              <w:cnfStyle w:val="000000100000" w:firstRow="0" w:lastRow="0" w:firstColumn="0" w:lastColumn="0" w:oddVBand="0" w:evenVBand="0" w:oddHBand="1" w:evenHBand="0" w:firstRowFirstColumn="0" w:firstRowLastColumn="0" w:lastRowFirstColumn="0" w:lastRowLastColumn="0"/>
              <w:rPr>
                <w:sz w:val="20"/>
                <w:szCs w:val="20"/>
              </w:rPr>
            </w:pPr>
            <w:r w:rsidRPr="009F7AF3">
              <w:t>Kitikmeot Inuit Association</w:t>
            </w:r>
          </w:p>
        </w:tc>
      </w:tr>
      <w:tr w:rsidR="004E3A6D" w14:paraId="0D4E8C3E"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3993B956" w14:textId="7D20508B" w:rsidR="004E3A6D" w:rsidRPr="00B11F0F" w:rsidRDefault="004E3A6D" w:rsidP="004E3A6D">
            <w:r w:rsidRPr="001979F3">
              <w:rPr>
                <w:rFonts w:cs="Times New Roman"/>
              </w:rPr>
              <w:t>KSE</w:t>
            </w:r>
            <w:r>
              <w:rPr>
                <w:rFonts w:cs="Times New Roman"/>
              </w:rPr>
              <w:t>M</w:t>
            </w:r>
            <w:r w:rsidRPr="001979F3">
              <w:rPr>
                <w:rFonts w:cs="Times New Roman"/>
              </w:rPr>
              <w:t>C</w:t>
            </w:r>
          </w:p>
        </w:tc>
        <w:tc>
          <w:tcPr>
            <w:tcW w:w="7371" w:type="dxa"/>
            <w:gridSpan w:val="2"/>
          </w:tcPr>
          <w:p w14:paraId="7339D934" w14:textId="05E283E2" w:rsidR="004E3A6D" w:rsidRPr="009F7AF3" w:rsidRDefault="004E3A6D" w:rsidP="004E3A6D">
            <w:pPr>
              <w:cnfStyle w:val="000000000000" w:firstRow="0" w:lastRow="0" w:firstColumn="0" w:lastColumn="0" w:oddVBand="0" w:evenVBand="0" w:oddHBand="0" w:evenHBand="0" w:firstRowFirstColumn="0" w:firstRowLastColumn="0" w:lastRowFirstColumn="0" w:lastRowLastColumn="0"/>
            </w:pPr>
            <w:r w:rsidRPr="001979F3">
              <w:rPr>
                <w:rFonts w:cs="Times New Roman"/>
              </w:rPr>
              <w:t>Kitikmeot Socio-economic Monitoring Committee</w:t>
            </w:r>
          </w:p>
        </w:tc>
      </w:tr>
      <w:tr w:rsidR="004E3A6D" w14:paraId="25331D89"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30E8789" w14:textId="05BD0CF9" w:rsidR="004E3A6D" w:rsidRPr="00B11F0F" w:rsidRDefault="004E3A6D" w:rsidP="004E3A6D">
            <w:pPr>
              <w:rPr>
                <w:sz w:val="20"/>
                <w:szCs w:val="20"/>
              </w:rPr>
            </w:pPr>
            <w:r w:rsidRPr="00B11F0F">
              <w:t>NIRB</w:t>
            </w:r>
          </w:p>
        </w:tc>
        <w:tc>
          <w:tcPr>
            <w:tcW w:w="7371" w:type="dxa"/>
            <w:gridSpan w:val="2"/>
          </w:tcPr>
          <w:p w14:paraId="3F727659" w14:textId="40A76E3F" w:rsidR="004E3A6D" w:rsidRPr="00BD5936" w:rsidRDefault="004E3A6D" w:rsidP="004E3A6D">
            <w:pPr>
              <w:cnfStyle w:val="000000100000" w:firstRow="0" w:lastRow="0" w:firstColumn="0" w:lastColumn="0" w:oddVBand="0" w:evenVBand="0" w:oddHBand="1" w:evenHBand="0" w:firstRowFirstColumn="0" w:firstRowLastColumn="0" w:lastRowFirstColumn="0" w:lastRowLastColumn="0"/>
              <w:rPr>
                <w:sz w:val="20"/>
                <w:szCs w:val="20"/>
              </w:rPr>
            </w:pPr>
            <w:r w:rsidRPr="009F7AF3">
              <w:t>Nunavut Impact Review Board</w:t>
            </w:r>
          </w:p>
        </w:tc>
      </w:tr>
      <w:tr w:rsidR="004E3A6D" w14:paraId="0D1FA189"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7E7B2A05" w14:textId="3C8974C9" w:rsidR="004E3A6D" w:rsidRPr="00B11F0F" w:rsidRDefault="004E3A6D" w:rsidP="004E3A6D">
            <w:r w:rsidRPr="001979F3">
              <w:rPr>
                <w:rFonts w:cs="Times New Roman"/>
              </w:rPr>
              <w:t>NRCan</w:t>
            </w:r>
          </w:p>
        </w:tc>
        <w:tc>
          <w:tcPr>
            <w:tcW w:w="7371" w:type="dxa"/>
            <w:gridSpan w:val="2"/>
          </w:tcPr>
          <w:p w14:paraId="560807CA" w14:textId="00521944" w:rsidR="004E3A6D" w:rsidRPr="009F7AF3" w:rsidRDefault="004E3A6D" w:rsidP="004E3A6D">
            <w:pPr>
              <w:cnfStyle w:val="000000000000" w:firstRow="0" w:lastRow="0" w:firstColumn="0" w:lastColumn="0" w:oddVBand="0" w:evenVBand="0" w:oddHBand="0" w:evenHBand="0" w:firstRowFirstColumn="0" w:firstRowLastColumn="0" w:lastRowFirstColumn="0" w:lastRowLastColumn="0"/>
            </w:pPr>
            <w:r w:rsidRPr="001979F3">
              <w:rPr>
                <w:rFonts w:cs="Times New Roman"/>
              </w:rPr>
              <w:t>Natural Resources Canada</w:t>
            </w:r>
          </w:p>
        </w:tc>
      </w:tr>
      <w:tr w:rsidR="004E3A6D" w14:paraId="559F1C07"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500C525" w14:textId="723D2CCB" w:rsidR="004E3A6D" w:rsidRPr="00B11F0F" w:rsidRDefault="004E3A6D" w:rsidP="004E3A6D">
            <w:pPr>
              <w:rPr>
                <w:sz w:val="20"/>
                <w:szCs w:val="20"/>
              </w:rPr>
            </w:pPr>
            <w:r w:rsidRPr="00B11F0F">
              <w:t>NWB</w:t>
            </w:r>
          </w:p>
        </w:tc>
        <w:tc>
          <w:tcPr>
            <w:tcW w:w="7371" w:type="dxa"/>
            <w:gridSpan w:val="2"/>
          </w:tcPr>
          <w:p w14:paraId="7997F501" w14:textId="2FEC53A5" w:rsidR="004E3A6D" w:rsidRPr="00BD5936" w:rsidRDefault="004E3A6D" w:rsidP="004E3A6D">
            <w:pPr>
              <w:cnfStyle w:val="000000100000" w:firstRow="0" w:lastRow="0" w:firstColumn="0" w:lastColumn="0" w:oddVBand="0" w:evenVBand="0" w:oddHBand="1" w:evenHBand="0" w:firstRowFirstColumn="0" w:firstRowLastColumn="0" w:lastRowFirstColumn="0" w:lastRowLastColumn="0"/>
              <w:rPr>
                <w:sz w:val="20"/>
                <w:szCs w:val="20"/>
              </w:rPr>
            </w:pPr>
            <w:r w:rsidRPr="009F7AF3">
              <w:t>Nunavut Water Board</w:t>
            </w:r>
          </w:p>
        </w:tc>
      </w:tr>
      <w:tr w:rsidR="004E3A6D" w14:paraId="34137419"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54030B56" w14:textId="1851AA00" w:rsidR="004E3A6D" w:rsidRPr="00B11F0F" w:rsidRDefault="004E3A6D" w:rsidP="004E3A6D">
            <w:pPr>
              <w:rPr>
                <w:sz w:val="20"/>
                <w:szCs w:val="20"/>
              </w:rPr>
            </w:pPr>
            <w:r w:rsidRPr="00B11F0F">
              <w:t>SEMC</w:t>
            </w:r>
          </w:p>
        </w:tc>
        <w:tc>
          <w:tcPr>
            <w:tcW w:w="7371" w:type="dxa"/>
            <w:gridSpan w:val="2"/>
          </w:tcPr>
          <w:p w14:paraId="13D6D76F" w14:textId="0FF3794D" w:rsidR="004E3A6D" w:rsidRPr="00BD5936" w:rsidRDefault="004E3A6D" w:rsidP="004E3A6D">
            <w:pPr>
              <w:cnfStyle w:val="000000000000" w:firstRow="0" w:lastRow="0" w:firstColumn="0" w:lastColumn="0" w:oddVBand="0" w:evenVBand="0" w:oddHBand="0" w:evenHBand="0" w:firstRowFirstColumn="0" w:firstRowLastColumn="0" w:lastRowFirstColumn="0" w:lastRowLastColumn="0"/>
              <w:rPr>
                <w:sz w:val="20"/>
                <w:szCs w:val="20"/>
              </w:rPr>
            </w:pPr>
            <w:r w:rsidRPr="007A145B">
              <w:t>Socio-Economic Working Committee</w:t>
            </w:r>
          </w:p>
        </w:tc>
      </w:tr>
      <w:tr w:rsidR="004E3A6D" w14:paraId="30C36087"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959B474" w14:textId="0A813466" w:rsidR="004E3A6D" w:rsidRPr="00B11F0F" w:rsidRDefault="004E3A6D" w:rsidP="004E3A6D">
            <w:pPr>
              <w:rPr>
                <w:sz w:val="20"/>
                <w:szCs w:val="20"/>
              </w:rPr>
            </w:pPr>
            <w:r w:rsidRPr="00B11F0F">
              <w:t>SEMWG</w:t>
            </w:r>
          </w:p>
        </w:tc>
        <w:tc>
          <w:tcPr>
            <w:tcW w:w="7371" w:type="dxa"/>
            <w:gridSpan w:val="2"/>
          </w:tcPr>
          <w:p w14:paraId="316CAA05" w14:textId="19C3F417" w:rsidR="004E3A6D" w:rsidRPr="00BD5936" w:rsidRDefault="004E3A6D" w:rsidP="004E3A6D">
            <w:pPr>
              <w:cnfStyle w:val="000000100000" w:firstRow="0" w:lastRow="0" w:firstColumn="0" w:lastColumn="0" w:oddVBand="0" w:evenVBand="0" w:oddHBand="1" w:evenHBand="0" w:firstRowFirstColumn="0" w:firstRowLastColumn="0" w:lastRowFirstColumn="0" w:lastRowLastColumn="0"/>
              <w:rPr>
                <w:sz w:val="20"/>
                <w:szCs w:val="20"/>
              </w:rPr>
            </w:pPr>
            <w:r w:rsidRPr="007A145B">
              <w:t>Socio-Economic Working Group</w:t>
            </w:r>
          </w:p>
        </w:tc>
      </w:tr>
      <w:tr w:rsidR="004E3A6D" w14:paraId="0548E97F"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2B50A32E" w14:textId="59325DD7" w:rsidR="004E3A6D" w:rsidRPr="00B11F0F" w:rsidRDefault="004E3A6D" w:rsidP="004E3A6D">
            <w:r w:rsidRPr="00B11F0F">
              <w:rPr>
                <w:rFonts w:eastAsia="Calibri"/>
              </w:rPr>
              <w:t>TIA</w:t>
            </w:r>
          </w:p>
        </w:tc>
        <w:tc>
          <w:tcPr>
            <w:tcW w:w="7371" w:type="dxa"/>
            <w:gridSpan w:val="2"/>
          </w:tcPr>
          <w:p w14:paraId="4F90E909" w14:textId="7C46DD7D" w:rsidR="004E3A6D" w:rsidRPr="007A145B" w:rsidRDefault="004E3A6D" w:rsidP="004E3A6D">
            <w:pPr>
              <w:cnfStyle w:val="000000000000" w:firstRow="0" w:lastRow="0" w:firstColumn="0" w:lastColumn="0" w:oddVBand="0" w:evenVBand="0" w:oddHBand="0" w:evenHBand="0" w:firstRowFirstColumn="0" w:firstRowLastColumn="0" w:lastRowFirstColumn="0" w:lastRowLastColumn="0"/>
            </w:pPr>
            <w:r>
              <w:rPr>
                <w:rFonts w:eastAsia="Calibri"/>
              </w:rPr>
              <w:t>Tailings Impoundment Area</w:t>
            </w:r>
          </w:p>
        </w:tc>
      </w:tr>
      <w:tr w:rsidR="004E3A6D" w14:paraId="53D5019A"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5C353938" w14:textId="2DAB62EA" w:rsidR="004E3A6D" w:rsidRPr="00B11F0F" w:rsidRDefault="004E3A6D" w:rsidP="004E3A6D">
            <w:pPr>
              <w:rPr>
                <w:rFonts w:eastAsia="Calibri"/>
              </w:rPr>
            </w:pPr>
            <w:r w:rsidRPr="00B11F0F">
              <w:rPr>
                <w:rFonts w:eastAsia="Calibri"/>
              </w:rPr>
              <w:t>TC</w:t>
            </w:r>
          </w:p>
        </w:tc>
        <w:tc>
          <w:tcPr>
            <w:tcW w:w="7371" w:type="dxa"/>
            <w:gridSpan w:val="2"/>
          </w:tcPr>
          <w:p w14:paraId="00E106F8" w14:textId="22FE7484" w:rsidR="004E3A6D" w:rsidRDefault="004E3A6D" w:rsidP="004E3A6D">
            <w:pPr>
              <w:cnfStyle w:val="000000100000" w:firstRow="0" w:lastRow="0" w:firstColumn="0" w:lastColumn="0" w:oddVBand="0" w:evenVBand="0" w:oddHBand="1" w:evenHBand="0" w:firstRowFirstColumn="0" w:firstRowLastColumn="0" w:lastRowFirstColumn="0" w:lastRowLastColumn="0"/>
              <w:rPr>
                <w:rFonts w:eastAsia="Calibri"/>
              </w:rPr>
            </w:pPr>
            <w:r w:rsidRPr="009F7AF3">
              <w:rPr>
                <w:rFonts w:eastAsia="Calibri"/>
              </w:rPr>
              <w:t>Transport Canada</w:t>
            </w:r>
          </w:p>
        </w:tc>
      </w:tr>
      <w:tr w:rsidR="004E3A6D" w14:paraId="11BD1C41" w14:textId="77777777" w:rsidTr="00B11F0F">
        <w:tc>
          <w:tcPr>
            <w:cnfStyle w:val="001000000000" w:firstRow="0" w:lastRow="0" w:firstColumn="1" w:lastColumn="0" w:oddVBand="0" w:evenVBand="0" w:oddHBand="0" w:evenHBand="0" w:firstRowFirstColumn="0" w:firstRowLastColumn="0" w:lastRowFirstColumn="0" w:lastRowLastColumn="0"/>
            <w:tcW w:w="1980" w:type="dxa"/>
          </w:tcPr>
          <w:p w14:paraId="7958B08C" w14:textId="12FB1503" w:rsidR="004E3A6D" w:rsidRPr="00B11F0F" w:rsidRDefault="004E3A6D" w:rsidP="004E3A6D">
            <w:r w:rsidRPr="00A31B82">
              <w:rPr>
                <w:rFonts w:cs="Times New Roman"/>
              </w:rPr>
              <w:t>WSCC</w:t>
            </w:r>
          </w:p>
        </w:tc>
        <w:tc>
          <w:tcPr>
            <w:tcW w:w="7371" w:type="dxa"/>
            <w:gridSpan w:val="2"/>
          </w:tcPr>
          <w:p w14:paraId="5A79E7C3" w14:textId="55E9780D" w:rsidR="004E3A6D" w:rsidRPr="00A532EA" w:rsidRDefault="004E3A6D" w:rsidP="004E3A6D">
            <w:pPr>
              <w:cnfStyle w:val="000000000000" w:firstRow="0" w:lastRow="0" w:firstColumn="0" w:lastColumn="0" w:oddVBand="0" w:evenVBand="0" w:oddHBand="0" w:evenHBand="0" w:firstRowFirstColumn="0" w:firstRowLastColumn="0" w:lastRowFirstColumn="0" w:lastRowLastColumn="0"/>
            </w:pPr>
            <w:r w:rsidRPr="00A31B82">
              <w:rPr>
                <w:rFonts w:cs="Times New Roman"/>
              </w:rPr>
              <w:t>Workers’ Safety and Compensation Commission</w:t>
            </w:r>
          </w:p>
        </w:tc>
      </w:tr>
      <w:tr w:rsidR="004E3A6D" w14:paraId="69F5544B" w14:textId="77777777" w:rsidTr="00B11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8CE0FA3" w14:textId="03AFAFC5" w:rsidR="004E3A6D" w:rsidRPr="00B11F0F" w:rsidRDefault="004E3A6D" w:rsidP="004E3A6D">
            <w:pPr>
              <w:rPr>
                <w:rFonts w:eastAsia="Calibri"/>
              </w:rPr>
            </w:pPr>
            <w:r w:rsidRPr="00B11F0F">
              <w:t>WMMP</w:t>
            </w:r>
          </w:p>
        </w:tc>
        <w:tc>
          <w:tcPr>
            <w:tcW w:w="7371" w:type="dxa"/>
            <w:gridSpan w:val="2"/>
          </w:tcPr>
          <w:p w14:paraId="543AAC6A" w14:textId="05F6C8F9" w:rsidR="004E3A6D" w:rsidRPr="009F7AF3" w:rsidRDefault="004E3A6D" w:rsidP="004E3A6D">
            <w:pPr>
              <w:cnfStyle w:val="000000100000" w:firstRow="0" w:lastRow="0" w:firstColumn="0" w:lastColumn="0" w:oddVBand="0" w:evenVBand="0" w:oddHBand="1" w:evenHBand="0" w:firstRowFirstColumn="0" w:firstRowLastColumn="0" w:lastRowFirstColumn="0" w:lastRowLastColumn="0"/>
              <w:rPr>
                <w:rFonts w:eastAsia="Calibri"/>
              </w:rPr>
            </w:pPr>
            <w:r w:rsidRPr="00A532EA">
              <w:t>Wildlife Mitigation and Monitoring Plan</w:t>
            </w:r>
          </w:p>
        </w:tc>
      </w:tr>
    </w:tbl>
    <w:p w14:paraId="525AE54C" w14:textId="77777777" w:rsidR="00EA07BB" w:rsidRDefault="00EA07BB">
      <w:pPr>
        <w:sectPr w:rsidR="00EA07BB" w:rsidSect="00EA07BB">
          <w:headerReference w:type="default" r:id="rId13"/>
          <w:footerReference w:type="default" r:id="rId14"/>
          <w:headerReference w:type="first" r:id="rId15"/>
          <w:pgSz w:w="12240" w:h="15840"/>
          <w:pgMar w:top="1440" w:right="1440" w:bottom="1440" w:left="1440" w:header="708" w:footer="708" w:gutter="0"/>
          <w:pgNumType w:fmt="lowerRoman" w:start="0"/>
          <w:cols w:space="708"/>
          <w:titlePg/>
          <w:docGrid w:linePitch="360"/>
        </w:sectPr>
      </w:pPr>
    </w:p>
    <w:p w14:paraId="041B6EAD" w14:textId="77777777" w:rsidR="00914D59" w:rsidRDefault="00914D59" w:rsidP="000B1102">
      <w:pPr>
        <w:pStyle w:val="Heading1"/>
      </w:pPr>
      <w:bookmarkStart w:id="1" w:name="_Toc215045506"/>
      <w:r w:rsidRPr="000B1102">
        <w:lastRenderedPageBreak/>
        <w:t>INTRODUCTION</w:t>
      </w:r>
      <w:bookmarkEnd w:id="1"/>
    </w:p>
    <w:p w14:paraId="0BE20F1D" w14:textId="77777777" w:rsidR="00B11F0F" w:rsidRPr="007A145B" w:rsidRDefault="00B11F0F" w:rsidP="00BF21BD">
      <w:pPr>
        <w:spacing w:after="120" w:line="240" w:lineRule="auto"/>
        <w:jc w:val="both"/>
      </w:pPr>
      <w:r w:rsidRPr="007A145B">
        <w:t xml:space="preserve">The Nunavut Impact Review Board (NIRB or Board) was established through Articles 10 and 12 of the </w:t>
      </w:r>
      <w:r w:rsidRPr="007A145B">
        <w:rPr>
          <w:i/>
          <w:iCs/>
        </w:rPr>
        <w:t>Agreement between the Inuit of the Nunavut Settlement Area and Her Majesty the Queen in right of Canada</w:t>
      </w:r>
      <w:r w:rsidRPr="007A145B">
        <w:t xml:space="preserve"> (</w:t>
      </w:r>
      <w:r w:rsidRPr="007A145B">
        <w:rPr>
          <w:i/>
          <w:iCs/>
        </w:rPr>
        <w:t>Nunavut Agreement</w:t>
      </w:r>
      <w:r w:rsidRPr="007A145B">
        <w:t xml:space="preserve">) and is responsible for the assessment of ecosystemic and socio-economic impacts of projects in the Nunavut Settlement Area pursuant to the </w:t>
      </w:r>
      <w:r w:rsidRPr="007A145B">
        <w:rPr>
          <w:i/>
          <w:iCs/>
        </w:rPr>
        <w:t>Nunavut Agreement</w:t>
      </w:r>
      <w:r w:rsidRPr="007A145B">
        <w:t xml:space="preserve">. The NIRB is responsible for post environmental assessment monitoring of projects in accordance with Part 7 of Article 12 of the Nunavut Agreement and s. 135 of the </w:t>
      </w:r>
      <w:r w:rsidRPr="007A145B">
        <w:rPr>
          <w:i/>
          <w:iCs/>
        </w:rPr>
        <w:t>Nunavut Planning and Project Assessment Act</w:t>
      </w:r>
      <w:r w:rsidRPr="007A145B">
        <w:t>, S.C. 2013, c. 14, s. 2 (</w:t>
      </w:r>
      <w:proofErr w:type="spellStart"/>
      <w:r w:rsidRPr="007A145B">
        <w:rPr>
          <w:i/>
          <w:iCs/>
        </w:rPr>
        <w:t>NuPPAA</w:t>
      </w:r>
      <w:proofErr w:type="spellEnd"/>
      <w:r w:rsidRPr="007A145B">
        <w:t>).</w:t>
      </w:r>
    </w:p>
    <w:p w14:paraId="7A6A8467" w14:textId="77777777" w:rsidR="00B11F0F" w:rsidRPr="007A145B" w:rsidRDefault="00B11F0F" w:rsidP="00BF21BD">
      <w:pPr>
        <w:spacing w:before="240" w:after="240" w:line="240" w:lineRule="auto"/>
        <w:jc w:val="both"/>
      </w:pPr>
      <w:r w:rsidRPr="007A145B">
        <w:t xml:space="preserve">The purpose of the NIRB’s monitoring program as outlined in Section 12.7.2 of the </w:t>
      </w:r>
      <w:r w:rsidRPr="007A145B">
        <w:rPr>
          <w:i/>
        </w:rPr>
        <w:t xml:space="preserve">Nunavut Agreement </w:t>
      </w:r>
      <w:r w:rsidRPr="007A145B">
        <w:t xml:space="preserve">and s. 135(3) of the </w:t>
      </w:r>
      <w:proofErr w:type="spellStart"/>
      <w:r w:rsidRPr="007A145B">
        <w:rPr>
          <w:i/>
        </w:rPr>
        <w:t>NuPPAA</w:t>
      </w:r>
      <w:proofErr w:type="spellEnd"/>
      <w:r w:rsidRPr="007A145B">
        <w:t xml:space="preserve"> are:</w:t>
      </w:r>
    </w:p>
    <w:p w14:paraId="63665E73" w14:textId="77777777" w:rsidR="00B11F0F" w:rsidRPr="004B6422" w:rsidRDefault="00B11F0F" w:rsidP="00BF21BD">
      <w:pPr>
        <w:numPr>
          <w:ilvl w:val="0"/>
          <w:numId w:val="15"/>
        </w:numPr>
        <w:spacing w:before="120" w:after="0" w:line="240" w:lineRule="auto"/>
        <w:jc w:val="both"/>
        <w:rPr>
          <w:rFonts w:eastAsia="Times New Roman"/>
          <w:iCs/>
          <w:kern w:val="0"/>
          <w:lang w:eastAsia="en-CA"/>
        </w:rPr>
      </w:pPr>
      <w:r w:rsidRPr="004B6422">
        <w:rPr>
          <w:rFonts w:eastAsia="Times New Roman"/>
          <w:iCs/>
          <w:kern w:val="0"/>
          <w:lang w:eastAsia="en-CA"/>
        </w:rPr>
        <w:t xml:space="preserve">measure the impact of the project on the ecosystemic and socio-economic environments of the designated </w:t>
      </w:r>
      <w:proofErr w:type="gramStart"/>
      <w:r w:rsidRPr="004B6422">
        <w:rPr>
          <w:rFonts w:eastAsia="Times New Roman"/>
          <w:iCs/>
          <w:kern w:val="0"/>
          <w:lang w:eastAsia="en-CA"/>
        </w:rPr>
        <w:t>area;</w:t>
      </w:r>
      <w:proofErr w:type="gramEnd"/>
      <w:r w:rsidRPr="004B6422">
        <w:rPr>
          <w:rFonts w:eastAsia="Times New Roman"/>
          <w:iCs/>
          <w:kern w:val="0"/>
          <w:lang w:eastAsia="en-CA"/>
        </w:rPr>
        <w:t xml:space="preserve"> </w:t>
      </w:r>
    </w:p>
    <w:p w14:paraId="69424581" w14:textId="77777777" w:rsidR="00B11F0F" w:rsidRPr="004B6422" w:rsidRDefault="00B11F0F" w:rsidP="00BF21BD">
      <w:pPr>
        <w:numPr>
          <w:ilvl w:val="0"/>
          <w:numId w:val="15"/>
        </w:numPr>
        <w:spacing w:before="120" w:after="0" w:line="240" w:lineRule="auto"/>
        <w:jc w:val="both"/>
        <w:rPr>
          <w:rFonts w:eastAsia="Times New Roman"/>
          <w:iCs/>
          <w:kern w:val="0"/>
          <w:lang w:eastAsia="en-CA"/>
        </w:rPr>
      </w:pPr>
      <w:r w:rsidRPr="004B6422">
        <w:rPr>
          <w:rFonts w:eastAsia="Times New Roman"/>
          <w:iCs/>
          <w:kern w:val="0"/>
          <w:lang w:eastAsia="en-CA"/>
        </w:rPr>
        <w:t xml:space="preserve">determine whether the project is carried out in accordance with the terms and conditions imposed under subsection 152(6) or set out in the original or amended project </w:t>
      </w:r>
      <w:proofErr w:type="gramStart"/>
      <w:r w:rsidRPr="004B6422">
        <w:rPr>
          <w:rFonts w:eastAsia="Times New Roman"/>
          <w:iCs/>
          <w:kern w:val="0"/>
          <w:lang w:eastAsia="en-CA"/>
        </w:rPr>
        <w:t>certificate;</w:t>
      </w:r>
      <w:proofErr w:type="gramEnd"/>
      <w:r w:rsidRPr="004B6422">
        <w:rPr>
          <w:rFonts w:eastAsia="Times New Roman"/>
          <w:iCs/>
          <w:kern w:val="0"/>
          <w:lang w:eastAsia="en-CA"/>
        </w:rPr>
        <w:t xml:space="preserve"> </w:t>
      </w:r>
    </w:p>
    <w:p w14:paraId="2E715D00" w14:textId="77777777" w:rsidR="00B11F0F" w:rsidRPr="004B6422" w:rsidRDefault="00B11F0F" w:rsidP="00BF21BD">
      <w:pPr>
        <w:numPr>
          <w:ilvl w:val="0"/>
          <w:numId w:val="15"/>
        </w:numPr>
        <w:spacing w:before="120" w:after="0" w:line="240" w:lineRule="auto"/>
        <w:jc w:val="both"/>
        <w:rPr>
          <w:rFonts w:eastAsia="Times New Roman"/>
          <w:iCs/>
          <w:kern w:val="0"/>
          <w:lang w:eastAsia="en-CA"/>
        </w:rPr>
      </w:pPr>
      <w:r w:rsidRPr="004B6422">
        <w:rPr>
          <w:rFonts w:eastAsia="Times New Roman"/>
          <w:iCs/>
          <w:kern w:val="0"/>
          <w:lang w:eastAsia="en-CA"/>
        </w:rPr>
        <w:t xml:space="preserve">provide the information necessary for regulatory authorities to enforce the terms and conditions of licences, permits or other authorizations that they issue in relation to the project; and </w:t>
      </w:r>
    </w:p>
    <w:p w14:paraId="4E099B7F" w14:textId="77777777" w:rsidR="00B11F0F" w:rsidRPr="004B6422" w:rsidRDefault="00B11F0F" w:rsidP="00BF21BD">
      <w:pPr>
        <w:numPr>
          <w:ilvl w:val="0"/>
          <w:numId w:val="15"/>
        </w:numPr>
        <w:spacing w:before="120" w:after="120" w:line="240" w:lineRule="auto"/>
        <w:ind w:left="714" w:hanging="357"/>
        <w:jc w:val="both"/>
        <w:rPr>
          <w:rFonts w:eastAsia="Times New Roman"/>
          <w:iCs/>
          <w:kern w:val="0"/>
          <w:lang w:eastAsia="en-CA"/>
        </w:rPr>
      </w:pPr>
      <w:r w:rsidRPr="004B6422">
        <w:rPr>
          <w:rFonts w:eastAsia="Times New Roman"/>
          <w:iCs/>
          <w:kern w:val="0"/>
          <w:lang w:eastAsia="en-CA"/>
        </w:rPr>
        <w:t>assess the accuracy of the predictions contained in the project impact statement.</w:t>
      </w:r>
    </w:p>
    <w:p w14:paraId="2B71A310" w14:textId="797C1A36" w:rsidR="000B1102" w:rsidRDefault="00B11F0F" w:rsidP="00BF21BD">
      <w:pPr>
        <w:spacing w:line="240" w:lineRule="auto"/>
        <w:jc w:val="both"/>
      </w:pPr>
      <w:r w:rsidRPr="007A145B">
        <w:t xml:space="preserve">This report provides findings that resulted from the Board’s monitoring program for the Doris North Gold Mine Project and Phase 2 Hope Bay Belt Project (the Hope Bay Projects) from October 1, </w:t>
      </w:r>
      <w:proofErr w:type="gramStart"/>
      <w:r w:rsidRPr="007A145B">
        <w:t>202</w:t>
      </w:r>
      <w:r>
        <w:t>4</w:t>
      </w:r>
      <w:proofErr w:type="gramEnd"/>
      <w:r w:rsidRPr="007A145B">
        <w:t xml:space="preserve"> to September 30, 202</w:t>
      </w:r>
      <w:r>
        <w:t>5</w:t>
      </w:r>
      <w:r w:rsidRPr="007A145B">
        <w:t>.</w:t>
      </w:r>
    </w:p>
    <w:p w14:paraId="34AD005B" w14:textId="77777777" w:rsidR="006A5B2C" w:rsidRDefault="006A5B2C" w:rsidP="006A5B2C">
      <w:pPr>
        <w:pStyle w:val="Heading2"/>
      </w:pPr>
      <w:bookmarkStart w:id="2" w:name="_Toc212393006"/>
      <w:bookmarkStart w:id="3" w:name="_Toc215045507"/>
      <w:r>
        <w:t>Project Overview</w:t>
      </w:r>
      <w:bookmarkEnd w:id="2"/>
      <w:bookmarkEnd w:id="3"/>
    </w:p>
    <w:p w14:paraId="6BF381FE" w14:textId="77777777" w:rsidR="006A5B2C" w:rsidRDefault="006A5B2C" w:rsidP="006A5B2C">
      <w:pPr>
        <w:pStyle w:val="Heading3"/>
      </w:pPr>
      <w:bookmarkStart w:id="4" w:name="_Toc212393007"/>
      <w:bookmarkStart w:id="5" w:name="_Toc215045508"/>
      <w:r>
        <w:t>Project Components</w:t>
      </w:r>
      <w:bookmarkEnd w:id="4"/>
      <w:bookmarkEnd w:id="5"/>
    </w:p>
    <w:p w14:paraId="3B7759A8" w14:textId="0C12589C" w:rsidR="00386B40" w:rsidRDefault="00386B40" w:rsidP="006A5B2C">
      <w:pPr>
        <w:pStyle w:val="BodyText"/>
        <w:spacing w:line="240" w:lineRule="auto"/>
        <w:ind w:left="0"/>
        <w:jc w:val="both"/>
        <w:rPr>
          <w:rFonts w:asciiTheme="minorHAnsi" w:eastAsia="Calibri" w:hAnsiTheme="minorHAnsi" w:cs="Times New Roman"/>
          <w:sz w:val="24"/>
          <w:szCs w:val="24"/>
        </w:rPr>
      </w:pPr>
      <w:r w:rsidRPr="00386B40">
        <w:rPr>
          <w:rFonts w:asciiTheme="minorHAnsi" w:eastAsia="Calibri" w:hAnsiTheme="minorHAnsi" w:cs="Times New Roman"/>
          <w:sz w:val="24"/>
          <w:szCs w:val="24"/>
        </w:rPr>
        <w:t xml:space="preserve">The Hope Bay properties </w:t>
      </w:r>
      <w:proofErr w:type="gramStart"/>
      <w:r w:rsidRPr="00386B40">
        <w:rPr>
          <w:rFonts w:asciiTheme="minorHAnsi" w:eastAsia="Calibri" w:hAnsiTheme="minorHAnsi" w:cs="Times New Roman"/>
          <w:sz w:val="24"/>
          <w:szCs w:val="24"/>
        </w:rPr>
        <w:t>are located in</w:t>
      </w:r>
      <w:proofErr w:type="gramEnd"/>
      <w:r w:rsidRPr="00386B40">
        <w:rPr>
          <w:rFonts w:asciiTheme="minorHAnsi" w:eastAsia="Calibri" w:hAnsiTheme="minorHAnsi" w:cs="Times New Roman"/>
          <w:sz w:val="24"/>
          <w:szCs w:val="24"/>
        </w:rPr>
        <w:t xml:space="preserve"> the West Kitikmeot region of Nunavut, approximately 110 kilometres (km) south of Cambridge Bay and 65 km east of </w:t>
      </w:r>
      <w:proofErr w:type="spellStart"/>
      <w:r w:rsidRPr="00386B40">
        <w:rPr>
          <w:rFonts w:asciiTheme="minorHAnsi" w:eastAsia="Calibri" w:hAnsiTheme="minorHAnsi" w:cs="Times New Roman"/>
          <w:sz w:val="24"/>
          <w:szCs w:val="24"/>
        </w:rPr>
        <w:t>Omingmaktok</w:t>
      </w:r>
      <w:proofErr w:type="spellEnd"/>
      <w:r w:rsidRPr="00386B40">
        <w:rPr>
          <w:rFonts w:asciiTheme="minorHAnsi" w:eastAsia="Calibri" w:hAnsiTheme="minorHAnsi" w:cs="Times New Roman"/>
          <w:sz w:val="24"/>
          <w:szCs w:val="24"/>
        </w:rPr>
        <w:t xml:space="preserve"> (Bay Chimo).  Doris North sits at the northern end of the Hope Bay Belt, while Phase 2 includes the Madrid North and South sites (8 km south of Doris) and the Boston site (80 km further south) (Figure</w:t>
      </w:r>
      <w:r>
        <w:rPr>
          <w:rFonts w:asciiTheme="minorHAnsi" w:eastAsia="Calibri" w:hAnsiTheme="minorHAnsi" w:cs="Times New Roman"/>
          <w:sz w:val="24"/>
          <w:szCs w:val="24"/>
        </w:rPr>
        <w:t>s</w:t>
      </w:r>
      <w:r w:rsidRPr="00386B40">
        <w:rPr>
          <w:rFonts w:asciiTheme="minorHAnsi" w:eastAsia="Calibri" w:hAnsiTheme="minorHAnsi" w:cs="Times New Roman"/>
          <w:sz w:val="24"/>
          <w:szCs w:val="24"/>
        </w:rPr>
        <w:t xml:space="preserve"> 1</w:t>
      </w:r>
      <w:r>
        <w:rPr>
          <w:rFonts w:asciiTheme="minorHAnsi" w:eastAsia="Calibri" w:hAnsiTheme="minorHAnsi" w:cs="Times New Roman"/>
          <w:sz w:val="24"/>
          <w:szCs w:val="24"/>
        </w:rPr>
        <w:t xml:space="preserve"> and 2</w:t>
      </w:r>
      <w:r w:rsidRPr="00386B40">
        <w:rPr>
          <w:rFonts w:asciiTheme="minorHAnsi" w:eastAsia="Calibri" w:hAnsiTheme="minorHAnsi" w:cs="Times New Roman"/>
          <w:sz w:val="24"/>
          <w:szCs w:val="24"/>
        </w:rPr>
        <w:t>). Both projects involve developing underground gold mines and small open pits on Inuit-owned lands, using both Inuit and Crown-owned minerals. Access is by sealift for fuel and supplies, and by air for personnel and select freight.</w:t>
      </w:r>
    </w:p>
    <w:p w14:paraId="2B4531FB" w14:textId="7F6B00A3" w:rsidR="00824CB1" w:rsidRDefault="00824CB1" w:rsidP="006A5B2C">
      <w:pPr>
        <w:spacing w:line="240" w:lineRule="auto"/>
        <w:jc w:val="both"/>
        <w:rPr>
          <w:rFonts w:eastAsia="Calibri" w:cs="Times New Roman"/>
        </w:rPr>
        <w:sectPr w:rsidR="00824CB1" w:rsidSect="00EA07BB">
          <w:footerReference w:type="default" r:id="rId16"/>
          <w:footerReference w:type="first" r:id="rId17"/>
          <w:pgSz w:w="12240" w:h="15840"/>
          <w:pgMar w:top="1440" w:right="1440" w:bottom="1440" w:left="1440" w:header="708" w:footer="708" w:gutter="0"/>
          <w:pgNumType w:start="1"/>
          <w:cols w:space="708"/>
          <w:titlePg/>
          <w:docGrid w:linePitch="360"/>
        </w:sectPr>
      </w:pPr>
    </w:p>
    <w:p w14:paraId="0FB20122" w14:textId="77777777" w:rsidR="00824CB1" w:rsidRDefault="00824CB1" w:rsidP="00824CB1">
      <w:pPr>
        <w:keepNext/>
        <w:spacing w:line="240" w:lineRule="auto"/>
        <w:jc w:val="both"/>
      </w:pPr>
      <w:r>
        <w:rPr>
          <w:noProof/>
        </w:rPr>
        <w:lastRenderedPageBreak/>
        <w:drawing>
          <wp:anchor distT="0" distB="0" distL="114300" distR="114300" simplePos="0" relativeHeight="251671552" behindDoc="0" locked="0" layoutInCell="1" allowOverlap="1" wp14:anchorId="75DB93CC" wp14:editId="1E629D10">
            <wp:simplePos x="0" y="0"/>
            <wp:positionH relativeFrom="margin">
              <wp:posOffset>-465826</wp:posOffset>
            </wp:positionH>
            <wp:positionV relativeFrom="paragraph">
              <wp:posOffset>528</wp:posOffset>
            </wp:positionV>
            <wp:extent cx="9264650" cy="5377288"/>
            <wp:effectExtent l="0" t="0" r="0" b="0"/>
            <wp:wrapSquare wrapText="bothSides"/>
            <wp:docPr id="20775039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67627" cy="53790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822645" w14:textId="4CFC60A0" w:rsidR="00824CB1" w:rsidRPr="00824CB1" w:rsidRDefault="00824CB1" w:rsidP="00B97855">
      <w:pPr>
        <w:pStyle w:val="Caption"/>
        <w:rPr>
          <w:rFonts w:eastAsia="Calibri" w:cs="Times New Roman"/>
        </w:rPr>
      </w:pPr>
      <w:bookmarkStart w:id="6" w:name="_Toc212394573"/>
      <w:bookmarkStart w:id="7" w:name="_Toc212394578"/>
      <w:bookmarkStart w:id="8" w:name="_Toc212394677"/>
      <w:r w:rsidRPr="00B97855">
        <w:rPr>
          <w:b/>
          <w:bCs/>
          <w:sz w:val="24"/>
          <w:szCs w:val="24"/>
        </w:rPr>
        <w:t xml:space="preserve">Figure </w:t>
      </w:r>
      <w:r w:rsidRPr="00B97855">
        <w:rPr>
          <w:b/>
          <w:bCs/>
          <w:sz w:val="24"/>
          <w:szCs w:val="24"/>
        </w:rPr>
        <w:fldChar w:fldCharType="begin"/>
      </w:r>
      <w:r w:rsidRPr="00B97855">
        <w:rPr>
          <w:b/>
          <w:bCs/>
          <w:sz w:val="24"/>
          <w:szCs w:val="24"/>
        </w:rPr>
        <w:instrText xml:space="preserve"> SEQ Figure \* ARABIC </w:instrText>
      </w:r>
      <w:r w:rsidRPr="00B97855">
        <w:rPr>
          <w:b/>
          <w:bCs/>
          <w:sz w:val="24"/>
          <w:szCs w:val="24"/>
        </w:rPr>
        <w:fldChar w:fldCharType="separate"/>
      </w:r>
      <w:r w:rsidR="00B97855" w:rsidRPr="00B97855">
        <w:rPr>
          <w:b/>
          <w:bCs/>
          <w:sz w:val="24"/>
          <w:szCs w:val="24"/>
        </w:rPr>
        <w:t>1</w:t>
      </w:r>
      <w:r w:rsidRPr="00B97855">
        <w:rPr>
          <w:b/>
          <w:bCs/>
          <w:sz w:val="24"/>
          <w:szCs w:val="24"/>
        </w:rPr>
        <w:fldChar w:fldCharType="end"/>
      </w:r>
      <w:r w:rsidRPr="00B97855">
        <w:rPr>
          <w:b/>
          <w:bCs/>
          <w:sz w:val="24"/>
          <w:szCs w:val="24"/>
        </w:rPr>
        <w:t>:</w:t>
      </w:r>
      <w:r w:rsidR="00B97855">
        <w:rPr>
          <w:b/>
          <w:bCs/>
          <w:sz w:val="24"/>
          <w:szCs w:val="24"/>
        </w:rPr>
        <w:t xml:space="preserve"> </w:t>
      </w:r>
      <w:r w:rsidRPr="00B97855">
        <w:rPr>
          <w:b/>
          <w:bCs/>
          <w:sz w:val="24"/>
          <w:szCs w:val="24"/>
        </w:rPr>
        <w:t>Doris North</w:t>
      </w:r>
      <w:r w:rsidR="00B97855">
        <w:rPr>
          <w:b/>
          <w:bCs/>
          <w:sz w:val="24"/>
          <w:szCs w:val="24"/>
        </w:rPr>
        <w:t xml:space="preserve"> </w:t>
      </w:r>
      <w:proofErr w:type="gramStart"/>
      <w:r w:rsidR="00B97855">
        <w:rPr>
          <w:b/>
          <w:bCs/>
          <w:sz w:val="24"/>
          <w:szCs w:val="24"/>
        </w:rPr>
        <w:t>Area(</w:t>
      </w:r>
      <w:proofErr w:type="gramEnd"/>
      <w:r w:rsidR="00B97855">
        <w:rPr>
          <w:b/>
          <w:bCs/>
          <w:sz w:val="24"/>
          <w:szCs w:val="24"/>
        </w:rPr>
        <w:t>from 2024 Hope Bay Annual report)</w:t>
      </w:r>
      <w:bookmarkEnd w:id="6"/>
      <w:bookmarkEnd w:id="7"/>
      <w:bookmarkEnd w:id="8"/>
    </w:p>
    <w:p w14:paraId="6C7B0C7B" w14:textId="77777777" w:rsidR="00B97855" w:rsidRDefault="00B97855" w:rsidP="00B97855">
      <w:pPr>
        <w:keepNext/>
      </w:pPr>
      <w:r>
        <w:rPr>
          <w:noProof/>
        </w:rPr>
        <w:lastRenderedPageBreak/>
        <w:drawing>
          <wp:inline distT="0" distB="0" distL="0" distR="0" wp14:anchorId="513EC0F2" wp14:editId="5E989395">
            <wp:extent cx="8393502" cy="5325110"/>
            <wp:effectExtent l="0" t="0" r="7620" b="8890"/>
            <wp:docPr id="6533403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95286" cy="5326242"/>
                    </a:xfrm>
                    <a:prstGeom prst="rect">
                      <a:avLst/>
                    </a:prstGeom>
                    <a:noFill/>
                    <a:ln>
                      <a:noFill/>
                    </a:ln>
                  </pic:spPr>
                </pic:pic>
              </a:graphicData>
            </a:graphic>
          </wp:inline>
        </w:drawing>
      </w:r>
    </w:p>
    <w:p w14:paraId="36CD435D" w14:textId="5E75D974" w:rsidR="00824CB1" w:rsidRDefault="00B97855" w:rsidP="00B97855">
      <w:pPr>
        <w:pStyle w:val="Caption"/>
        <w:rPr>
          <w:rFonts w:eastAsia="Calibri" w:cs="Times New Roman"/>
        </w:rPr>
        <w:sectPr w:rsidR="00824CB1" w:rsidSect="00824CB1">
          <w:pgSz w:w="15840" w:h="12240" w:orient="landscape"/>
          <w:pgMar w:top="1440" w:right="1440" w:bottom="1440" w:left="1440" w:header="708" w:footer="708" w:gutter="0"/>
          <w:pgNumType w:start="1"/>
          <w:cols w:space="708"/>
          <w:titlePg/>
          <w:docGrid w:linePitch="360"/>
        </w:sectPr>
      </w:pPr>
      <w:bookmarkStart w:id="9" w:name="_Toc212394574"/>
      <w:bookmarkStart w:id="10" w:name="_Toc212394579"/>
      <w:bookmarkStart w:id="11" w:name="_Toc212394678"/>
      <w:r w:rsidRPr="00B97855">
        <w:rPr>
          <w:b/>
          <w:bCs/>
          <w:sz w:val="24"/>
          <w:szCs w:val="24"/>
        </w:rPr>
        <w:t xml:space="preserve">Figure </w:t>
      </w:r>
      <w:r w:rsidRPr="00B97855">
        <w:rPr>
          <w:b/>
          <w:bCs/>
          <w:sz w:val="24"/>
          <w:szCs w:val="24"/>
        </w:rPr>
        <w:fldChar w:fldCharType="begin"/>
      </w:r>
      <w:r w:rsidRPr="00B97855">
        <w:rPr>
          <w:b/>
          <w:bCs/>
          <w:sz w:val="24"/>
          <w:szCs w:val="24"/>
        </w:rPr>
        <w:instrText xml:space="preserve"> SEQ Figure \* ARABIC </w:instrText>
      </w:r>
      <w:r w:rsidRPr="00B97855">
        <w:rPr>
          <w:b/>
          <w:bCs/>
          <w:sz w:val="24"/>
          <w:szCs w:val="24"/>
        </w:rPr>
        <w:fldChar w:fldCharType="separate"/>
      </w:r>
      <w:r w:rsidRPr="00B97855">
        <w:rPr>
          <w:b/>
          <w:bCs/>
          <w:sz w:val="24"/>
          <w:szCs w:val="24"/>
        </w:rPr>
        <w:t>2</w:t>
      </w:r>
      <w:r w:rsidRPr="00B97855">
        <w:rPr>
          <w:b/>
          <w:bCs/>
          <w:sz w:val="24"/>
          <w:szCs w:val="24"/>
        </w:rPr>
        <w:fldChar w:fldCharType="end"/>
      </w:r>
      <w:r w:rsidRPr="00B97855">
        <w:rPr>
          <w:b/>
          <w:bCs/>
          <w:sz w:val="24"/>
          <w:szCs w:val="24"/>
        </w:rPr>
        <w:t>: Madrid</w:t>
      </w:r>
      <w:r>
        <w:rPr>
          <w:b/>
          <w:bCs/>
          <w:sz w:val="24"/>
          <w:szCs w:val="24"/>
        </w:rPr>
        <w:t xml:space="preserve"> Area (from 2024 Hope Bay Annual report)</w:t>
      </w:r>
      <w:bookmarkEnd w:id="9"/>
      <w:bookmarkEnd w:id="10"/>
      <w:bookmarkEnd w:id="11"/>
    </w:p>
    <w:p w14:paraId="79A42439" w14:textId="57565864" w:rsidR="006A5B2C" w:rsidRPr="0003650B" w:rsidRDefault="006A5B2C" w:rsidP="006A5B2C">
      <w:pPr>
        <w:spacing w:line="240" w:lineRule="auto"/>
        <w:jc w:val="both"/>
      </w:pPr>
      <w:r>
        <w:lastRenderedPageBreak/>
        <w:t xml:space="preserve">Details on the project activities can be found at </w:t>
      </w:r>
      <w:hyperlink r:id="rId20" w:history="1">
        <w:r w:rsidR="00723589" w:rsidRPr="00CD5155">
          <w:rPr>
            <w:rStyle w:val="Hyperlink"/>
          </w:rPr>
          <w:t>www.nirb.ca/project/123632</w:t>
        </w:r>
      </w:hyperlink>
      <w:r>
        <w:t xml:space="preserve"> (</w:t>
      </w:r>
      <w:r w:rsidR="00723589">
        <w:t>Doris North Gold Mine Project</w:t>
      </w:r>
      <w:r>
        <w:t>, Project Certificate 00</w:t>
      </w:r>
      <w:r w:rsidR="00723589">
        <w:t>3</w:t>
      </w:r>
      <w:r>
        <w:t xml:space="preserve">) and </w:t>
      </w:r>
      <w:hyperlink r:id="rId21" w:history="1">
        <w:r w:rsidR="00723589" w:rsidRPr="00CD5155">
          <w:rPr>
            <w:rStyle w:val="Hyperlink"/>
          </w:rPr>
          <w:t>www.nirb.ca/project/124148</w:t>
        </w:r>
      </w:hyperlink>
      <w:r>
        <w:t xml:space="preserve"> (</w:t>
      </w:r>
      <w:r w:rsidR="00723589">
        <w:t>Phase 2 Hope Bay</w:t>
      </w:r>
      <w:r>
        <w:t>, Project Certificate 00</w:t>
      </w:r>
      <w:r w:rsidR="00723589">
        <w:t>9</w:t>
      </w:r>
      <w:r>
        <w:t>).</w:t>
      </w:r>
    </w:p>
    <w:p w14:paraId="290E9219" w14:textId="77777777" w:rsidR="006A5B2C" w:rsidRDefault="006A5B2C" w:rsidP="006A5B2C">
      <w:pPr>
        <w:pStyle w:val="Heading3"/>
      </w:pPr>
      <w:bookmarkStart w:id="12" w:name="_Toc212393008"/>
      <w:bookmarkStart w:id="13" w:name="_Toc215045509"/>
      <w:r>
        <w:t>Project History</w:t>
      </w:r>
      <w:bookmarkEnd w:id="12"/>
      <w:bookmarkEnd w:id="13"/>
    </w:p>
    <w:p w14:paraId="2F07986F" w14:textId="5F7E7E77" w:rsidR="006A5B2C" w:rsidRPr="00E93CA7" w:rsidRDefault="006A5B2C" w:rsidP="006A5B2C">
      <w:pPr>
        <w:pStyle w:val="Caption"/>
        <w:keepNext/>
        <w:rPr>
          <w:b/>
          <w:bCs/>
          <w:i w:val="0"/>
          <w:iCs w:val="0"/>
          <w:color w:val="275317" w:themeColor="accent6" w:themeShade="80"/>
          <w:sz w:val="24"/>
          <w:szCs w:val="24"/>
        </w:rPr>
      </w:pPr>
      <w:bookmarkStart w:id="14" w:name="_Toc212402504"/>
      <w:r w:rsidRPr="00E93CA7">
        <w:rPr>
          <w:b/>
          <w:bCs/>
          <w:i w:val="0"/>
          <w:iCs w:val="0"/>
          <w:color w:val="275317" w:themeColor="accent6" w:themeShade="80"/>
          <w:sz w:val="24"/>
          <w:szCs w:val="24"/>
        </w:rPr>
        <w:t xml:space="preserve">Table </w:t>
      </w:r>
      <w:r w:rsidRPr="00E93CA7">
        <w:rPr>
          <w:b/>
          <w:bCs/>
          <w:i w:val="0"/>
          <w:iCs w:val="0"/>
          <w:color w:val="275317" w:themeColor="accent6" w:themeShade="80"/>
          <w:sz w:val="24"/>
          <w:szCs w:val="24"/>
        </w:rPr>
        <w:fldChar w:fldCharType="begin"/>
      </w:r>
      <w:r w:rsidRPr="00E93CA7">
        <w:rPr>
          <w:b/>
          <w:bCs/>
          <w:i w:val="0"/>
          <w:iCs w:val="0"/>
          <w:color w:val="275317" w:themeColor="accent6" w:themeShade="80"/>
          <w:sz w:val="24"/>
          <w:szCs w:val="24"/>
        </w:rPr>
        <w:instrText xml:space="preserve"> SEQ Table \* ARABIC </w:instrText>
      </w:r>
      <w:r w:rsidRPr="00E93CA7">
        <w:rPr>
          <w:b/>
          <w:bCs/>
          <w:i w:val="0"/>
          <w:iCs w:val="0"/>
          <w:color w:val="275317" w:themeColor="accent6" w:themeShade="80"/>
          <w:sz w:val="24"/>
          <w:szCs w:val="24"/>
        </w:rPr>
        <w:fldChar w:fldCharType="separate"/>
      </w:r>
      <w:r w:rsidR="00EA5D43">
        <w:rPr>
          <w:b/>
          <w:bCs/>
          <w:i w:val="0"/>
          <w:iCs w:val="0"/>
          <w:noProof/>
          <w:color w:val="275317" w:themeColor="accent6" w:themeShade="80"/>
          <w:sz w:val="24"/>
          <w:szCs w:val="24"/>
        </w:rPr>
        <w:t>1</w:t>
      </w:r>
      <w:r w:rsidRPr="00E93CA7">
        <w:rPr>
          <w:b/>
          <w:bCs/>
          <w:i w:val="0"/>
          <w:iCs w:val="0"/>
          <w:color w:val="275317" w:themeColor="accent6" w:themeShade="80"/>
          <w:sz w:val="24"/>
          <w:szCs w:val="24"/>
        </w:rPr>
        <w:fldChar w:fldCharType="end"/>
      </w:r>
      <w:r w:rsidRPr="00E93CA7">
        <w:rPr>
          <w:b/>
          <w:bCs/>
          <w:i w:val="0"/>
          <w:iCs w:val="0"/>
          <w:color w:val="275317" w:themeColor="accent6" w:themeShade="80"/>
          <w:sz w:val="24"/>
          <w:szCs w:val="24"/>
        </w:rPr>
        <w:t xml:space="preserve"> Project History</w:t>
      </w:r>
      <w:bookmarkEnd w:id="14"/>
    </w:p>
    <w:tbl>
      <w:tblPr>
        <w:tblStyle w:val="TableGrid2"/>
        <w:tblW w:w="0" w:type="auto"/>
        <w:tblLook w:val="04A0" w:firstRow="1" w:lastRow="0" w:firstColumn="1" w:lastColumn="0" w:noHBand="0" w:noVBand="1"/>
      </w:tblPr>
      <w:tblGrid>
        <w:gridCol w:w="1892"/>
        <w:gridCol w:w="7458"/>
      </w:tblGrid>
      <w:tr w:rsidR="006A5B2C" w:rsidRPr="00F70E5E" w14:paraId="4363EDD3" w14:textId="77777777" w:rsidTr="00E65367">
        <w:trPr>
          <w:trHeight w:val="20"/>
          <w:tblHeader/>
        </w:trPr>
        <w:tc>
          <w:tcPr>
            <w:tcW w:w="1892" w:type="dxa"/>
            <w:shd w:val="clear" w:color="auto" w:fill="BFBFBF" w:themeFill="background1" w:themeFillShade="BF"/>
          </w:tcPr>
          <w:p w14:paraId="516F9B83" w14:textId="77777777" w:rsidR="006A5B2C" w:rsidRPr="00F70E5E" w:rsidRDefault="006A5B2C" w:rsidP="00DF02C9">
            <w:pPr>
              <w:rPr>
                <w:rFonts w:asciiTheme="minorHAnsi" w:eastAsia="Tw Cen MT" w:hAnsiTheme="minorHAnsi"/>
                <w:sz w:val="24"/>
                <w:szCs w:val="24"/>
              </w:rPr>
            </w:pPr>
            <w:r w:rsidRPr="00DF02C9">
              <w:rPr>
                <w:rFonts w:asciiTheme="minorHAnsi" w:hAnsiTheme="minorHAnsi" w:cstheme="minorBidi"/>
                <w:sz w:val="24"/>
                <w:szCs w:val="24"/>
              </w:rPr>
              <w:t>Date</w:t>
            </w:r>
          </w:p>
        </w:tc>
        <w:tc>
          <w:tcPr>
            <w:tcW w:w="7458" w:type="dxa"/>
            <w:shd w:val="clear" w:color="auto" w:fill="BFBFBF" w:themeFill="background1" w:themeFillShade="BF"/>
          </w:tcPr>
          <w:p w14:paraId="41ADCB7A" w14:textId="77777777" w:rsidR="006A5B2C" w:rsidRPr="00F70E5E" w:rsidRDefault="006A5B2C" w:rsidP="00E65367">
            <w:pPr>
              <w:pStyle w:val="TableText"/>
              <w:rPr>
                <w:rFonts w:asciiTheme="minorHAnsi" w:eastAsia="Tw Cen MT" w:hAnsiTheme="minorHAnsi" w:cs="Times New Roman"/>
                <w:sz w:val="24"/>
                <w:szCs w:val="24"/>
              </w:rPr>
            </w:pPr>
            <w:r w:rsidRPr="00F70E5E">
              <w:rPr>
                <w:rFonts w:asciiTheme="minorHAnsi" w:hAnsiTheme="minorHAnsi" w:cs="Times New Roman"/>
                <w:sz w:val="24"/>
                <w:szCs w:val="24"/>
              </w:rPr>
              <w:t>Achievement/Comment</w:t>
            </w:r>
          </w:p>
        </w:tc>
      </w:tr>
      <w:tr w:rsidR="00DF02C9" w:rsidRPr="00F70E5E" w14:paraId="5D349BD1" w14:textId="77777777" w:rsidTr="00E65367">
        <w:trPr>
          <w:trHeight w:val="20"/>
        </w:trPr>
        <w:tc>
          <w:tcPr>
            <w:tcW w:w="1892" w:type="dxa"/>
          </w:tcPr>
          <w:p w14:paraId="6BA77DB5" w14:textId="13567F02"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sz w:val="22"/>
                <w:szCs w:val="22"/>
              </w:rPr>
              <w:t>2006</w:t>
            </w:r>
          </w:p>
        </w:tc>
        <w:tc>
          <w:tcPr>
            <w:tcW w:w="7458" w:type="dxa"/>
          </w:tcPr>
          <w:p w14:paraId="138E8297" w14:textId="277A7F13"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themeColor="text1"/>
                <w:sz w:val="22"/>
                <w:szCs w:val="22"/>
              </w:rPr>
              <w:t>Project Certificate No. 003 (Doris North) issued to Miramar Hope Bay Limited</w:t>
            </w:r>
          </w:p>
        </w:tc>
      </w:tr>
      <w:tr w:rsidR="00DF02C9" w:rsidRPr="00F70E5E" w14:paraId="551DCFC2" w14:textId="77777777" w:rsidTr="00E65367">
        <w:trPr>
          <w:trHeight w:val="20"/>
        </w:trPr>
        <w:tc>
          <w:tcPr>
            <w:tcW w:w="1892" w:type="dxa"/>
          </w:tcPr>
          <w:p w14:paraId="464A8D46" w14:textId="71A48970"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sz w:val="22"/>
                <w:szCs w:val="22"/>
              </w:rPr>
              <w:t>2008</w:t>
            </w:r>
          </w:p>
        </w:tc>
        <w:tc>
          <w:tcPr>
            <w:tcW w:w="7458" w:type="dxa"/>
          </w:tcPr>
          <w:p w14:paraId="351A82EF" w14:textId="4944C9C0"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themeColor="text1"/>
                <w:sz w:val="22"/>
                <w:szCs w:val="22"/>
              </w:rPr>
              <w:t>Doris North and Hope Bay Belt projects acquired by Newmont Mining Corporation</w:t>
            </w:r>
          </w:p>
        </w:tc>
      </w:tr>
      <w:tr w:rsidR="00DF02C9" w:rsidRPr="00F70E5E" w14:paraId="325A1A80" w14:textId="77777777" w:rsidTr="00E65367">
        <w:trPr>
          <w:trHeight w:val="20"/>
        </w:trPr>
        <w:tc>
          <w:tcPr>
            <w:tcW w:w="1892" w:type="dxa"/>
          </w:tcPr>
          <w:p w14:paraId="73B82382" w14:textId="6CD8AB4F"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sz w:val="22"/>
                <w:szCs w:val="22"/>
              </w:rPr>
              <w:t>2012</w:t>
            </w:r>
          </w:p>
        </w:tc>
        <w:tc>
          <w:tcPr>
            <w:tcW w:w="7458" w:type="dxa"/>
          </w:tcPr>
          <w:p w14:paraId="7A3730DA" w14:textId="2422B2FF"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themeColor="text1"/>
                <w:sz w:val="22"/>
                <w:szCs w:val="22"/>
              </w:rPr>
              <w:t>The Doris North Project placed in care and maintenance</w:t>
            </w:r>
          </w:p>
        </w:tc>
      </w:tr>
      <w:tr w:rsidR="00DF02C9" w:rsidRPr="00F70E5E" w14:paraId="5B1C1C0C" w14:textId="77777777" w:rsidTr="00E65367">
        <w:trPr>
          <w:trHeight w:val="20"/>
        </w:trPr>
        <w:tc>
          <w:tcPr>
            <w:tcW w:w="1892" w:type="dxa"/>
          </w:tcPr>
          <w:p w14:paraId="45B76B5A" w14:textId="568C475A"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sz w:val="22"/>
                <w:szCs w:val="22"/>
              </w:rPr>
              <w:t>2013</w:t>
            </w:r>
          </w:p>
        </w:tc>
        <w:tc>
          <w:tcPr>
            <w:tcW w:w="7458" w:type="dxa"/>
          </w:tcPr>
          <w:p w14:paraId="289E4725" w14:textId="5BB762E9"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sz w:val="22"/>
                <w:szCs w:val="22"/>
              </w:rPr>
              <w:t>TMAC Resources Inc. (TMAC) acquired Hope Bay Belt projects</w:t>
            </w:r>
          </w:p>
        </w:tc>
      </w:tr>
      <w:tr w:rsidR="00DF02C9" w:rsidRPr="00F70E5E" w14:paraId="544DD642" w14:textId="77777777" w:rsidTr="00E65367">
        <w:trPr>
          <w:trHeight w:val="20"/>
        </w:trPr>
        <w:tc>
          <w:tcPr>
            <w:tcW w:w="1892" w:type="dxa"/>
          </w:tcPr>
          <w:p w14:paraId="606CEEBF" w14:textId="1B5139E5"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sz w:val="22"/>
                <w:szCs w:val="22"/>
              </w:rPr>
              <w:t>2015</w:t>
            </w:r>
          </w:p>
        </w:tc>
        <w:tc>
          <w:tcPr>
            <w:tcW w:w="7458" w:type="dxa"/>
          </w:tcPr>
          <w:p w14:paraId="4E0FEEED" w14:textId="6B1D13B5"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bCs/>
                <w:color w:val="000000"/>
                <w:sz w:val="22"/>
                <w:szCs w:val="22"/>
              </w:rPr>
              <w:t>Doris North operations resumed, and mine construction started</w:t>
            </w:r>
          </w:p>
        </w:tc>
      </w:tr>
      <w:tr w:rsidR="00DF02C9" w:rsidRPr="00F70E5E" w14:paraId="1E539593" w14:textId="77777777" w:rsidTr="00E65367">
        <w:trPr>
          <w:trHeight w:val="20"/>
        </w:trPr>
        <w:tc>
          <w:tcPr>
            <w:tcW w:w="1892" w:type="dxa"/>
          </w:tcPr>
          <w:p w14:paraId="49218BDA" w14:textId="28AD3409"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sz w:val="22"/>
                <w:szCs w:val="22"/>
              </w:rPr>
              <w:t>2016</w:t>
            </w:r>
          </w:p>
        </w:tc>
        <w:tc>
          <w:tcPr>
            <w:tcW w:w="7458" w:type="dxa"/>
          </w:tcPr>
          <w:p w14:paraId="26FEF6EC" w14:textId="2292A85C"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themeColor="text1"/>
                <w:sz w:val="22"/>
                <w:szCs w:val="22"/>
              </w:rPr>
              <w:t>Project Certificate No. 003 amended to designate TMAC as the responsible party</w:t>
            </w:r>
          </w:p>
        </w:tc>
      </w:tr>
      <w:tr w:rsidR="00DF02C9" w:rsidRPr="00F70E5E" w14:paraId="66D2FF78" w14:textId="77777777" w:rsidTr="00E65367">
        <w:trPr>
          <w:trHeight w:val="20"/>
        </w:trPr>
        <w:tc>
          <w:tcPr>
            <w:tcW w:w="1892" w:type="dxa"/>
          </w:tcPr>
          <w:p w14:paraId="079DFA14" w14:textId="2818FE10"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color w:val="000000"/>
                <w:sz w:val="22"/>
                <w:szCs w:val="22"/>
              </w:rPr>
              <w:t>2017</w:t>
            </w:r>
          </w:p>
        </w:tc>
        <w:tc>
          <w:tcPr>
            <w:tcW w:w="7458" w:type="dxa"/>
          </w:tcPr>
          <w:p w14:paraId="528F844A" w14:textId="1F04E4D5" w:rsidR="00DF02C9" w:rsidRPr="00DF02C9" w:rsidRDefault="00DF02C9" w:rsidP="00DF02C9">
            <w:pPr>
              <w:pStyle w:val="TableText"/>
              <w:rPr>
                <w:rFonts w:asciiTheme="minorHAnsi" w:hAnsiTheme="minorHAnsi" w:cs="Times New Roman"/>
                <w:bCs/>
                <w:sz w:val="22"/>
                <w:szCs w:val="22"/>
              </w:rPr>
            </w:pPr>
            <w:r w:rsidRPr="00DF02C9">
              <w:rPr>
                <w:rFonts w:asciiTheme="minorHAnsi" w:hAnsiTheme="minorHAnsi"/>
                <w:bCs/>
                <w:color w:val="000000"/>
                <w:sz w:val="22"/>
                <w:szCs w:val="22"/>
              </w:rPr>
              <w:t>Start of commercial production at Doris North</w:t>
            </w:r>
          </w:p>
        </w:tc>
      </w:tr>
      <w:tr w:rsidR="00DF02C9" w:rsidRPr="00F70E5E" w14:paraId="64E31399" w14:textId="77777777" w:rsidTr="00E65367">
        <w:trPr>
          <w:trHeight w:val="20"/>
        </w:trPr>
        <w:tc>
          <w:tcPr>
            <w:tcW w:w="1892" w:type="dxa"/>
          </w:tcPr>
          <w:p w14:paraId="479F90B6" w14:textId="2F523297" w:rsidR="00DF02C9" w:rsidRPr="00DF02C9" w:rsidRDefault="00DF02C9" w:rsidP="00DF02C9">
            <w:pPr>
              <w:pStyle w:val="TableText"/>
              <w:rPr>
                <w:rFonts w:asciiTheme="minorHAnsi" w:hAnsiTheme="minorHAnsi" w:cs="Times New Roman"/>
                <w:bCs/>
                <w:color w:val="000000"/>
                <w:sz w:val="22"/>
                <w:szCs w:val="22"/>
              </w:rPr>
            </w:pPr>
            <w:r w:rsidRPr="00DF02C9">
              <w:rPr>
                <w:rFonts w:asciiTheme="minorHAnsi" w:hAnsiTheme="minorHAnsi"/>
                <w:color w:val="000000"/>
                <w:sz w:val="22"/>
                <w:szCs w:val="22"/>
              </w:rPr>
              <w:t>2018</w:t>
            </w:r>
          </w:p>
        </w:tc>
        <w:tc>
          <w:tcPr>
            <w:tcW w:w="7458" w:type="dxa"/>
          </w:tcPr>
          <w:p w14:paraId="4F7F6218" w14:textId="5ECB1BA5" w:rsidR="00DF02C9" w:rsidRPr="00DF02C9" w:rsidRDefault="00DF02C9" w:rsidP="00DF02C9">
            <w:pPr>
              <w:pStyle w:val="TableText"/>
              <w:rPr>
                <w:rFonts w:asciiTheme="minorHAnsi" w:hAnsiTheme="minorHAnsi" w:cs="Times New Roman"/>
                <w:color w:val="000000"/>
                <w:sz w:val="22"/>
                <w:szCs w:val="22"/>
              </w:rPr>
            </w:pPr>
            <w:r w:rsidRPr="00DF02C9">
              <w:rPr>
                <w:rFonts w:asciiTheme="minorHAnsi" w:hAnsiTheme="minorHAnsi"/>
                <w:sz w:val="22"/>
                <w:szCs w:val="22"/>
              </w:rPr>
              <w:t xml:space="preserve">Trenching and reclamation of Doris Crown Pillar; </w:t>
            </w:r>
            <w:r w:rsidRPr="00DF02C9">
              <w:rPr>
                <w:rFonts w:asciiTheme="minorHAnsi" w:hAnsiTheme="minorHAnsi"/>
                <w:color w:val="000000" w:themeColor="text1"/>
                <w:sz w:val="22"/>
                <w:szCs w:val="22"/>
              </w:rPr>
              <w:t>Project Certificate No. 009 issued for Phase 2 Hope Bay Project including the Madrid North/South and Boston deposits</w:t>
            </w:r>
          </w:p>
        </w:tc>
      </w:tr>
      <w:tr w:rsidR="00DF02C9" w:rsidRPr="00F70E5E" w14:paraId="744EA586" w14:textId="77777777" w:rsidTr="00E65367">
        <w:trPr>
          <w:trHeight w:val="20"/>
        </w:trPr>
        <w:tc>
          <w:tcPr>
            <w:tcW w:w="1892" w:type="dxa"/>
          </w:tcPr>
          <w:p w14:paraId="7673CF76" w14:textId="1537B439" w:rsidR="00DF02C9" w:rsidRPr="00DF02C9" w:rsidRDefault="00DF02C9" w:rsidP="00DF02C9">
            <w:pPr>
              <w:pStyle w:val="TableText"/>
              <w:rPr>
                <w:rFonts w:asciiTheme="minorHAnsi" w:hAnsiTheme="minorHAnsi" w:cs="Times New Roman"/>
                <w:bCs/>
                <w:color w:val="000000"/>
                <w:sz w:val="22"/>
                <w:szCs w:val="22"/>
              </w:rPr>
            </w:pPr>
            <w:r w:rsidRPr="00DF02C9">
              <w:rPr>
                <w:rFonts w:asciiTheme="minorHAnsi" w:hAnsiTheme="minorHAnsi"/>
                <w:color w:val="000000"/>
                <w:sz w:val="22"/>
                <w:szCs w:val="22"/>
              </w:rPr>
              <w:t>2019</w:t>
            </w:r>
          </w:p>
        </w:tc>
        <w:tc>
          <w:tcPr>
            <w:tcW w:w="7458" w:type="dxa"/>
          </w:tcPr>
          <w:p w14:paraId="53EADDDF" w14:textId="2DC7F4F0" w:rsidR="00DF02C9" w:rsidRPr="00DF02C9" w:rsidRDefault="00DF02C9" w:rsidP="00DF02C9">
            <w:pPr>
              <w:pStyle w:val="TableText"/>
              <w:rPr>
                <w:rFonts w:asciiTheme="minorHAnsi" w:hAnsiTheme="minorHAnsi" w:cs="Times New Roman"/>
                <w:color w:val="000000"/>
                <w:sz w:val="22"/>
                <w:szCs w:val="22"/>
              </w:rPr>
            </w:pPr>
            <w:r w:rsidRPr="00DF02C9">
              <w:rPr>
                <w:rFonts w:asciiTheme="minorHAnsi" w:hAnsiTheme="minorHAnsi"/>
                <w:color w:val="000000" w:themeColor="text1"/>
                <w:sz w:val="22"/>
                <w:szCs w:val="22"/>
              </w:rPr>
              <w:t xml:space="preserve">Construction started at Madrid North (Portal and </w:t>
            </w:r>
            <w:proofErr w:type="spellStart"/>
            <w:r w:rsidRPr="00DF02C9">
              <w:rPr>
                <w:rFonts w:asciiTheme="minorHAnsi" w:hAnsiTheme="minorHAnsi"/>
                <w:color w:val="000000" w:themeColor="text1"/>
                <w:sz w:val="22"/>
                <w:szCs w:val="22"/>
              </w:rPr>
              <w:t>Naartok</w:t>
            </w:r>
            <w:proofErr w:type="spellEnd"/>
            <w:r w:rsidRPr="00DF02C9">
              <w:rPr>
                <w:rFonts w:asciiTheme="minorHAnsi" w:hAnsiTheme="minorHAnsi"/>
                <w:color w:val="000000" w:themeColor="text1"/>
                <w:sz w:val="22"/>
                <w:szCs w:val="22"/>
              </w:rPr>
              <w:t xml:space="preserve"> East Crown Pillar Pit)</w:t>
            </w:r>
          </w:p>
        </w:tc>
      </w:tr>
      <w:tr w:rsidR="00DF02C9" w:rsidRPr="00F70E5E" w14:paraId="2F6F10AD" w14:textId="77777777" w:rsidTr="00E65367">
        <w:trPr>
          <w:trHeight w:val="20"/>
        </w:trPr>
        <w:tc>
          <w:tcPr>
            <w:tcW w:w="1892" w:type="dxa"/>
          </w:tcPr>
          <w:p w14:paraId="08310D01" w14:textId="54FB815B" w:rsidR="00DF02C9" w:rsidRPr="00DF02C9" w:rsidRDefault="00DF02C9" w:rsidP="00DF02C9">
            <w:pPr>
              <w:pStyle w:val="TableText"/>
              <w:rPr>
                <w:rFonts w:asciiTheme="minorHAnsi" w:hAnsiTheme="minorHAnsi" w:cs="Times New Roman"/>
                <w:bCs/>
                <w:color w:val="000000"/>
                <w:sz w:val="22"/>
                <w:szCs w:val="22"/>
              </w:rPr>
            </w:pPr>
            <w:r w:rsidRPr="00DF02C9">
              <w:rPr>
                <w:rFonts w:asciiTheme="minorHAnsi" w:hAnsiTheme="minorHAnsi"/>
                <w:color w:val="000000"/>
                <w:sz w:val="22"/>
                <w:szCs w:val="22"/>
              </w:rPr>
              <w:t>2020</w:t>
            </w:r>
          </w:p>
        </w:tc>
        <w:tc>
          <w:tcPr>
            <w:tcW w:w="7458" w:type="dxa"/>
          </w:tcPr>
          <w:p w14:paraId="0AF106F4" w14:textId="77777777" w:rsidR="00DF02C9" w:rsidRPr="00DF02C9" w:rsidRDefault="00DF02C9" w:rsidP="00DF02C9">
            <w:pPr>
              <w:pStyle w:val="ListBullet5"/>
              <w:numPr>
                <w:ilvl w:val="0"/>
                <w:numId w:val="0"/>
              </w:numPr>
              <w:spacing w:line="276" w:lineRule="auto"/>
              <w:ind w:left="-35"/>
              <w:rPr>
                <w:rFonts w:asciiTheme="minorHAnsi" w:hAnsiTheme="minorHAnsi"/>
              </w:rPr>
            </w:pPr>
            <w:r w:rsidRPr="00DF02C9">
              <w:rPr>
                <w:rFonts w:asciiTheme="minorHAnsi" w:hAnsiTheme="minorHAnsi"/>
              </w:rPr>
              <w:t>Discharge through the waterline to Roberts Bay commenced.</w:t>
            </w:r>
          </w:p>
          <w:p w14:paraId="5CCC94A3" w14:textId="5BA464C7" w:rsidR="00DF02C9" w:rsidRPr="00DF02C9" w:rsidRDefault="00DF02C9" w:rsidP="00DF02C9">
            <w:pPr>
              <w:pStyle w:val="TableText"/>
              <w:rPr>
                <w:rFonts w:asciiTheme="minorHAnsi" w:hAnsiTheme="minorHAnsi" w:cs="Times New Roman"/>
                <w:color w:val="000000"/>
                <w:sz w:val="22"/>
                <w:szCs w:val="22"/>
              </w:rPr>
            </w:pPr>
            <w:r w:rsidRPr="00DF02C9">
              <w:rPr>
                <w:rFonts w:asciiTheme="minorHAnsi" w:hAnsiTheme="minorHAnsi"/>
                <w:sz w:val="22"/>
                <w:szCs w:val="22"/>
              </w:rPr>
              <w:t>Agnico Eagle Mines Limited purchased TMAC and assumed operations</w:t>
            </w:r>
          </w:p>
        </w:tc>
      </w:tr>
      <w:tr w:rsidR="00DF02C9" w:rsidRPr="00F70E5E" w14:paraId="3FE0E215" w14:textId="77777777" w:rsidTr="00E65367">
        <w:trPr>
          <w:trHeight w:val="20"/>
        </w:trPr>
        <w:tc>
          <w:tcPr>
            <w:tcW w:w="1892" w:type="dxa"/>
          </w:tcPr>
          <w:p w14:paraId="52DF800F" w14:textId="3F9EABE4" w:rsidR="00DF02C9" w:rsidRPr="00DF02C9" w:rsidRDefault="00DF02C9" w:rsidP="00DF02C9">
            <w:pPr>
              <w:pStyle w:val="TableText"/>
              <w:rPr>
                <w:rFonts w:asciiTheme="minorHAnsi" w:hAnsiTheme="minorHAnsi" w:cs="Times New Roman"/>
                <w:bCs/>
                <w:color w:val="000000"/>
                <w:sz w:val="22"/>
                <w:szCs w:val="22"/>
              </w:rPr>
            </w:pPr>
            <w:r w:rsidRPr="00DF02C9">
              <w:rPr>
                <w:rFonts w:asciiTheme="minorHAnsi" w:hAnsiTheme="minorHAnsi"/>
                <w:color w:val="000000"/>
                <w:sz w:val="22"/>
                <w:szCs w:val="22"/>
              </w:rPr>
              <w:t>2021</w:t>
            </w:r>
          </w:p>
        </w:tc>
        <w:tc>
          <w:tcPr>
            <w:tcW w:w="7458" w:type="dxa"/>
          </w:tcPr>
          <w:p w14:paraId="634096AA" w14:textId="2269CB83" w:rsidR="00DF02C9" w:rsidRPr="00DF02C9" w:rsidRDefault="00DF02C9" w:rsidP="00DF02C9">
            <w:pPr>
              <w:pStyle w:val="TableText"/>
              <w:rPr>
                <w:rFonts w:asciiTheme="minorHAnsi" w:hAnsiTheme="minorHAnsi" w:cs="Times New Roman"/>
                <w:color w:val="000000"/>
                <w:sz w:val="22"/>
                <w:szCs w:val="22"/>
              </w:rPr>
            </w:pPr>
            <w:proofErr w:type="spellStart"/>
            <w:r w:rsidRPr="00DF02C9">
              <w:rPr>
                <w:rFonts w:asciiTheme="minorHAnsi" w:hAnsiTheme="minorHAnsi"/>
                <w:bCs/>
                <w:color w:val="000000"/>
                <w:sz w:val="22"/>
                <w:szCs w:val="22"/>
              </w:rPr>
              <w:t>Naartok</w:t>
            </w:r>
            <w:proofErr w:type="spellEnd"/>
            <w:r w:rsidRPr="00DF02C9">
              <w:rPr>
                <w:rFonts w:asciiTheme="minorHAnsi" w:hAnsiTheme="minorHAnsi"/>
                <w:bCs/>
                <w:color w:val="000000"/>
                <w:sz w:val="22"/>
                <w:szCs w:val="22"/>
              </w:rPr>
              <w:t xml:space="preserve"> East Crown Pillar pit mined out, portal temporarily closed, operations at Madrid suspended and plans for the development of Madrid re-evaluated</w:t>
            </w:r>
          </w:p>
        </w:tc>
      </w:tr>
      <w:tr w:rsidR="00DF02C9" w:rsidRPr="00F70E5E" w14:paraId="7C00C832" w14:textId="77777777" w:rsidTr="00E65367">
        <w:trPr>
          <w:trHeight w:val="20"/>
        </w:trPr>
        <w:tc>
          <w:tcPr>
            <w:tcW w:w="1892" w:type="dxa"/>
          </w:tcPr>
          <w:p w14:paraId="314E0FCE" w14:textId="58C2F1AE" w:rsidR="00DF02C9" w:rsidRPr="00DF02C9" w:rsidRDefault="00DF02C9" w:rsidP="00DF02C9">
            <w:pPr>
              <w:pStyle w:val="TableText"/>
              <w:rPr>
                <w:rFonts w:asciiTheme="minorHAnsi" w:hAnsiTheme="minorHAnsi" w:cs="Times New Roman"/>
                <w:bCs/>
                <w:color w:val="000000"/>
                <w:sz w:val="22"/>
                <w:szCs w:val="22"/>
              </w:rPr>
            </w:pPr>
            <w:r w:rsidRPr="00DF02C9">
              <w:rPr>
                <w:rFonts w:asciiTheme="minorHAnsi" w:hAnsiTheme="minorHAnsi"/>
                <w:color w:val="000000"/>
                <w:sz w:val="22"/>
                <w:szCs w:val="22"/>
              </w:rPr>
              <w:t>2022</w:t>
            </w:r>
          </w:p>
        </w:tc>
        <w:tc>
          <w:tcPr>
            <w:tcW w:w="7458" w:type="dxa"/>
          </w:tcPr>
          <w:p w14:paraId="1AC112F4" w14:textId="2E961148" w:rsidR="00DF02C9" w:rsidRPr="00DF02C9" w:rsidRDefault="00DF02C9" w:rsidP="00DF02C9">
            <w:pPr>
              <w:pStyle w:val="TableText"/>
              <w:rPr>
                <w:rFonts w:asciiTheme="minorHAnsi" w:hAnsiTheme="minorHAnsi" w:cs="Times New Roman"/>
                <w:color w:val="000000"/>
                <w:sz w:val="22"/>
                <w:szCs w:val="22"/>
              </w:rPr>
            </w:pPr>
            <w:r w:rsidRPr="00DF02C9">
              <w:rPr>
                <w:rFonts w:asciiTheme="minorHAnsi" w:hAnsiTheme="minorHAnsi"/>
                <w:bCs/>
                <w:color w:val="000000"/>
                <w:sz w:val="22"/>
                <w:szCs w:val="22"/>
              </w:rPr>
              <w:t xml:space="preserve">Agnico Eagle paused commercial production to focus on exploration and planning for future development and operations of the Projects </w:t>
            </w:r>
          </w:p>
        </w:tc>
      </w:tr>
      <w:tr w:rsidR="00DF02C9" w:rsidRPr="00F70E5E" w14:paraId="2968D20A" w14:textId="77777777" w:rsidTr="00E65367">
        <w:trPr>
          <w:trHeight w:val="20"/>
        </w:trPr>
        <w:tc>
          <w:tcPr>
            <w:tcW w:w="1892" w:type="dxa"/>
          </w:tcPr>
          <w:p w14:paraId="450D10C9" w14:textId="7D84B00B" w:rsidR="00DF02C9" w:rsidRPr="00DF02C9" w:rsidRDefault="00DF02C9" w:rsidP="00DF02C9">
            <w:pPr>
              <w:pStyle w:val="TableText"/>
              <w:rPr>
                <w:rFonts w:asciiTheme="minorHAnsi" w:hAnsiTheme="minorHAnsi" w:cs="Times New Roman"/>
                <w:bCs/>
                <w:color w:val="000000"/>
                <w:sz w:val="22"/>
                <w:szCs w:val="22"/>
              </w:rPr>
            </w:pPr>
            <w:r w:rsidRPr="00DF02C9">
              <w:rPr>
                <w:rFonts w:asciiTheme="minorHAnsi" w:hAnsiTheme="minorHAnsi"/>
                <w:color w:val="000000"/>
                <w:sz w:val="22"/>
                <w:szCs w:val="22"/>
              </w:rPr>
              <w:t>2023- 2025</w:t>
            </w:r>
          </w:p>
        </w:tc>
        <w:tc>
          <w:tcPr>
            <w:tcW w:w="7458" w:type="dxa"/>
          </w:tcPr>
          <w:p w14:paraId="2149DB25" w14:textId="70CF8156" w:rsidR="00DF02C9" w:rsidRPr="00DF02C9" w:rsidRDefault="00DF02C9" w:rsidP="00DF02C9">
            <w:pPr>
              <w:pStyle w:val="TableText"/>
              <w:rPr>
                <w:rFonts w:asciiTheme="minorHAnsi" w:hAnsiTheme="minorHAnsi" w:cs="Times New Roman"/>
                <w:color w:val="000000"/>
                <w:sz w:val="22"/>
                <w:szCs w:val="22"/>
              </w:rPr>
            </w:pPr>
            <w:r w:rsidRPr="00DF02C9">
              <w:rPr>
                <w:rFonts w:asciiTheme="minorHAnsi" w:hAnsiTheme="minorHAnsi"/>
                <w:bCs/>
                <w:color w:val="000000"/>
                <w:sz w:val="22"/>
                <w:szCs w:val="22"/>
              </w:rPr>
              <w:t>Agnico Eagle continues to focus on exploration and future planning for the Projects</w:t>
            </w:r>
          </w:p>
        </w:tc>
      </w:tr>
    </w:tbl>
    <w:p w14:paraId="354E9AEE" w14:textId="77777777" w:rsidR="006A5B2C" w:rsidRDefault="006A5B2C" w:rsidP="006A5B2C">
      <w:pPr>
        <w:pStyle w:val="Heading3"/>
      </w:pPr>
      <w:bookmarkStart w:id="15" w:name="_Toc212393009"/>
      <w:bookmarkStart w:id="16" w:name="_Toc215045510"/>
      <w:r>
        <w:t>2024-2025 Project Activity Updates</w:t>
      </w:r>
      <w:bookmarkEnd w:id="15"/>
      <w:bookmarkEnd w:id="16"/>
    </w:p>
    <w:p w14:paraId="239A7960" w14:textId="6A22A26F" w:rsidR="006A5B2C" w:rsidRDefault="006A5B2C" w:rsidP="006A5B2C">
      <w:pPr>
        <w:spacing w:line="240" w:lineRule="auto"/>
        <w:jc w:val="both"/>
        <w:rPr>
          <w:rFonts w:cs="Times New Roman"/>
        </w:rPr>
      </w:pPr>
      <w:r w:rsidRPr="00A21C05">
        <w:t>Updates to the project since the 2024 Monitoring Report</w:t>
      </w:r>
      <w:r w:rsidR="00DF02C9">
        <w:rPr>
          <w:rStyle w:val="FootnoteReference"/>
        </w:rPr>
        <w:footnoteReference w:id="1"/>
      </w:r>
      <w:r w:rsidRPr="00A21C05">
        <w:t xml:space="preserve"> (available in the NIRB online registry at </w:t>
      </w:r>
      <w:hyperlink r:id="rId22" w:history="1">
        <w:r w:rsidR="00DF02C9" w:rsidRPr="00CD5155">
          <w:rPr>
            <w:rStyle w:val="Hyperlink"/>
          </w:rPr>
          <w:t>www.nirb.ca/project/123632</w:t>
        </w:r>
      </w:hyperlink>
      <w:r w:rsidRPr="00A21C05">
        <w:rPr>
          <w:rFonts w:cs="Times New Roman"/>
        </w:rPr>
        <w:t xml:space="preserve"> </w:t>
      </w:r>
      <w:r w:rsidR="00DF02C9">
        <w:rPr>
          <w:rFonts w:cs="Times New Roman"/>
        </w:rPr>
        <w:t xml:space="preserve">and </w:t>
      </w:r>
      <w:hyperlink r:id="rId23" w:history="1">
        <w:r w:rsidR="00DF02C9" w:rsidRPr="004628A9">
          <w:rPr>
            <w:rStyle w:val="Hyperlink"/>
          </w:rPr>
          <w:t>www.nirb.ca/project/124148</w:t>
        </w:r>
      </w:hyperlink>
      <w:r w:rsidR="00DF02C9">
        <w:t>)</w:t>
      </w:r>
      <w:r w:rsidR="00DF02C9">
        <w:rPr>
          <w:rFonts w:cs="Times New Roman"/>
        </w:rPr>
        <w:t xml:space="preserve"> are summarized as follows:</w:t>
      </w:r>
    </w:p>
    <w:p w14:paraId="091BFBD0" w14:textId="2B8CB4C4" w:rsidR="00DF02C9" w:rsidRDefault="004A35DF" w:rsidP="004A35DF">
      <w:pPr>
        <w:pStyle w:val="ListParagraph"/>
        <w:numPr>
          <w:ilvl w:val="0"/>
          <w:numId w:val="16"/>
        </w:numPr>
        <w:spacing w:line="240" w:lineRule="auto"/>
        <w:jc w:val="both"/>
      </w:pPr>
      <w:r w:rsidRPr="004A35DF">
        <w:t>Minor commissioning work of the existing effluent water treatment plant</w:t>
      </w:r>
      <w:r>
        <w:t xml:space="preserve"> at the Tailings Impoundment Area.</w:t>
      </w:r>
    </w:p>
    <w:p w14:paraId="3DC574B1" w14:textId="77777777" w:rsidR="004A35DF" w:rsidRDefault="004A35DF" w:rsidP="004A35DF">
      <w:pPr>
        <w:pStyle w:val="ListParagraph"/>
        <w:numPr>
          <w:ilvl w:val="0"/>
          <w:numId w:val="16"/>
        </w:numPr>
        <w:spacing w:line="240" w:lineRule="auto"/>
        <w:jc w:val="both"/>
      </w:pPr>
      <w:r>
        <w:t>Installation and commissioning of the composting facility.</w:t>
      </w:r>
    </w:p>
    <w:p w14:paraId="5B1A83D7" w14:textId="6A166919" w:rsidR="004A35DF" w:rsidRDefault="004A35DF" w:rsidP="004A35DF">
      <w:pPr>
        <w:pStyle w:val="ListParagraph"/>
        <w:numPr>
          <w:ilvl w:val="0"/>
          <w:numId w:val="16"/>
        </w:numPr>
        <w:spacing w:line="240" w:lineRule="auto"/>
        <w:jc w:val="both"/>
      </w:pPr>
      <w:r>
        <w:lastRenderedPageBreak/>
        <w:t>Installation and commissioning of the North Dam Cooling System to support ice core freezing</w:t>
      </w:r>
    </w:p>
    <w:p w14:paraId="02F73995" w14:textId="22173FFA" w:rsidR="004A35DF" w:rsidRDefault="004A35DF" w:rsidP="004A35DF">
      <w:pPr>
        <w:pStyle w:val="ListParagraph"/>
        <w:numPr>
          <w:ilvl w:val="0"/>
          <w:numId w:val="16"/>
        </w:numPr>
        <w:spacing w:line="240" w:lineRule="auto"/>
        <w:jc w:val="both"/>
      </w:pPr>
      <w:r>
        <w:t>Installation of the Rigid Fuel Line at Roberts Bay and associated Roberts Bay Road widening.</w:t>
      </w:r>
    </w:p>
    <w:p w14:paraId="6168AF7E" w14:textId="56779E96" w:rsidR="004A35DF" w:rsidRDefault="004A35DF" w:rsidP="004A35DF">
      <w:pPr>
        <w:pStyle w:val="ListParagraph"/>
        <w:numPr>
          <w:ilvl w:val="0"/>
          <w:numId w:val="16"/>
        </w:numPr>
        <w:spacing w:line="240" w:lineRule="auto"/>
        <w:jc w:val="both"/>
      </w:pPr>
      <w:r>
        <w:t>Addition of weight on Roberts Bay discharge pipe and re-attachment of diffuser completed.</w:t>
      </w:r>
    </w:p>
    <w:p w14:paraId="08214E9E" w14:textId="4C3A1211" w:rsidR="004A35DF" w:rsidRDefault="004A35DF" w:rsidP="004A35DF">
      <w:pPr>
        <w:pStyle w:val="ListParagraph"/>
        <w:numPr>
          <w:ilvl w:val="0"/>
          <w:numId w:val="16"/>
        </w:numPr>
        <w:spacing w:line="240" w:lineRule="auto"/>
        <w:jc w:val="both"/>
      </w:pPr>
      <w:r>
        <w:t>Construction of the Pad U laydown and the Windy North Intake Access Road was initiated.</w:t>
      </w:r>
    </w:p>
    <w:p w14:paraId="19A91E28" w14:textId="575CF0CD" w:rsidR="004A35DF" w:rsidRDefault="004A35DF" w:rsidP="004A35DF">
      <w:pPr>
        <w:pStyle w:val="ListParagraph"/>
        <w:numPr>
          <w:ilvl w:val="0"/>
          <w:numId w:val="16"/>
        </w:numPr>
        <w:spacing w:line="240" w:lineRule="auto"/>
        <w:jc w:val="both"/>
      </w:pPr>
      <w:r>
        <w:t>Construction of the access road and laydown pad for Wind Turbine 2 south of Doris.</w:t>
      </w:r>
    </w:p>
    <w:p w14:paraId="1F8E2EB9" w14:textId="77777777" w:rsidR="004A35DF" w:rsidRPr="004A35DF" w:rsidRDefault="004A35DF" w:rsidP="004A35DF">
      <w:pPr>
        <w:pStyle w:val="ListParagraph"/>
        <w:numPr>
          <w:ilvl w:val="0"/>
          <w:numId w:val="16"/>
        </w:numPr>
        <w:spacing w:line="240" w:lineRule="auto"/>
        <w:jc w:val="both"/>
      </w:pPr>
      <w:r w:rsidRPr="004A35DF">
        <w:t>Initiated construction of the Madrid to TIA road.</w:t>
      </w:r>
    </w:p>
    <w:p w14:paraId="0A64FA84" w14:textId="2B6CA609" w:rsidR="004A35DF" w:rsidRPr="004A35DF" w:rsidRDefault="004A35DF" w:rsidP="004A35DF">
      <w:pPr>
        <w:pStyle w:val="ListParagraph"/>
        <w:numPr>
          <w:ilvl w:val="0"/>
          <w:numId w:val="16"/>
        </w:numPr>
        <w:spacing w:line="240" w:lineRule="auto"/>
        <w:jc w:val="both"/>
      </w:pPr>
      <w:r>
        <w:t>I</w:t>
      </w:r>
      <w:r w:rsidRPr="004A35DF">
        <w:t>nitiated and completed the Exploration Gravel Track up to Pad 7 and initiated construction of the</w:t>
      </w:r>
      <w:r>
        <w:t xml:space="preserve"> </w:t>
      </w:r>
      <w:r w:rsidRPr="004A35DF">
        <w:t>activity further south up to Pad 11.</w:t>
      </w:r>
    </w:p>
    <w:p w14:paraId="0470A1DA" w14:textId="0861A777" w:rsidR="004A35DF" w:rsidRDefault="004A35DF" w:rsidP="004A35DF">
      <w:pPr>
        <w:pStyle w:val="ListParagraph"/>
        <w:numPr>
          <w:ilvl w:val="0"/>
          <w:numId w:val="16"/>
        </w:numPr>
        <w:spacing w:line="240" w:lineRule="auto"/>
        <w:jc w:val="both"/>
      </w:pPr>
      <w:r w:rsidRPr="004A35DF">
        <w:t xml:space="preserve">Dewatering from the </w:t>
      </w:r>
      <w:proofErr w:type="spellStart"/>
      <w:r w:rsidRPr="004A35DF">
        <w:t>Naartok</w:t>
      </w:r>
      <w:proofErr w:type="spellEnd"/>
      <w:r w:rsidRPr="004A35DF">
        <w:t xml:space="preserve"> Crown Pillar Recovery Trench (CPRT)</w:t>
      </w:r>
      <w:r>
        <w:t>.</w:t>
      </w:r>
    </w:p>
    <w:p w14:paraId="33828287" w14:textId="5FFA6C92" w:rsidR="004A35DF" w:rsidRPr="004A35DF" w:rsidRDefault="004A35DF" w:rsidP="004A35DF">
      <w:pPr>
        <w:pStyle w:val="ListParagraph"/>
        <w:numPr>
          <w:ilvl w:val="0"/>
          <w:numId w:val="16"/>
        </w:numPr>
        <w:spacing w:line="240" w:lineRule="auto"/>
        <w:jc w:val="both"/>
      </w:pPr>
      <w:r w:rsidRPr="004A35DF">
        <w:t>Work to replace Contact Water Pond 2 (CWP2) with Madrid North Sump 1 and to improve</w:t>
      </w:r>
      <w:r>
        <w:t xml:space="preserve"> </w:t>
      </w:r>
      <w:r w:rsidRPr="004A35DF">
        <w:t>stormwater management sumps along the perimeter of the Madrid Waste Rock Storage Facility</w:t>
      </w:r>
      <w:r>
        <w:t xml:space="preserve"> </w:t>
      </w:r>
      <w:r w:rsidRPr="004A35DF">
        <w:t>(WRSF) was initiated.</w:t>
      </w:r>
    </w:p>
    <w:p w14:paraId="0E1CAC29" w14:textId="77777777" w:rsidR="00DF02C9" w:rsidRDefault="00DF02C9" w:rsidP="006A5B2C">
      <w:pPr>
        <w:spacing w:line="240" w:lineRule="auto"/>
        <w:jc w:val="both"/>
        <w:rPr>
          <w:rFonts w:cs="Times New Roman"/>
        </w:rPr>
      </w:pPr>
    </w:p>
    <w:p w14:paraId="11727661" w14:textId="77777777" w:rsidR="006A5B2C" w:rsidRPr="00841021" w:rsidRDefault="006A5B2C" w:rsidP="006A5B2C">
      <w:pPr>
        <w:pStyle w:val="Heading1"/>
      </w:pPr>
      <w:bookmarkStart w:id="17" w:name="_Toc212393010"/>
      <w:bookmarkStart w:id="18" w:name="_Toc215045511"/>
      <w:r>
        <w:t>Monitoring</w:t>
      </w:r>
      <w:bookmarkEnd w:id="17"/>
      <w:bookmarkEnd w:id="18"/>
    </w:p>
    <w:p w14:paraId="6F341039" w14:textId="77777777" w:rsidR="006A5B2C" w:rsidRDefault="006A5B2C" w:rsidP="006A5B2C">
      <w:pPr>
        <w:pStyle w:val="Heading2"/>
      </w:pPr>
      <w:bookmarkStart w:id="19" w:name="_Toc212393011"/>
      <w:bookmarkStart w:id="20" w:name="_Toc215045512"/>
      <w:r>
        <w:t>2023-2024 Board Recommendations</w:t>
      </w:r>
      <w:bookmarkEnd w:id="19"/>
      <w:bookmarkEnd w:id="20"/>
    </w:p>
    <w:p w14:paraId="3B5F4242" w14:textId="3DF4EFD0" w:rsidR="006A5B2C" w:rsidRDefault="006A5B2C" w:rsidP="006A5B2C">
      <w:pPr>
        <w:spacing w:line="240" w:lineRule="auto"/>
        <w:jc w:val="both"/>
        <w:rPr>
          <w:bCs/>
          <w:iCs/>
        </w:rPr>
      </w:pPr>
      <w:r>
        <w:t xml:space="preserve">On February 10, 2025, the NIRB issued the following recommendations in the </w:t>
      </w:r>
      <w:r w:rsidR="004A35DF" w:rsidRPr="004A35DF">
        <w:rPr>
          <w:bCs/>
          <w:i/>
        </w:rPr>
        <w:t>2023–2024 Annual Monitoring Report for the Doris North Gold Mine and Phase 2 Hope Bay Belt Projects (NIRB File No. 05MN047 and 12MN001)</w:t>
      </w:r>
      <w:r w:rsidRPr="00E57178">
        <w:rPr>
          <w:bCs/>
          <w:iCs/>
        </w:rPr>
        <w:t>:</w:t>
      </w:r>
    </w:p>
    <w:p w14:paraId="507DB904" w14:textId="7DC1559F" w:rsidR="006A5B2C" w:rsidRDefault="004A35DF" w:rsidP="006A5B2C">
      <w:pPr>
        <w:spacing w:line="240" w:lineRule="auto"/>
        <w:ind w:left="993"/>
        <w:jc w:val="both"/>
        <w:rPr>
          <w:rFonts w:cs="Times New Roman"/>
        </w:rPr>
      </w:pPr>
      <w:r w:rsidRPr="00E57178">
        <w:rPr>
          <w:rFonts w:cs="Times New Roman"/>
          <w:noProof/>
        </w:rPr>
        <mc:AlternateContent>
          <mc:Choice Requires="wps">
            <w:drawing>
              <wp:anchor distT="45720" distB="45720" distL="114300" distR="114300" simplePos="0" relativeHeight="251667456" behindDoc="0" locked="0" layoutInCell="1" allowOverlap="1" wp14:anchorId="1559D75A" wp14:editId="2CEDC09B">
                <wp:simplePos x="0" y="0"/>
                <wp:positionH relativeFrom="margin">
                  <wp:posOffset>534035</wp:posOffset>
                </wp:positionH>
                <wp:positionV relativeFrom="paragraph">
                  <wp:posOffset>847090</wp:posOffset>
                </wp:positionV>
                <wp:extent cx="5343525" cy="666750"/>
                <wp:effectExtent l="0" t="0" r="28575" b="19050"/>
                <wp:wrapTopAndBottom/>
                <wp:docPr id="2145315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666750"/>
                        </a:xfrm>
                        <a:prstGeom prst="rect">
                          <a:avLst/>
                        </a:prstGeom>
                        <a:solidFill>
                          <a:schemeClr val="accent2">
                            <a:lumMod val="20000"/>
                            <a:lumOff val="80000"/>
                          </a:schemeClr>
                        </a:solidFill>
                        <a:ln w="9525">
                          <a:solidFill>
                            <a:srgbClr val="000000"/>
                          </a:solidFill>
                          <a:miter lim="800000"/>
                          <a:headEnd/>
                          <a:tailEnd/>
                        </a:ln>
                      </wps:spPr>
                      <wps:txbx>
                        <w:txbxContent>
                          <w:p w14:paraId="63602E88" w14:textId="6C387157" w:rsidR="006A5B2C" w:rsidRDefault="00F428F4" w:rsidP="006A5B2C">
                            <w:pPr>
                              <w:spacing w:line="240" w:lineRule="auto"/>
                              <w:jc w:val="both"/>
                            </w:pPr>
                            <w:r>
                              <w:t>In the 2024 Annual Report, Agnico Eagle reported the diffuser was re-attached and concrete blocks were laid on the pipe preventing the pipe from moving and causing further damage.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9D75A" id="_x0000_s1028" type="#_x0000_t202" style="position:absolute;left:0;text-align:left;margin-left:42.05pt;margin-top:66.7pt;width:420.75pt;height:5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" fillcolor="#fae2d5 [661]">
                <v:textbox>
                  <w:txbxContent>
                    <w:p w14:paraId="63602E88" w14:textId="6C387157" w:rsidR="006A5B2C" w:rsidRDefault="00F428F4" w:rsidP="006A5B2C">
                      <w:pPr>
                        <w:spacing w:line="240" w:lineRule="auto"/>
                        <w:jc w:val="both"/>
                      </w:pPr>
                      <w:r>
                        <w:t>In the 2024 Annual Report, Agnico Eagle reported the diffuser was re-attached and concrete blocks were laid on the pipe preventing the pipe from moving and causing further damage.</w:t>
                      </w:r>
                    </w:p>
                  </w:txbxContent>
                </v:textbox>
                <w10:wrap type="topAndBottom" anchorx="margin"/>
              </v:shape>
            </w:pict>
          </mc:Fallback>
        </mc:AlternateContent>
      </w:r>
      <w:r w:rsidR="006A5B2C" w:rsidRPr="00E57178">
        <w:rPr>
          <w:rFonts w:cs="Times New Roman"/>
          <w:b/>
          <w:bCs/>
          <w:lang w:eastAsia="en-CA"/>
        </w:rPr>
        <w:t xml:space="preserve">Recommendation 1: </w:t>
      </w:r>
      <w:r w:rsidRPr="004A35DF">
        <w:rPr>
          <w:rFonts w:cs="Times New Roman"/>
        </w:rPr>
        <w:t>The Proponent provide an updated design regarding the completed repairs to the wastewater line and diffuser as well as a discussion on how it will prevent future damage. The information should be provided in the 2024 Annual Report to the NIRB</w:t>
      </w:r>
    </w:p>
    <w:p w14:paraId="022F9C88" w14:textId="368DECC7" w:rsidR="006A5B2C" w:rsidRDefault="006A5B2C" w:rsidP="006A5B2C">
      <w:pPr>
        <w:pStyle w:val="BodyText"/>
        <w:spacing w:line="240" w:lineRule="auto"/>
        <w:ind w:left="0"/>
        <w:jc w:val="both"/>
        <w:rPr>
          <w:rFonts w:asciiTheme="minorHAnsi" w:hAnsiTheme="minorHAnsi" w:cs="Times New Roman"/>
          <w:sz w:val="24"/>
          <w:szCs w:val="24"/>
        </w:rPr>
      </w:pPr>
    </w:p>
    <w:p w14:paraId="509A044F" w14:textId="77777777" w:rsidR="006A5B2C" w:rsidRDefault="006A5B2C" w:rsidP="006A5B2C">
      <w:pPr>
        <w:pStyle w:val="Heading2"/>
      </w:pPr>
      <w:bookmarkStart w:id="21" w:name="_Toc212393012"/>
      <w:bookmarkStart w:id="22" w:name="_Toc215045513"/>
      <w:r>
        <w:lastRenderedPageBreak/>
        <w:t>Proponent Annual Report</w:t>
      </w:r>
      <w:bookmarkEnd w:id="21"/>
      <w:bookmarkEnd w:id="22"/>
    </w:p>
    <w:p w14:paraId="3FA4242A" w14:textId="458F8A0E" w:rsidR="006A5B2C" w:rsidRDefault="006A5B2C" w:rsidP="006A5B2C">
      <w:pPr>
        <w:spacing w:line="240" w:lineRule="auto"/>
        <w:jc w:val="both"/>
        <w:rPr>
          <w:rFonts w:cs="Times New Roman"/>
        </w:rPr>
      </w:pPr>
      <w:r>
        <w:t xml:space="preserve">On April </w:t>
      </w:r>
      <w:r w:rsidR="00723589">
        <w:t>30</w:t>
      </w:r>
      <w:r>
        <w:t xml:space="preserve">, 2025, </w:t>
      </w:r>
      <w:r w:rsidR="00DC0C9A">
        <w:t>Agnico Eagle</w:t>
      </w:r>
      <w:r>
        <w:t xml:space="preserve"> submitted the </w:t>
      </w:r>
      <w:r w:rsidR="00723589">
        <w:rPr>
          <w:i/>
          <w:iCs/>
        </w:rPr>
        <w:t>Hope Bay</w:t>
      </w:r>
      <w:r>
        <w:rPr>
          <w:i/>
          <w:iCs/>
        </w:rPr>
        <w:t xml:space="preserve"> 2024 Annual Report</w:t>
      </w:r>
      <w:r>
        <w:t xml:space="preserve"> and associated appendices which can be found at </w:t>
      </w:r>
      <w:hyperlink r:id="rId24" w:history="1">
        <w:r w:rsidRPr="00A21C05">
          <w:rPr>
            <w:rStyle w:val="Hyperlink"/>
            <w:rFonts w:cs="Times New Roman"/>
          </w:rPr>
          <w:t>www.nirb.ca/project/125740</w:t>
        </w:r>
      </w:hyperlink>
      <w:r>
        <w:rPr>
          <w:rFonts w:cs="Times New Roman"/>
        </w:rPr>
        <w:t xml:space="preserve"> or by searching for the following Document IDs:</w:t>
      </w:r>
    </w:p>
    <w:p w14:paraId="170C3474" w14:textId="76E5CB24" w:rsidR="006A5B2C" w:rsidRPr="00B804DC" w:rsidRDefault="006A5B2C" w:rsidP="006A5B2C">
      <w:pPr>
        <w:pStyle w:val="Caption"/>
        <w:keepNext/>
        <w:rPr>
          <w:b/>
          <w:bCs/>
          <w:i w:val="0"/>
          <w:iCs w:val="0"/>
          <w:color w:val="275317" w:themeColor="accent6" w:themeShade="80"/>
          <w:sz w:val="24"/>
          <w:szCs w:val="24"/>
        </w:rPr>
      </w:pPr>
      <w:bookmarkStart w:id="23" w:name="_Toc212402505"/>
      <w:r w:rsidRPr="00B804DC">
        <w:rPr>
          <w:b/>
          <w:bCs/>
          <w:i w:val="0"/>
          <w:iCs w:val="0"/>
          <w:color w:val="275317" w:themeColor="accent6" w:themeShade="80"/>
          <w:sz w:val="24"/>
          <w:szCs w:val="24"/>
        </w:rPr>
        <w:t xml:space="preserve">Table </w:t>
      </w:r>
      <w:r w:rsidRPr="00B804DC">
        <w:rPr>
          <w:b/>
          <w:bCs/>
          <w:i w:val="0"/>
          <w:iCs w:val="0"/>
          <w:color w:val="275317" w:themeColor="accent6" w:themeShade="80"/>
          <w:sz w:val="24"/>
          <w:szCs w:val="24"/>
        </w:rPr>
        <w:fldChar w:fldCharType="begin"/>
      </w:r>
      <w:r w:rsidRPr="00B804DC">
        <w:rPr>
          <w:b/>
          <w:bCs/>
          <w:i w:val="0"/>
          <w:iCs w:val="0"/>
          <w:color w:val="275317" w:themeColor="accent6" w:themeShade="80"/>
          <w:sz w:val="24"/>
          <w:szCs w:val="24"/>
        </w:rPr>
        <w:instrText xml:space="preserve"> SEQ Table \* ARABIC </w:instrText>
      </w:r>
      <w:r w:rsidRPr="00B804DC">
        <w:rPr>
          <w:b/>
          <w:bCs/>
          <w:i w:val="0"/>
          <w:iCs w:val="0"/>
          <w:color w:val="275317" w:themeColor="accent6" w:themeShade="80"/>
          <w:sz w:val="24"/>
          <w:szCs w:val="24"/>
        </w:rPr>
        <w:fldChar w:fldCharType="separate"/>
      </w:r>
      <w:r w:rsidR="00EA5D43">
        <w:rPr>
          <w:b/>
          <w:bCs/>
          <w:i w:val="0"/>
          <w:iCs w:val="0"/>
          <w:noProof/>
          <w:color w:val="275317" w:themeColor="accent6" w:themeShade="80"/>
          <w:sz w:val="24"/>
          <w:szCs w:val="24"/>
        </w:rPr>
        <w:t>2</w:t>
      </w:r>
      <w:r w:rsidRPr="00B804DC">
        <w:rPr>
          <w:b/>
          <w:bCs/>
          <w:i w:val="0"/>
          <w:iCs w:val="0"/>
          <w:color w:val="275317" w:themeColor="accent6" w:themeShade="80"/>
          <w:sz w:val="24"/>
          <w:szCs w:val="24"/>
        </w:rPr>
        <w:fldChar w:fldCharType="end"/>
      </w:r>
      <w:r w:rsidRPr="00B804DC">
        <w:rPr>
          <w:b/>
          <w:bCs/>
          <w:i w:val="0"/>
          <w:iCs w:val="0"/>
          <w:color w:val="275317" w:themeColor="accent6" w:themeShade="80"/>
          <w:sz w:val="24"/>
          <w:szCs w:val="24"/>
        </w:rPr>
        <w:t xml:space="preserve">: </w:t>
      </w:r>
      <w:r>
        <w:rPr>
          <w:b/>
          <w:bCs/>
          <w:i w:val="0"/>
          <w:iCs w:val="0"/>
          <w:color w:val="275317" w:themeColor="accent6" w:themeShade="80"/>
          <w:sz w:val="24"/>
          <w:szCs w:val="24"/>
        </w:rPr>
        <w:t>2024 Annual Report Documents</w:t>
      </w:r>
      <w:bookmarkEnd w:id="23"/>
    </w:p>
    <w:tbl>
      <w:tblPr>
        <w:tblStyle w:val="GridTable4-Accent3"/>
        <w:tblW w:w="9350" w:type="dxa"/>
        <w:tblLook w:val="04A0" w:firstRow="1" w:lastRow="0" w:firstColumn="1" w:lastColumn="0" w:noHBand="0" w:noVBand="1"/>
      </w:tblPr>
      <w:tblGrid>
        <w:gridCol w:w="7366"/>
        <w:gridCol w:w="1984"/>
      </w:tblGrid>
      <w:tr w:rsidR="006A5B2C" w14:paraId="45257484" w14:textId="77777777" w:rsidTr="00E653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4A450DC6" w14:textId="77777777" w:rsidR="006A5B2C" w:rsidRDefault="006A5B2C" w:rsidP="00E65367">
            <w:r>
              <w:t>Document</w:t>
            </w:r>
          </w:p>
        </w:tc>
        <w:tc>
          <w:tcPr>
            <w:tcW w:w="1984" w:type="dxa"/>
          </w:tcPr>
          <w:p w14:paraId="562E3148" w14:textId="77777777" w:rsidR="006A5B2C" w:rsidRDefault="006A5B2C" w:rsidP="00E65367">
            <w:pPr>
              <w:jc w:val="center"/>
              <w:cnfStyle w:val="100000000000" w:firstRow="1" w:lastRow="0" w:firstColumn="0" w:lastColumn="0" w:oddVBand="0" w:evenVBand="0" w:oddHBand="0" w:evenHBand="0" w:firstRowFirstColumn="0" w:firstRowLastColumn="0" w:lastRowFirstColumn="0" w:lastRowLastColumn="0"/>
            </w:pPr>
            <w:r>
              <w:t>Document ID</w:t>
            </w:r>
          </w:p>
        </w:tc>
      </w:tr>
      <w:tr w:rsidR="00DC0C9A" w14:paraId="59948868"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6343B239" w14:textId="2CD2B233" w:rsidR="00DC0C9A" w:rsidRPr="00EB000C" w:rsidRDefault="00DC0C9A" w:rsidP="00DC0C9A">
            <w:pPr>
              <w:rPr>
                <w:sz w:val="22"/>
                <w:szCs w:val="22"/>
              </w:rPr>
            </w:pPr>
            <w:r w:rsidRPr="00D8456B">
              <w:rPr>
                <w:b w:val="0"/>
                <w:bCs w:val="0"/>
                <w:color w:val="000000"/>
                <w:sz w:val="22"/>
                <w:szCs w:val="22"/>
              </w:rPr>
              <w:t>250430-05MN047 12MN001-2024 Annual Report-IMRE</w:t>
            </w:r>
          </w:p>
        </w:tc>
        <w:tc>
          <w:tcPr>
            <w:tcW w:w="1984" w:type="dxa"/>
          </w:tcPr>
          <w:p w14:paraId="37191DAF" w14:textId="2A0B2BA1" w:rsidR="00DC0C9A" w:rsidRPr="00EB000C" w:rsidRDefault="00DC0C9A" w:rsidP="00DC0C9A">
            <w:pPr>
              <w:jc w:val="center"/>
              <w:cnfStyle w:val="000000100000" w:firstRow="0" w:lastRow="0" w:firstColumn="0" w:lastColumn="0" w:oddVBand="0" w:evenVBand="0" w:oddHBand="1" w:evenHBand="0" w:firstRowFirstColumn="0" w:firstRowLastColumn="0" w:lastRowFirstColumn="0" w:lastRowLastColumn="0"/>
              <w:rPr>
                <w:sz w:val="22"/>
                <w:szCs w:val="22"/>
              </w:rPr>
            </w:pPr>
            <w:r w:rsidRPr="00D8456B">
              <w:rPr>
                <w:color w:val="000000"/>
                <w:sz w:val="22"/>
                <w:szCs w:val="22"/>
              </w:rPr>
              <w:t>354884</w:t>
            </w:r>
          </w:p>
        </w:tc>
      </w:tr>
      <w:tr w:rsidR="00DC0C9A" w14:paraId="230D7389" w14:textId="77777777" w:rsidTr="00E65367">
        <w:tc>
          <w:tcPr>
            <w:cnfStyle w:val="001000000000" w:firstRow="0" w:lastRow="0" w:firstColumn="1" w:lastColumn="0" w:oddVBand="0" w:evenVBand="0" w:oddHBand="0" w:evenHBand="0" w:firstRowFirstColumn="0" w:firstRowLastColumn="0" w:lastRowFirstColumn="0" w:lastRowLastColumn="0"/>
            <w:tcW w:w="7366" w:type="dxa"/>
          </w:tcPr>
          <w:p w14:paraId="3241E2B6" w14:textId="09957A33" w:rsidR="00DC0C9A" w:rsidRPr="00EB000C" w:rsidRDefault="00DC0C9A" w:rsidP="00DC0C9A">
            <w:pPr>
              <w:rPr>
                <w:sz w:val="22"/>
                <w:szCs w:val="22"/>
              </w:rPr>
            </w:pPr>
            <w:r w:rsidRPr="00D8456B">
              <w:rPr>
                <w:b w:val="0"/>
                <w:bCs w:val="0"/>
                <w:color w:val="000000"/>
                <w:sz w:val="22"/>
                <w:szCs w:val="22"/>
              </w:rPr>
              <w:t xml:space="preserve">250430-05MN047 12MN001-2024 Annual Report-App D.1 Atmospheric Compliance </w:t>
            </w:r>
            <w:proofErr w:type="spellStart"/>
            <w:r w:rsidRPr="00D8456B">
              <w:rPr>
                <w:b w:val="0"/>
                <w:bCs w:val="0"/>
                <w:color w:val="000000"/>
                <w:sz w:val="22"/>
                <w:szCs w:val="22"/>
              </w:rPr>
              <w:t>Rpt</w:t>
            </w:r>
            <w:proofErr w:type="spellEnd"/>
            <w:r w:rsidRPr="00D8456B">
              <w:rPr>
                <w:b w:val="0"/>
                <w:bCs w:val="0"/>
                <w:color w:val="000000"/>
                <w:sz w:val="22"/>
                <w:szCs w:val="22"/>
              </w:rPr>
              <w:t>-IMRE</w:t>
            </w:r>
          </w:p>
        </w:tc>
        <w:tc>
          <w:tcPr>
            <w:tcW w:w="1984" w:type="dxa"/>
          </w:tcPr>
          <w:p w14:paraId="24A32D4C" w14:textId="467DA2EC" w:rsidR="00DC0C9A" w:rsidRPr="00EB000C" w:rsidRDefault="00DC0C9A" w:rsidP="00DC0C9A">
            <w:pPr>
              <w:jc w:val="center"/>
              <w:cnfStyle w:val="000000000000" w:firstRow="0" w:lastRow="0" w:firstColumn="0" w:lastColumn="0" w:oddVBand="0" w:evenVBand="0" w:oddHBand="0" w:evenHBand="0" w:firstRowFirstColumn="0" w:firstRowLastColumn="0" w:lastRowFirstColumn="0" w:lastRowLastColumn="0"/>
              <w:rPr>
                <w:sz w:val="22"/>
                <w:szCs w:val="22"/>
              </w:rPr>
            </w:pPr>
            <w:r w:rsidRPr="00D8456B">
              <w:rPr>
                <w:color w:val="000000"/>
                <w:sz w:val="22"/>
                <w:szCs w:val="22"/>
              </w:rPr>
              <w:t>354885</w:t>
            </w:r>
          </w:p>
        </w:tc>
      </w:tr>
      <w:tr w:rsidR="00DC0C9A" w14:paraId="06DA055C"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561607B7" w14:textId="5CE01641" w:rsidR="00DC0C9A" w:rsidRPr="00EB000C" w:rsidRDefault="00DC0C9A" w:rsidP="00DC0C9A">
            <w:pPr>
              <w:rPr>
                <w:sz w:val="22"/>
                <w:szCs w:val="22"/>
              </w:rPr>
            </w:pPr>
            <w:r w:rsidRPr="00D8456B">
              <w:rPr>
                <w:b w:val="0"/>
                <w:bCs w:val="0"/>
                <w:color w:val="000000"/>
                <w:sz w:val="22"/>
                <w:szCs w:val="22"/>
              </w:rPr>
              <w:t xml:space="preserve">250430-05MN047 12MN001-2024 Annual Report-AppD.2 WMMP Compliance </w:t>
            </w:r>
            <w:proofErr w:type="spellStart"/>
            <w:r w:rsidRPr="00D8456B">
              <w:rPr>
                <w:b w:val="0"/>
                <w:bCs w:val="0"/>
                <w:color w:val="000000"/>
                <w:sz w:val="22"/>
                <w:szCs w:val="22"/>
              </w:rPr>
              <w:t>Rpt</w:t>
            </w:r>
            <w:proofErr w:type="spellEnd"/>
            <w:r w:rsidRPr="00D8456B">
              <w:rPr>
                <w:b w:val="0"/>
                <w:bCs w:val="0"/>
                <w:color w:val="000000"/>
                <w:sz w:val="22"/>
                <w:szCs w:val="22"/>
              </w:rPr>
              <w:t>-Pt 1-IMRE</w:t>
            </w:r>
          </w:p>
        </w:tc>
        <w:tc>
          <w:tcPr>
            <w:tcW w:w="1984" w:type="dxa"/>
          </w:tcPr>
          <w:p w14:paraId="2632D31F" w14:textId="1BC2ADF5" w:rsidR="00DC0C9A" w:rsidRPr="00EB000C" w:rsidRDefault="00DC0C9A" w:rsidP="00DC0C9A">
            <w:pPr>
              <w:jc w:val="center"/>
              <w:cnfStyle w:val="000000100000" w:firstRow="0" w:lastRow="0" w:firstColumn="0" w:lastColumn="0" w:oddVBand="0" w:evenVBand="0" w:oddHBand="1" w:evenHBand="0" w:firstRowFirstColumn="0" w:firstRowLastColumn="0" w:lastRowFirstColumn="0" w:lastRowLastColumn="0"/>
              <w:rPr>
                <w:sz w:val="22"/>
                <w:szCs w:val="22"/>
              </w:rPr>
            </w:pPr>
            <w:r w:rsidRPr="00D8456B">
              <w:rPr>
                <w:color w:val="000000"/>
                <w:sz w:val="22"/>
                <w:szCs w:val="22"/>
              </w:rPr>
              <w:t>354910</w:t>
            </w:r>
          </w:p>
        </w:tc>
      </w:tr>
      <w:tr w:rsidR="00DC0C9A" w14:paraId="645D617F" w14:textId="77777777" w:rsidTr="00E65367">
        <w:tc>
          <w:tcPr>
            <w:cnfStyle w:val="001000000000" w:firstRow="0" w:lastRow="0" w:firstColumn="1" w:lastColumn="0" w:oddVBand="0" w:evenVBand="0" w:oddHBand="0" w:evenHBand="0" w:firstRowFirstColumn="0" w:firstRowLastColumn="0" w:lastRowFirstColumn="0" w:lastRowLastColumn="0"/>
            <w:tcW w:w="7366" w:type="dxa"/>
          </w:tcPr>
          <w:p w14:paraId="750C5DA1" w14:textId="16984A87" w:rsidR="00DC0C9A" w:rsidRPr="00EB000C" w:rsidRDefault="00DC0C9A" w:rsidP="00DC0C9A">
            <w:pPr>
              <w:rPr>
                <w:b w:val="0"/>
                <w:bCs w:val="0"/>
                <w:sz w:val="22"/>
                <w:szCs w:val="22"/>
              </w:rPr>
            </w:pPr>
            <w:r w:rsidRPr="00D8456B">
              <w:rPr>
                <w:b w:val="0"/>
                <w:bCs w:val="0"/>
                <w:color w:val="000000"/>
                <w:sz w:val="22"/>
                <w:szCs w:val="22"/>
              </w:rPr>
              <w:t xml:space="preserve">250430-05MN047 12MN001-2024 Annual Report-AppD.2 WMMP Compliance </w:t>
            </w:r>
            <w:proofErr w:type="spellStart"/>
            <w:r w:rsidRPr="00D8456B">
              <w:rPr>
                <w:b w:val="0"/>
                <w:bCs w:val="0"/>
                <w:color w:val="000000"/>
                <w:sz w:val="22"/>
                <w:szCs w:val="22"/>
              </w:rPr>
              <w:t>Rpt</w:t>
            </w:r>
            <w:proofErr w:type="spellEnd"/>
            <w:r w:rsidRPr="00D8456B">
              <w:rPr>
                <w:b w:val="0"/>
                <w:bCs w:val="0"/>
                <w:color w:val="000000"/>
                <w:sz w:val="22"/>
                <w:szCs w:val="22"/>
              </w:rPr>
              <w:t>-Pt 2-IMRE</w:t>
            </w:r>
          </w:p>
        </w:tc>
        <w:tc>
          <w:tcPr>
            <w:tcW w:w="1984" w:type="dxa"/>
          </w:tcPr>
          <w:p w14:paraId="7670E711" w14:textId="6B6FCB32" w:rsidR="00DC0C9A" w:rsidRPr="00EB000C" w:rsidRDefault="00DC0C9A" w:rsidP="00DC0C9A">
            <w:pPr>
              <w:jc w:val="center"/>
              <w:cnfStyle w:val="000000000000" w:firstRow="0" w:lastRow="0" w:firstColumn="0" w:lastColumn="0" w:oddVBand="0" w:evenVBand="0" w:oddHBand="0" w:evenHBand="0" w:firstRowFirstColumn="0" w:firstRowLastColumn="0" w:lastRowFirstColumn="0" w:lastRowLastColumn="0"/>
              <w:rPr>
                <w:sz w:val="22"/>
                <w:szCs w:val="22"/>
              </w:rPr>
            </w:pPr>
            <w:r w:rsidRPr="00D8456B">
              <w:rPr>
                <w:color w:val="000000"/>
                <w:sz w:val="22"/>
                <w:szCs w:val="22"/>
              </w:rPr>
              <w:t>354911</w:t>
            </w:r>
          </w:p>
        </w:tc>
      </w:tr>
      <w:tr w:rsidR="00DC0C9A" w14:paraId="6D724753"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6D723BBF" w14:textId="3AD3392C" w:rsidR="00DC0C9A" w:rsidRPr="00EB000C" w:rsidRDefault="00DC0C9A" w:rsidP="00DC0C9A">
            <w:pPr>
              <w:rPr>
                <w:sz w:val="22"/>
                <w:szCs w:val="22"/>
              </w:rPr>
            </w:pPr>
            <w:r w:rsidRPr="00D8456B">
              <w:rPr>
                <w:b w:val="0"/>
                <w:bCs w:val="0"/>
                <w:color w:val="000000"/>
                <w:sz w:val="22"/>
                <w:szCs w:val="22"/>
              </w:rPr>
              <w:t xml:space="preserve">250430-05MN047 12MN001-2024 Annual Report-AppD.2 WMMP Compliance </w:t>
            </w:r>
            <w:proofErr w:type="spellStart"/>
            <w:r w:rsidRPr="00D8456B">
              <w:rPr>
                <w:b w:val="0"/>
                <w:bCs w:val="0"/>
                <w:color w:val="000000"/>
                <w:sz w:val="22"/>
                <w:szCs w:val="22"/>
              </w:rPr>
              <w:t>Rpt</w:t>
            </w:r>
            <w:proofErr w:type="spellEnd"/>
            <w:r w:rsidRPr="00D8456B">
              <w:rPr>
                <w:b w:val="0"/>
                <w:bCs w:val="0"/>
                <w:color w:val="000000"/>
                <w:sz w:val="22"/>
                <w:szCs w:val="22"/>
              </w:rPr>
              <w:t>-Pt 3-IMRE</w:t>
            </w:r>
          </w:p>
        </w:tc>
        <w:tc>
          <w:tcPr>
            <w:tcW w:w="1984" w:type="dxa"/>
          </w:tcPr>
          <w:p w14:paraId="526AFCD5" w14:textId="54451823" w:rsidR="00DC0C9A" w:rsidRPr="00EB000C" w:rsidRDefault="00DC0C9A" w:rsidP="00DC0C9A">
            <w:pPr>
              <w:jc w:val="center"/>
              <w:cnfStyle w:val="000000100000" w:firstRow="0" w:lastRow="0" w:firstColumn="0" w:lastColumn="0" w:oddVBand="0" w:evenVBand="0" w:oddHBand="1" w:evenHBand="0" w:firstRowFirstColumn="0" w:firstRowLastColumn="0" w:lastRowFirstColumn="0" w:lastRowLastColumn="0"/>
              <w:rPr>
                <w:sz w:val="22"/>
                <w:szCs w:val="22"/>
              </w:rPr>
            </w:pPr>
            <w:r w:rsidRPr="00D8456B">
              <w:rPr>
                <w:color w:val="000000"/>
                <w:sz w:val="22"/>
                <w:szCs w:val="22"/>
              </w:rPr>
              <w:t>354912</w:t>
            </w:r>
          </w:p>
        </w:tc>
      </w:tr>
      <w:tr w:rsidR="00DC0C9A" w14:paraId="26B0F6AC" w14:textId="77777777" w:rsidTr="00E65367">
        <w:tc>
          <w:tcPr>
            <w:cnfStyle w:val="001000000000" w:firstRow="0" w:lastRow="0" w:firstColumn="1" w:lastColumn="0" w:oddVBand="0" w:evenVBand="0" w:oddHBand="0" w:evenHBand="0" w:firstRowFirstColumn="0" w:firstRowLastColumn="0" w:lastRowFirstColumn="0" w:lastRowLastColumn="0"/>
            <w:tcW w:w="7366" w:type="dxa"/>
          </w:tcPr>
          <w:p w14:paraId="54273416" w14:textId="79BBD7AB" w:rsidR="00DC0C9A" w:rsidRPr="00EB000C" w:rsidRDefault="00DC0C9A" w:rsidP="00DC0C9A">
            <w:pPr>
              <w:rPr>
                <w:sz w:val="22"/>
                <w:szCs w:val="22"/>
              </w:rPr>
            </w:pPr>
            <w:r w:rsidRPr="00D8456B">
              <w:rPr>
                <w:b w:val="0"/>
                <w:bCs w:val="0"/>
                <w:color w:val="000000"/>
                <w:sz w:val="22"/>
                <w:szCs w:val="22"/>
              </w:rPr>
              <w:t xml:space="preserve">250430-05MN047 12MN001-2024 Annual Report-App D.3 SEMP </w:t>
            </w:r>
            <w:proofErr w:type="spellStart"/>
            <w:r w:rsidRPr="00D8456B">
              <w:rPr>
                <w:b w:val="0"/>
                <w:bCs w:val="0"/>
                <w:color w:val="000000"/>
                <w:sz w:val="22"/>
                <w:szCs w:val="22"/>
              </w:rPr>
              <w:t>Rpt</w:t>
            </w:r>
            <w:proofErr w:type="spellEnd"/>
            <w:r w:rsidRPr="00D8456B">
              <w:rPr>
                <w:b w:val="0"/>
                <w:bCs w:val="0"/>
                <w:color w:val="000000"/>
                <w:sz w:val="22"/>
                <w:szCs w:val="22"/>
              </w:rPr>
              <w:t>-IMRE</w:t>
            </w:r>
          </w:p>
        </w:tc>
        <w:tc>
          <w:tcPr>
            <w:tcW w:w="1984" w:type="dxa"/>
          </w:tcPr>
          <w:p w14:paraId="7F06106C" w14:textId="364DBCF9" w:rsidR="00DC0C9A" w:rsidRPr="00EB000C" w:rsidRDefault="00DC0C9A" w:rsidP="00DC0C9A">
            <w:pPr>
              <w:jc w:val="center"/>
              <w:cnfStyle w:val="000000000000" w:firstRow="0" w:lastRow="0" w:firstColumn="0" w:lastColumn="0" w:oddVBand="0" w:evenVBand="0" w:oddHBand="0" w:evenHBand="0" w:firstRowFirstColumn="0" w:firstRowLastColumn="0" w:lastRowFirstColumn="0" w:lastRowLastColumn="0"/>
              <w:rPr>
                <w:sz w:val="22"/>
                <w:szCs w:val="22"/>
              </w:rPr>
            </w:pPr>
            <w:r w:rsidRPr="00D8456B">
              <w:rPr>
                <w:color w:val="000000"/>
                <w:sz w:val="22"/>
                <w:szCs w:val="22"/>
              </w:rPr>
              <w:t>354892</w:t>
            </w:r>
          </w:p>
        </w:tc>
      </w:tr>
      <w:tr w:rsidR="00DC0C9A" w14:paraId="032DE500"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6DF3ECA3" w14:textId="5F576E0D" w:rsidR="00DC0C9A" w:rsidRPr="00EB000C" w:rsidRDefault="00DC0C9A" w:rsidP="00DC0C9A">
            <w:pPr>
              <w:rPr>
                <w:sz w:val="22"/>
                <w:szCs w:val="22"/>
              </w:rPr>
            </w:pPr>
            <w:r w:rsidRPr="00D8456B">
              <w:rPr>
                <w:b w:val="0"/>
                <w:bCs w:val="0"/>
                <w:color w:val="000000"/>
                <w:sz w:val="22"/>
                <w:szCs w:val="22"/>
              </w:rPr>
              <w:t xml:space="preserve">250430-05MN047 12MN001-2024 Annual Report-App D.4 Archaeological Site Status </w:t>
            </w:r>
            <w:proofErr w:type="spellStart"/>
            <w:r w:rsidRPr="00D8456B">
              <w:rPr>
                <w:b w:val="0"/>
                <w:bCs w:val="0"/>
                <w:color w:val="000000"/>
                <w:sz w:val="22"/>
                <w:szCs w:val="22"/>
              </w:rPr>
              <w:t>Rpt</w:t>
            </w:r>
            <w:proofErr w:type="spellEnd"/>
            <w:r w:rsidRPr="00D8456B">
              <w:rPr>
                <w:b w:val="0"/>
                <w:bCs w:val="0"/>
                <w:color w:val="000000"/>
                <w:sz w:val="22"/>
                <w:szCs w:val="22"/>
              </w:rPr>
              <w:t>-IMRE</w:t>
            </w:r>
          </w:p>
        </w:tc>
        <w:tc>
          <w:tcPr>
            <w:tcW w:w="1984" w:type="dxa"/>
          </w:tcPr>
          <w:p w14:paraId="41CA2658" w14:textId="3825E182" w:rsidR="00DC0C9A" w:rsidRPr="00EB000C" w:rsidRDefault="00DC0C9A" w:rsidP="00DC0C9A">
            <w:pPr>
              <w:jc w:val="center"/>
              <w:cnfStyle w:val="000000100000" w:firstRow="0" w:lastRow="0" w:firstColumn="0" w:lastColumn="0" w:oddVBand="0" w:evenVBand="0" w:oddHBand="1" w:evenHBand="0" w:firstRowFirstColumn="0" w:firstRowLastColumn="0" w:lastRowFirstColumn="0" w:lastRowLastColumn="0"/>
              <w:rPr>
                <w:sz w:val="22"/>
                <w:szCs w:val="22"/>
              </w:rPr>
            </w:pPr>
            <w:r w:rsidRPr="00D8456B">
              <w:rPr>
                <w:color w:val="000000"/>
                <w:sz w:val="22"/>
                <w:szCs w:val="22"/>
              </w:rPr>
              <w:t>354895</w:t>
            </w:r>
          </w:p>
        </w:tc>
      </w:tr>
      <w:tr w:rsidR="00DC0C9A" w14:paraId="0EC06556" w14:textId="77777777" w:rsidTr="00E65367">
        <w:tc>
          <w:tcPr>
            <w:cnfStyle w:val="001000000000" w:firstRow="0" w:lastRow="0" w:firstColumn="1" w:lastColumn="0" w:oddVBand="0" w:evenVBand="0" w:oddHBand="0" w:evenHBand="0" w:firstRowFirstColumn="0" w:firstRowLastColumn="0" w:lastRowFirstColumn="0" w:lastRowLastColumn="0"/>
            <w:tcW w:w="7366" w:type="dxa"/>
          </w:tcPr>
          <w:p w14:paraId="12B6DB1D" w14:textId="20490A93" w:rsidR="00DC0C9A" w:rsidRPr="00EB000C" w:rsidRDefault="00DC0C9A" w:rsidP="00DC0C9A">
            <w:pPr>
              <w:rPr>
                <w:sz w:val="22"/>
                <w:szCs w:val="22"/>
              </w:rPr>
            </w:pPr>
            <w:r w:rsidRPr="00D8456B">
              <w:rPr>
                <w:b w:val="0"/>
                <w:bCs w:val="0"/>
                <w:color w:val="000000"/>
                <w:sz w:val="22"/>
                <w:szCs w:val="22"/>
              </w:rPr>
              <w:t>250430-05MN047 12MN001-2024 Annual Report-App D.5 AEMP-IMRE</w:t>
            </w:r>
          </w:p>
        </w:tc>
        <w:tc>
          <w:tcPr>
            <w:tcW w:w="1984" w:type="dxa"/>
          </w:tcPr>
          <w:p w14:paraId="0C009E2A" w14:textId="2D2774C8" w:rsidR="00DC0C9A" w:rsidRPr="00EB000C" w:rsidRDefault="00DC0C9A" w:rsidP="00DC0C9A">
            <w:pPr>
              <w:jc w:val="center"/>
              <w:cnfStyle w:val="000000000000" w:firstRow="0" w:lastRow="0" w:firstColumn="0" w:lastColumn="0" w:oddVBand="0" w:evenVBand="0" w:oddHBand="0" w:evenHBand="0" w:firstRowFirstColumn="0" w:firstRowLastColumn="0" w:lastRowFirstColumn="0" w:lastRowLastColumn="0"/>
              <w:rPr>
                <w:sz w:val="22"/>
                <w:szCs w:val="22"/>
              </w:rPr>
            </w:pPr>
            <w:r w:rsidRPr="00D8456B">
              <w:rPr>
                <w:color w:val="000000"/>
                <w:sz w:val="22"/>
                <w:szCs w:val="22"/>
              </w:rPr>
              <w:t>354896</w:t>
            </w:r>
          </w:p>
        </w:tc>
      </w:tr>
      <w:tr w:rsidR="00DC0C9A" w14:paraId="5FF894E4"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05FC50F0" w14:textId="5DB7EC27" w:rsidR="00DC0C9A" w:rsidRPr="00EB000C" w:rsidRDefault="00DC0C9A" w:rsidP="00DC0C9A">
            <w:pPr>
              <w:rPr>
                <w:sz w:val="22"/>
                <w:szCs w:val="22"/>
              </w:rPr>
            </w:pPr>
            <w:r w:rsidRPr="00D8456B">
              <w:rPr>
                <w:b w:val="0"/>
                <w:bCs w:val="0"/>
                <w:color w:val="000000"/>
                <w:sz w:val="22"/>
                <w:szCs w:val="22"/>
              </w:rPr>
              <w:t xml:space="preserve">250430-05MN047 12MN001-2024 Annual Report-App E Hope Bay EEM </w:t>
            </w:r>
            <w:proofErr w:type="spellStart"/>
            <w:r w:rsidRPr="00D8456B">
              <w:rPr>
                <w:b w:val="0"/>
                <w:bCs w:val="0"/>
                <w:color w:val="000000"/>
                <w:sz w:val="22"/>
                <w:szCs w:val="22"/>
              </w:rPr>
              <w:t>Rpts</w:t>
            </w:r>
            <w:proofErr w:type="spellEnd"/>
            <w:r w:rsidRPr="00D8456B">
              <w:rPr>
                <w:b w:val="0"/>
                <w:bCs w:val="0"/>
                <w:color w:val="000000"/>
                <w:sz w:val="22"/>
                <w:szCs w:val="22"/>
              </w:rPr>
              <w:t>-IMRE</w:t>
            </w:r>
          </w:p>
        </w:tc>
        <w:tc>
          <w:tcPr>
            <w:tcW w:w="1984" w:type="dxa"/>
          </w:tcPr>
          <w:p w14:paraId="3BB9BF9C" w14:textId="73EB89A7" w:rsidR="00DC0C9A" w:rsidRPr="00EB000C" w:rsidRDefault="00DC0C9A" w:rsidP="00DC0C9A">
            <w:pPr>
              <w:jc w:val="center"/>
              <w:cnfStyle w:val="000000100000" w:firstRow="0" w:lastRow="0" w:firstColumn="0" w:lastColumn="0" w:oddVBand="0" w:evenVBand="0" w:oddHBand="1" w:evenHBand="0" w:firstRowFirstColumn="0" w:firstRowLastColumn="0" w:lastRowFirstColumn="0" w:lastRowLastColumn="0"/>
              <w:rPr>
                <w:sz w:val="22"/>
                <w:szCs w:val="22"/>
              </w:rPr>
            </w:pPr>
            <w:r w:rsidRPr="00D8456B">
              <w:rPr>
                <w:color w:val="000000"/>
                <w:sz w:val="22"/>
                <w:szCs w:val="22"/>
              </w:rPr>
              <w:t>354897</w:t>
            </w:r>
          </w:p>
        </w:tc>
      </w:tr>
      <w:tr w:rsidR="00DC0C9A" w14:paraId="6CC79FD7" w14:textId="77777777" w:rsidTr="00E65367">
        <w:tc>
          <w:tcPr>
            <w:cnfStyle w:val="001000000000" w:firstRow="0" w:lastRow="0" w:firstColumn="1" w:lastColumn="0" w:oddVBand="0" w:evenVBand="0" w:oddHBand="0" w:evenHBand="0" w:firstRowFirstColumn="0" w:firstRowLastColumn="0" w:lastRowFirstColumn="0" w:lastRowLastColumn="0"/>
            <w:tcW w:w="7366" w:type="dxa"/>
          </w:tcPr>
          <w:p w14:paraId="5E74EB22" w14:textId="2E0CC4AE" w:rsidR="00DC0C9A" w:rsidRPr="00EB000C" w:rsidRDefault="00DC0C9A" w:rsidP="00DC0C9A">
            <w:pPr>
              <w:rPr>
                <w:sz w:val="22"/>
                <w:szCs w:val="22"/>
              </w:rPr>
            </w:pPr>
            <w:r w:rsidRPr="00D8456B">
              <w:rPr>
                <w:b w:val="0"/>
                <w:bCs w:val="0"/>
                <w:color w:val="000000"/>
                <w:sz w:val="22"/>
                <w:szCs w:val="22"/>
              </w:rPr>
              <w:t>250430-05MN047 12MN001-2024 Annual Report-App F.1 Care &amp; Maintenance Plan-IMRE</w:t>
            </w:r>
          </w:p>
        </w:tc>
        <w:tc>
          <w:tcPr>
            <w:tcW w:w="1984" w:type="dxa"/>
          </w:tcPr>
          <w:p w14:paraId="466D5E4E" w14:textId="3AE2082D" w:rsidR="00DC0C9A" w:rsidRPr="00EB000C" w:rsidRDefault="00DC0C9A" w:rsidP="00DC0C9A">
            <w:pPr>
              <w:jc w:val="center"/>
              <w:cnfStyle w:val="000000000000" w:firstRow="0" w:lastRow="0" w:firstColumn="0" w:lastColumn="0" w:oddVBand="0" w:evenVBand="0" w:oddHBand="0" w:evenHBand="0" w:firstRowFirstColumn="0" w:firstRowLastColumn="0" w:lastRowFirstColumn="0" w:lastRowLastColumn="0"/>
              <w:rPr>
                <w:sz w:val="22"/>
                <w:szCs w:val="22"/>
              </w:rPr>
            </w:pPr>
            <w:r w:rsidRPr="00D8456B">
              <w:rPr>
                <w:color w:val="000000"/>
                <w:sz w:val="22"/>
                <w:szCs w:val="22"/>
              </w:rPr>
              <w:t>354898</w:t>
            </w:r>
          </w:p>
        </w:tc>
      </w:tr>
      <w:tr w:rsidR="00DC0C9A" w14:paraId="79D18846"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414BDC36" w14:textId="0C606C56" w:rsidR="00DC0C9A" w:rsidRPr="00EB000C" w:rsidRDefault="00DC0C9A" w:rsidP="00DC0C9A">
            <w:pPr>
              <w:rPr>
                <w:b w:val="0"/>
                <w:bCs w:val="0"/>
                <w:sz w:val="22"/>
                <w:szCs w:val="22"/>
              </w:rPr>
            </w:pPr>
            <w:r w:rsidRPr="00D8456B">
              <w:rPr>
                <w:b w:val="0"/>
                <w:bCs w:val="0"/>
                <w:color w:val="000000"/>
                <w:sz w:val="22"/>
                <w:szCs w:val="22"/>
              </w:rPr>
              <w:t>250430-05MN047 12MN001-2024 Annual Report-App F.2 OPPP-OPEP-IMRE</w:t>
            </w:r>
          </w:p>
        </w:tc>
        <w:tc>
          <w:tcPr>
            <w:tcW w:w="1984" w:type="dxa"/>
          </w:tcPr>
          <w:p w14:paraId="164BED0B" w14:textId="6A28C561" w:rsidR="00DC0C9A" w:rsidRPr="00EB000C" w:rsidRDefault="00DC0C9A" w:rsidP="00DC0C9A">
            <w:pPr>
              <w:jc w:val="center"/>
              <w:cnfStyle w:val="000000100000" w:firstRow="0" w:lastRow="0" w:firstColumn="0" w:lastColumn="0" w:oddVBand="0" w:evenVBand="0" w:oddHBand="1" w:evenHBand="0" w:firstRowFirstColumn="0" w:firstRowLastColumn="0" w:lastRowFirstColumn="0" w:lastRowLastColumn="0"/>
              <w:rPr>
                <w:sz w:val="22"/>
                <w:szCs w:val="22"/>
              </w:rPr>
            </w:pPr>
            <w:r w:rsidRPr="00D8456B">
              <w:rPr>
                <w:color w:val="000000"/>
                <w:sz w:val="22"/>
                <w:szCs w:val="22"/>
              </w:rPr>
              <w:t>354899</w:t>
            </w:r>
          </w:p>
        </w:tc>
      </w:tr>
      <w:tr w:rsidR="00DC0C9A" w14:paraId="1E300AEB" w14:textId="77777777" w:rsidTr="00E65367">
        <w:tc>
          <w:tcPr>
            <w:cnfStyle w:val="001000000000" w:firstRow="0" w:lastRow="0" w:firstColumn="1" w:lastColumn="0" w:oddVBand="0" w:evenVBand="0" w:oddHBand="0" w:evenHBand="0" w:firstRowFirstColumn="0" w:firstRowLastColumn="0" w:lastRowFirstColumn="0" w:lastRowLastColumn="0"/>
            <w:tcW w:w="7366" w:type="dxa"/>
          </w:tcPr>
          <w:p w14:paraId="7665D7FE" w14:textId="39290589" w:rsidR="00DC0C9A" w:rsidRPr="00EB000C" w:rsidRDefault="00DC0C9A" w:rsidP="00DC0C9A">
            <w:pPr>
              <w:rPr>
                <w:sz w:val="22"/>
                <w:szCs w:val="22"/>
              </w:rPr>
            </w:pPr>
            <w:r w:rsidRPr="00D8456B">
              <w:rPr>
                <w:b w:val="0"/>
                <w:bCs w:val="0"/>
                <w:color w:val="000000"/>
                <w:sz w:val="22"/>
                <w:szCs w:val="22"/>
              </w:rPr>
              <w:t>250430-05MN047 12MN001-2024 Annual Report-App F.3 Spill Contingency Plan-IMRE</w:t>
            </w:r>
          </w:p>
        </w:tc>
        <w:tc>
          <w:tcPr>
            <w:tcW w:w="1984" w:type="dxa"/>
          </w:tcPr>
          <w:p w14:paraId="3C1C2123" w14:textId="75C636CD" w:rsidR="00DC0C9A" w:rsidRPr="00EB000C" w:rsidRDefault="00DC0C9A" w:rsidP="00DC0C9A">
            <w:pPr>
              <w:jc w:val="center"/>
              <w:cnfStyle w:val="000000000000" w:firstRow="0" w:lastRow="0" w:firstColumn="0" w:lastColumn="0" w:oddVBand="0" w:evenVBand="0" w:oddHBand="0" w:evenHBand="0" w:firstRowFirstColumn="0" w:firstRowLastColumn="0" w:lastRowFirstColumn="0" w:lastRowLastColumn="0"/>
              <w:rPr>
                <w:sz w:val="22"/>
                <w:szCs w:val="22"/>
              </w:rPr>
            </w:pPr>
            <w:r w:rsidRPr="00D8456B">
              <w:rPr>
                <w:color w:val="000000"/>
                <w:sz w:val="22"/>
                <w:szCs w:val="22"/>
              </w:rPr>
              <w:t>354900</w:t>
            </w:r>
          </w:p>
        </w:tc>
      </w:tr>
      <w:tr w:rsidR="00DC0C9A" w14:paraId="15AA1A95"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341F8CA0" w14:textId="5031551A" w:rsidR="00DC0C9A" w:rsidRPr="00EB000C" w:rsidRDefault="00DC0C9A" w:rsidP="00DC0C9A">
            <w:pPr>
              <w:rPr>
                <w:sz w:val="22"/>
                <w:szCs w:val="22"/>
              </w:rPr>
            </w:pPr>
            <w:r w:rsidRPr="00D8456B">
              <w:rPr>
                <w:b w:val="0"/>
                <w:bCs w:val="0"/>
                <w:color w:val="000000"/>
                <w:sz w:val="22"/>
                <w:szCs w:val="22"/>
              </w:rPr>
              <w:t>250430-05MN047 12MN001-2024 Annual Report-App F.4 Spill Contingency Plan-IMRE</w:t>
            </w:r>
          </w:p>
        </w:tc>
        <w:tc>
          <w:tcPr>
            <w:tcW w:w="1984" w:type="dxa"/>
          </w:tcPr>
          <w:p w14:paraId="396292E4" w14:textId="0F9A9F63" w:rsidR="00DC0C9A" w:rsidRPr="00EB000C" w:rsidRDefault="00DC0C9A" w:rsidP="00DC0C9A">
            <w:pPr>
              <w:jc w:val="center"/>
              <w:cnfStyle w:val="000000100000" w:firstRow="0" w:lastRow="0" w:firstColumn="0" w:lastColumn="0" w:oddVBand="0" w:evenVBand="0" w:oddHBand="1" w:evenHBand="0" w:firstRowFirstColumn="0" w:firstRowLastColumn="0" w:lastRowFirstColumn="0" w:lastRowLastColumn="0"/>
              <w:rPr>
                <w:sz w:val="22"/>
                <w:szCs w:val="22"/>
              </w:rPr>
            </w:pPr>
            <w:r w:rsidRPr="00D8456B">
              <w:rPr>
                <w:color w:val="000000"/>
                <w:sz w:val="22"/>
                <w:szCs w:val="22"/>
              </w:rPr>
              <w:t>354901</w:t>
            </w:r>
          </w:p>
        </w:tc>
      </w:tr>
      <w:tr w:rsidR="00DC0C9A" w14:paraId="454BED2E" w14:textId="77777777" w:rsidTr="00E65367">
        <w:tc>
          <w:tcPr>
            <w:cnfStyle w:val="001000000000" w:firstRow="0" w:lastRow="0" w:firstColumn="1" w:lastColumn="0" w:oddVBand="0" w:evenVBand="0" w:oddHBand="0" w:evenHBand="0" w:firstRowFirstColumn="0" w:firstRowLastColumn="0" w:lastRowFirstColumn="0" w:lastRowLastColumn="0"/>
            <w:tcW w:w="7366" w:type="dxa"/>
          </w:tcPr>
          <w:p w14:paraId="39CA933B" w14:textId="39E163BE" w:rsidR="00DC0C9A" w:rsidRPr="00EB000C" w:rsidRDefault="00DC0C9A" w:rsidP="00DC0C9A">
            <w:pPr>
              <w:rPr>
                <w:sz w:val="22"/>
                <w:szCs w:val="22"/>
              </w:rPr>
            </w:pPr>
            <w:r w:rsidRPr="00D8456B">
              <w:rPr>
                <w:b w:val="0"/>
                <w:bCs w:val="0"/>
                <w:color w:val="000000"/>
                <w:sz w:val="22"/>
                <w:szCs w:val="22"/>
              </w:rPr>
              <w:t>250430-05MN047 12MN001-2024 Annual Report-App F.5 Hope Bay WMMP-IMRE</w:t>
            </w:r>
          </w:p>
        </w:tc>
        <w:tc>
          <w:tcPr>
            <w:tcW w:w="1984" w:type="dxa"/>
          </w:tcPr>
          <w:p w14:paraId="2B7F14C1" w14:textId="16BC5481" w:rsidR="00DC0C9A" w:rsidRPr="00EB000C" w:rsidRDefault="00DC0C9A" w:rsidP="00DC0C9A">
            <w:pPr>
              <w:jc w:val="center"/>
              <w:cnfStyle w:val="000000000000" w:firstRow="0" w:lastRow="0" w:firstColumn="0" w:lastColumn="0" w:oddVBand="0" w:evenVBand="0" w:oddHBand="0" w:evenHBand="0" w:firstRowFirstColumn="0" w:firstRowLastColumn="0" w:lastRowFirstColumn="0" w:lastRowLastColumn="0"/>
              <w:rPr>
                <w:sz w:val="22"/>
                <w:szCs w:val="22"/>
              </w:rPr>
            </w:pPr>
            <w:r w:rsidRPr="00D8456B">
              <w:rPr>
                <w:color w:val="000000"/>
                <w:sz w:val="22"/>
                <w:szCs w:val="22"/>
              </w:rPr>
              <w:t>354902</w:t>
            </w:r>
          </w:p>
        </w:tc>
      </w:tr>
    </w:tbl>
    <w:p w14:paraId="0156DE6C" w14:textId="77777777" w:rsidR="006A5B2C" w:rsidRDefault="006A5B2C" w:rsidP="006A5B2C"/>
    <w:p w14:paraId="7C9F930C" w14:textId="77777777" w:rsidR="006A5B2C" w:rsidRDefault="006A5B2C" w:rsidP="006A5B2C">
      <w:pPr>
        <w:pStyle w:val="Heading2"/>
      </w:pPr>
      <w:bookmarkStart w:id="24" w:name="_Toc212393013"/>
      <w:bookmarkStart w:id="25" w:name="_Toc215045514"/>
      <w:r>
        <w:t>Monitoring by Regulatory Authorities</w:t>
      </w:r>
      <w:bookmarkEnd w:id="24"/>
      <w:bookmarkEnd w:id="25"/>
    </w:p>
    <w:p w14:paraId="10D92DF2" w14:textId="77777777" w:rsidR="006A5B2C" w:rsidRDefault="006A5B2C" w:rsidP="006A5B2C">
      <w:pPr>
        <w:pStyle w:val="Heading3"/>
      </w:pPr>
      <w:bookmarkStart w:id="26" w:name="_Toc212393014"/>
      <w:bookmarkStart w:id="27" w:name="_Toc215045515"/>
      <w:r>
        <w:t>Comments on 2024 Annual Report</w:t>
      </w:r>
      <w:bookmarkEnd w:id="26"/>
      <w:bookmarkEnd w:id="27"/>
    </w:p>
    <w:p w14:paraId="76C46238" w14:textId="11609C53" w:rsidR="006A5B2C" w:rsidRPr="007B6396" w:rsidRDefault="006A5B2C" w:rsidP="006A5B2C">
      <w:pPr>
        <w:spacing w:line="240" w:lineRule="auto"/>
        <w:jc w:val="both"/>
      </w:pPr>
      <w:r>
        <w:t xml:space="preserve">On May 21, 2025, the NIRB </w:t>
      </w:r>
      <w:r w:rsidRPr="007B6396">
        <w:t xml:space="preserve">requested that Regulatory Authorities with jurisdiction and/or area of expertise for the </w:t>
      </w:r>
      <w:r w:rsidR="001500D2">
        <w:t xml:space="preserve">Doris North and </w:t>
      </w:r>
      <w:r w:rsidR="00DF02C9">
        <w:t xml:space="preserve">Phase 2 </w:t>
      </w:r>
      <w:r w:rsidR="001500D2">
        <w:t>Hope Bay Projects</w:t>
      </w:r>
      <w:r w:rsidRPr="007B6396">
        <w:t xml:space="preserve"> review the Proponent’s 202</w:t>
      </w:r>
      <w:r w:rsidR="001500D2">
        <w:t>4</w:t>
      </w:r>
      <w:r w:rsidRPr="007B6396">
        <w:t xml:space="preserve"> Annual Report and provide comments with respect to the following: </w:t>
      </w:r>
    </w:p>
    <w:p w14:paraId="66F8FF38" w14:textId="77777777" w:rsidR="006A5B2C" w:rsidRPr="007B6396" w:rsidRDefault="006A5B2C" w:rsidP="006A5B2C">
      <w:pPr>
        <w:pStyle w:val="BodyText"/>
        <w:ind w:left="709"/>
        <w:jc w:val="both"/>
        <w:rPr>
          <w:rFonts w:asciiTheme="minorHAnsi" w:hAnsiTheme="minorHAnsi" w:cs="Times New Roman"/>
          <w:b/>
          <w:bCs/>
          <w:sz w:val="24"/>
          <w:szCs w:val="24"/>
        </w:rPr>
      </w:pPr>
      <w:r w:rsidRPr="007B6396">
        <w:rPr>
          <w:rFonts w:asciiTheme="minorHAnsi" w:hAnsiTheme="minorHAnsi" w:cs="Times New Roman"/>
          <w:b/>
          <w:bCs/>
          <w:sz w:val="24"/>
          <w:szCs w:val="24"/>
        </w:rPr>
        <w:lastRenderedPageBreak/>
        <w:t xml:space="preserve">Compliance Monitoring: </w:t>
      </w:r>
    </w:p>
    <w:p w14:paraId="7963F15D" w14:textId="35645691" w:rsidR="006A5B2C" w:rsidRPr="007B6396" w:rsidRDefault="006A5B2C" w:rsidP="006A5B2C">
      <w:pPr>
        <w:pStyle w:val="ListBullet"/>
        <w:tabs>
          <w:tab w:val="clear" w:pos="1440"/>
        </w:tabs>
        <w:ind w:left="709" w:hanging="357"/>
        <w:jc w:val="both"/>
        <w:rPr>
          <w:rFonts w:asciiTheme="minorHAnsi" w:hAnsiTheme="minorHAnsi" w:cs="Times New Roman"/>
          <w:sz w:val="24"/>
          <w:szCs w:val="24"/>
        </w:rPr>
      </w:pPr>
      <w:r w:rsidRPr="007B6396">
        <w:rPr>
          <w:rFonts w:asciiTheme="minorHAnsi" w:hAnsiTheme="minorHAnsi" w:cs="Times New Roman"/>
          <w:sz w:val="24"/>
          <w:szCs w:val="24"/>
        </w:rPr>
        <w:t>Identify the terms and conditions from the Project Certificate</w:t>
      </w:r>
      <w:r w:rsidR="00386B40">
        <w:rPr>
          <w:rFonts w:asciiTheme="minorHAnsi" w:hAnsiTheme="minorHAnsi" w:cs="Times New Roman"/>
          <w:sz w:val="24"/>
          <w:szCs w:val="24"/>
        </w:rPr>
        <w:t>s</w:t>
      </w:r>
      <w:r w:rsidRPr="007B6396">
        <w:rPr>
          <w:rFonts w:asciiTheme="minorHAnsi" w:hAnsiTheme="minorHAnsi" w:cs="Times New Roman"/>
          <w:sz w:val="24"/>
          <w:szCs w:val="24"/>
        </w:rPr>
        <w:t xml:space="preserve"> which have been incorporated into any permits, certificates, licences, or other approvals issued for the Project</w:t>
      </w:r>
      <w:r w:rsidR="00386B40">
        <w:rPr>
          <w:rFonts w:asciiTheme="minorHAnsi" w:hAnsiTheme="minorHAnsi" w:cs="Times New Roman"/>
          <w:sz w:val="24"/>
          <w:szCs w:val="24"/>
        </w:rPr>
        <w:t>s</w:t>
      </w:r>
      <w:r w:rsidRPr="007B6396">
        <w:rPr>
          <w:rFonts w:asciiTheme="minorHAnsi" w:hAnsiTheme="minorHAnsi" w:cs="Times New Roman"/>
          <w:sz w:val="24"/>
          <w:szCs w:val="24"/>
        </w:rPr>
        <w:t xml:space="preserve">, where applicable and report annually to the NIRB on the status of those incorporated terms and </w:t>
      </w:r>
      <w:proofErr w:type="gramStart"/>
      <w:r w:rsidRPr="007B6396">
        <w:rPr>
          <w:rFonts w:asciiTheme="minorHAnsi" w:hAnsiTheme="minorHAnsi" w:cs="Times New Roman"/>
          <w:sz w:val="24"/>
          <w:szCs w:val="24"/>
        </w:rPr>
        <w:t>conditions;</w:t>
      </w:r>
      <w:proofErr w:type="gramEnd"/>
    </w:p>
    <w:p w14:paraId="0A2F7DD1" w14:textId="77777777" w:rsidR="006A5B2C" w:rsidRPr="007B6396" w:rsidRDefault="006A5B2C" w:rsidP="006A5B2C">
      <w:pPr>
        <w:pStyle w:val="ListBullet"/>
        <w:tabs>
          <w:tab w:val="clear" w:pos="1440"/>
        </w:tabs>
        <w:ind w:left="709" w:hanging="357"/>
        <w:jc w:val="both"/>
        <w:rPr>
          <w:rFonts w:asciiTheme="minorHAnsi" w:hAnsiTheme="minorHAnsi" w:cs="Times New Roman"/>
          <w:sz w:val="24"/>
          <w:szCs w:val="24"/>
        </w:rPr>
      </w:pPr>
      <w:r w:rsidRPr="007B6396">
        <w:rPr>
          <w:rFonts w:asciiTheme="minorHAnsi" w:hAnsiTheme="minorHAnsi" w:cs="Times New Roman"/>
          <w:sz w:val="24"/>
          <w:szCs w:val="24"/>
        </w:rPr>
        <w:t>A summary of any inspections conducted during the 202</w:t>
      </w:r>
      <w:r>
        <w:rPr>
          <w:rFonts w:asciiTheme="minorHAnsi" w:hAnsiTheme="minorHAnsi" w:cs="Times New Roman"/>
          <w:sz w:val="24"/>
          <w:szCs w:val="24"/>
        </w:rPr>
        <w:t>4</w:t>
      </w:r>
      <w:r w:rsidRPr="007B6396">
        <w:rPr>
          <w:rFonts w:asciiTheme="minorHAnsi" w:hAnsiTheme="minorHAnsi" w:cs="Times New Roman"/>
          <w:sz w:val="24"/>
          <w:szCs w:val="24"/>
        </w:rPr>
        <w:t xml:space="preserve"> reporting period, and the results of these inspections; and </w:t>
      </w:r>
    </w:p>
    <w:p w14:paraId="5AFA664F" w14:textId="1614C207" w:rsidR="006A5B2C" w:rsidRPr="007B6396" w:rsidRDefault="006A5B2C" w:rsidP="006A5B2C">
      <w:pPr>
        <w:pStyle w:val="ListBullet"/>
        <w:tabs>
          <w:tab w:val="clear" w:pos="1440"/>
        </w:tabs>
        <w:ind w:left="709" w:hanging="357"/>
        <w:jc w:val="both"/>
        <w:rPr>
          <w:rFonts w:asciiTheme="minorHAnsi" w:hAnsiTheme="minorHAnsi" w:cs="Times New Roman"/>
          <w:sz w:val="24"/>
          <w:szCs w:val="24"/>
        </w:rPr>
      </w:pPr>
      <w:r w:rsidRPr="007B6396">
        <w:rPr>
          <w:rFonts w:asciiTheme="minorHAnsi" w:hAnsiTheme="minorHAnsi" w:cs="Times New Roman"/>
          <w:sz w:val="24"/>
          <w:szCs w:val="24"/>
        </w:rPr>
        <w:t>A summary of the Proponent’s compliance status regarding authorizations that have been issued for the Project</w:t>
      </w:r>
      <w:r w:rsidR="00386B40">
        <w:rPr>
          <w:rFonts w:asciiTheme="minorHAnsi" w:hAnsiTheme="minorHAnsi" w:cs="Times New Roman"/>
          <w:sz w:val="24"/>
          <w:szCs w:val="24"/>
        </w:rPr>
        <w:t>s</w:t>
      </w:r>
      <w:r w:rsidRPr="007B6396">
        <w:rPr>
          <w:rFonts w:asciiTheme="minorHAnsi" w:hAnsiTheme="minorHAnsi" w:cs="Times New Roman"/>
          <w:sz w:val="24"/>
          <w:szCs w:val="24"/>
        </w:rPr>
        <w:t>.</w:t>
      </w:r>
    </w:p>
    <w:p w14:paraId="5333C50E" w14:textId="77777777" w:rsidR="006A5B2C" w:rsidRPr="007B6396" w:rsidRDefault="006A5B2C" w:rsidP="006A5B2C">
      <w:pPr>
        <w:pStyle w:val="BodyText"/>
        <w:ind w:left="709"/>
        <w:jc w:val="both"/>
        <w:rPr>
          <w:rFonts w:asciiTheme="minorHAnsi" w:hAnsiTheme="minorHAnsi" w:cs="Times New Roman"/>
          <w:b/>
          <w:bCs/>
          <w:sz w:val="24"/>
          <w:szCs w:val="24"/>
        </w:rPr>
      </w:pPr>
      <w:r w:rsidRPr="007B6396">
        <w:rPr>
          <w:rFonts w:asciiTheme="minorHAnsi" w:hAnsiTheme="minorHAnsi" w:cs="Times New Roman"/>
          <w:b/>
          <w:bCs/>
          <w:sz w:val="24"/>
          <w:szCs w:val="24"/>
        </w:rPr>
        <w:t xml:space="preserve">Effects Monitoring: </w:t>
      </w:r>
    </w:p>
    <w:p w14:paraId="041B9A8F" w14:textId="76F35E64" w:rsidR="006A5B2C" w:rsidRPr="007B6396" w:rsidRDefault="006A5B2C" w:rsidP="006A5B2C">
      <w:pPr>
        <w:pStyle w:val="ListBullet"/>
        <w:tabs>
          <w:tab w:val="clear" w:pos="1440"/>
        </w:tabs>
        <w:ind w:left="709" w:hanging="357"/>
        <w:jc w:val="both"/>
        <w:rPr>
          <w:rFonts w:asciiTheme="minorHAnsi" w:hAnsiTheme="minorHAnsi" w:cs="Times New Roman"/>
          <w:sz w:val="24"/>
          <w:szCs w:val="24"/>
        </w:rPr>
      </w:pPr>
      <w:r w:rsidRPr="007B6396">
        <w:rPr>
          <w:rFonts w:asciiTheme="minorHAnsi" w:hAnsiTheme="minorHAnsi" w:cs="Times New Roman"/>
          <w:sz w:val="24"/>
          <w:szCs w:val="24"/>
        </w:rPr>
        <w:t xml:space="preserve">Whether the conclusions reached by </w:t>
      </w:r>
      <w:r w:rsidR="001500D2">
        <w:rPr>
          <w:rFonts w:asciiTheme="minorHAnsi" w:hAnsiTheme="minorHAnsi" w:cs="Times New Roman"/>
          <w:sz w:val="24"/>
          <w:szCs w:val="24"/>
        </w:rPr>
        <w:t>Agnico Eagle</w:t>
      </w:r>
      <w:r w:rsidRPr="007B6396">
        <w:rPr>
          <w:rFonts w:asciiTheme="minorHAnsi" w:hAnsiTheme="minorHAnsi" w:cs="Times New Roman"/>
          <w:sz w:val="24"/>
          <w:szCs w:val="24"/>
        </w:rPr>
        <w:t xml:space="preserve"> in the </w:t>
      </w:r>
      <w:r w:rsidRPr="007B6396">
        <w:rPr>
          <w:rFonts w:asciiTheme="minorHAnsi" w:hAnsiTheme="minorHAnsi" w:cs="Times New Roman"/>
          <w:i/>
          <w:iCs/>
          <w:sz w:val="24"/>
          <w:szCs w:val="24"/>
        </w:rPr>
        <w:t>202</w:t>
      </w:r>
      <w:r>
        <w:rPr>
          <w:rFonts w:asciiTheme="minorHAnsi" w:hAnsiTheme="minorHAnsi" w:cs="Times New Roman"/>
          <w:i/>
          <w:iCs/>
          <w:sz w:val="24"/>
          <w:szCs w:val="24"/>
        </w:rPr>
        <w:t>4</w:t>
      </w:r>
      <w:r w:rsidRPr="007B6396">
        <w:rPr>
          <w:rFonts w:asciiTheme="minorHAnsi" w:hAnsiTheme="minorHAnsi" w:cs="Times New Roman"/>
          <w:i/>
          <w:iCs/>
          <w:sz w:val="24"/>
          <w:szCs w:val="24"/>
        </w:rPr>
        <w:t xml:space="preserve"> Annual Report</w:t>
      </w:r>
      <w:r w:rsidRPr="007B6396">
        <w:rPr>
          <w:rFonts w:asciiTheme="minorHAnsi" w:hAnsiTheme="minorHAnsi" w:cs="Times New Roman"/>
          <w:sz w:val="24"/>
          <w:szCs w:val="24"/>
        </w:rPr>
        <w:t xml:space="preserve"> are valid; and </w:t>
      </w:r>
    </w:p>
    <w:p w14:paraId="320505B7" w14:textId="77777777" w:rsidR="006A5B2C" w:rsidRPr="007B6396" w:rsidRDefault="006A5B2C" w:rsidP="006A5B2C">
      <w:pPr>
        <w:pStyle w:val="ListBullet"/>
        <w:tabs>
          <w:tab w:val="clear" w:pos="1440"/>
        </w:tabs>
        <w:ind w:left="709" w:hanging="357"/>
        <w:jc w:val="both"/>
        <w:rPr>
          <w:rFonts w:asciiTheme="minorHAnsi" w:hAnsiTheme="minorHAnsi" w:cs="Times New Roman"/>
          <w:sz w:val="24"/>
          <w:szCs w:val="24"/>
        </w:rPr>
      </w:pPr>
      <w:r w:rsidRPr="007B6396">
        <w:rPr>
          <w:rFonts w:asciiTheme="minorHAnsi" w:hAnsiTheme="minorHAnsi" w:cs="Times New Roman"/>
          <w:sz w:val="24"/>
          <w:szCs w:val="24"/>
        </w:rPr>
        <w:t>Any areas of significance requiring further supporting information or any changes to the monitoring program which may be required.</w:t>
      </w:r>
    </w:p>
    <w:p w14:paraId="05B905F1" w14:textId="6475FEB4" w:rsidR="006A5B2C" w:rsidRDefault="006A5B2C" w:rsidP="006A5B2C">
      <w:pPr>
        <w:spacing w:line="240" w:lineRule="auto"/>
      </w:pPr>
      <w:r w:rsidRPr="007B6396">
        <w:rPr>
          <w:rFonts w:cs="Times New Roman"/>
        </w:rPr>
        <w:t xml:space="preserve">A list of comment submissions received by the NIRB on or before </w:t>
      </w:r>
      <w:r>
        <w:rPr>
          <w:rFonts w:cs="Times New Roman"/>
        </w:rPr>
        <w:t>July 2</w:t>
      </w:r>
      <w:r w:rsidR="001500D2">
        <w:rPr>
          <w:rFonts w:cs="Times New Roman"/>
        </w:rPr>
        <w:t>5</w:t>
      </w:r>
      <w:r w:rsidRPr="007B6396">
        <w:rPr>
          <w:rFonts w:cs="Times New Roman"/>
        </w:rPr>
        <w:t>, 202</w:t>
      </w:r>
      <w:r>
        <w:rPr>
          <w:rFonts w:cs="Times New Roman"/>
        </w:rPr>
        <w:t>5</w:t>
      </w:r>
      <w:r w:rsidRPr="007B6396">
        <w:rPr>
          <w:rFonts w:cs="Times New Roman"/>
        </w:rPr>
        <w:t>, is shown in Table 3</w:t>
      </w:r>
      <w:r>
        <w:rPr>
          <w:rFonts w:cs="Times New Roman"/>
        </w:rPr>
        <w:t xml:space="preserve">. </w:t>
      </w:r>
    </w:p>
    <w:p w14:paraId="26259477" w14:textId="1941B304" w:rsidR="006A5B2C" w:rsidRPr="00D65D05" w:rsidRDefault="006A5B2C" w:rsidP="006A5B2C">
      <w:pPr>
        <w:pStyle w:val="Caption"/>
        <w:keepNext/>
        <w:rPr>
          <w:b/>
          <w:bCs/>
          <w:i w:val="0"/>
          <w:iCs w:val="0"/>
          <w:color w:val="275317" w:themeColor="accent6" w:themeShade="80"/>
          <w:sz w:val="24"/>
          <w:szCs w:val="24"/>
        </w:rPr>
      </w:pPr>
      <w:bookmarkStart w:id="28" w:name="_Toc212402506"/>
      <w:r w:rsidRPr="00D65D05">
        <w:rPr>
          <w:b/>
          <w:bCs/>
          <w:i w:val="0"/>
          <w:iCs w:val="0"/>
          <w:color w:val="275317" w:themeColor="accent6" w:themeShade="80"/>
          <w:sz w:val="24"/>
          <w:szCs w:val="24"/>
        </w:rPr>
        <w:t xml:space="preserve">Table </w:t>
      </w:r>
      <w:r w:rsidRPr="00D65D05">
        <w:rPr>
          <w:b/>
          <w:bCs/>
          <w:i w:val="0"/>
          <w:iCs w:val="0"/>
          <w:color w:val="275317" w:themeColor="accent6" w:themeShade="80"/>
          <w:sz w:val="24"/>
          <w:szCs w:val="24"/>
        </w:rPr>
        <w:fldChar w:fldCharType="begin"/>
      </w:r>
      <w:r w:rsidRPr="00D65D05">
        <w:rPr>
          <w:b/>
          <w:bCs/>
          <w:i w:val="0"/>
          <w:iCs w:val="0"/>
          <w:color w:val="275317" w:themeColor="accent6" w:themeShade="80"/>
          <w:sz w:val="24"/>
          <w:szCs w:val="24"/>
        </w:rPr>
        <w:instrText xml:space="preserve"> SEQ Table \* ARABIC </w:instrText>
      </w:r>
      <w:r w:rsidRPr="00D65D05">
        <w:rPr>
          <w:b/>
          <w:bCs/>
          <w:i w:val="0"/>
          <w:iCs w:val="0"/>
          <w:color w:val="275317" w:themeColor="accent6" w:themeShade="80"/>
          <w:sz w:val="24"/>
          <w:szCs w:val="24"/>
        </w:rPr>
        <w:fldChar w:fldCharType="separate"/>
      </w:r>
      <w:r w:rsidR="00EA5D43">
        <w:rPr>
          <w:b/>
          <w:bCs/>
          <w:i w:val="0"/>
          <w:iCs w:val="0"/>
          <w:noProof/>
          <w:color w:val="275317" w:themeColor="accent6" w:themeShade="80"/>
          <w:sz w:val="24"/>
          <w:szCs w:val="24"/>
        </w:rPr>
        <w:t>3</w:t>
      </w:r>
      <w:r w:rsidRPr="00D65D05">
        <w:rPr>
          <w:b/>
          <w:bCs/>
          <w:i w:val="0"/>
          <w:iCs w:val="0"/>
          <w:color w:val="275317" w:themeColor="accent6" w:themeShade="80"/>
          <w:sz w:val="24"/>
          <w:szCs w:val="24"/>
        </w:rPr>
        <w:fldChar w:fldCharType="end"/>
      </w:r>
      <w:r w:rsidRPr="00D65D05">
        <w:rPr>
          <w:b/>
          <w:bCs/>
          <w:i w:val="0"/>
          <w:iCs w:val="0"/>
          <w:color w:val="275317" w:themeColor="accent6" w:themeShade="80"/>
          <w:sz w:val="24"/>
          <w:szCs w:val="24"/>
        </w:rPr>
        <w:t xml:space="preserve"> Parties' Comments on the 2024 Annual Report</w:t>
      </w:r>
      <w:bookmarkEnd w:id="28"/>
    </w:p>
    <w:tbl>
      <w:tblPr>
        <w:tblStyle w:val="GridTable4-Accent3"/>
        <w:tblW w:w="9350" w:type="dxa"/>
        <w:tblLook w:val="04A0" w:firstRow="1" w:lastRow="0" w:firstColumn="1" w:lastColumn="0" w:noHBand="0" w:noVBand="1"/>
      </w:tblPr>
      <w:tblGrid>
        <w:gridCol w:w="7366"/>
        <w:gridCol w:w="1984"/>
      </w:tblGrid>
      <w:tr w:rsidR="006A5B2C" w14:paraId="064F290A" w14:textId="77777777" w:rsidTr="00E653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0ABD6FA0" w14:textId="77777777" w:rsidR="006A5B2C" w:rsidRDefault="006A5B2C" w:rsidP="00E65367">
            <w:r>
              <w:t>Commenting Party</w:t>
            </w:r>
          </w:p>
        </w:tc>
        <w:tc>
          <w:tcPr>
            <w:tcW w:w="1984" w:type="dxa"/>
          </w:tcPr>
          <w:p w14:paraId="2070112A" w14:textId="77777777" w:rsidR="006A5B2C" w:rsidRDefault="006A5B2C" w:rsidP="00E65367">
            <w:pPr>
              <w:jc w:val="center"/>
              <w:cnfStyle w:val="100000000000" w:firstRow="1" w:lastRow="0" w:firstColumn="0" w:lastColumn="0" w:oddVBand="0" w:evenVBand="0" w:oddHBand="0" w:evenHBand="0" w:firstRowFirstColumn="0" w:firstRowLastColumn="0" w:lastRowFirstColumn="0" w:lastRowLastColumn="0"/>
            </w:pPr>
            <w:r>
              <w:t>Document ID</w:t>
            </w:r>
          </w:p>
        </w:tc>
      </w:tr>
      <w:tr w:rsidR="00DC0C9A" w14:paraId="351CAEF9" w14:textId="77777777" w:rsidTr="00150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25E621A0" w14:textId="6BBEC782" w:rsidR="00DC0C9A" w:rsidRPr="001500D2" w:rsidRDefault="00DC0C9A" w:rsidP="00DC0C9A">
            <w:pPr>
              <w:rPr>
                <w:b w:val="0"/>
                <w:bCs w:val="0"/>
              </w:rPr>
            </w:pPr>
            <w:r w:rsidRPr="00DC0C9A">
              <w:rPr>
                <w:b w:val="0"/>
                <w:bCs w:val="0"/>
              </w:rPr>
              <w:t>Kitikmeot Inuit Association (KIA)</w:t>
            </w:r>
          </w:p>
        </w:tc>
        <w:tc>
          <w:tcPr>
            <w:tcW w:w="1984" w:type="dxa"/>
          </w:tcPr>
          <w:p w14:paraId="08A4CB6C" w14:textId="2F6623CD" w:rsidR="00DC0C9A" w:rsidRPr="001500D2" w:rsidRDefault="00DC0C9A" w:rsidP="00DC0C9A">
            <w:pPr>
              <w:jc w:val="center"/>
              <w:cnfStyle w:val="000000100000" w:firstRow="0" w:lastRow="0" w:firstColumn="0" w:lastColumn="0" w:oddVBand="0" w:evenVBand="0" w:oddHBand="1" w:evenHBand="0" w:firstRowFirstColumn="0" w:firstRowLastColumn="0" w:lastRowFirstColumn="0" w:lastRowLastColumn="0"/>
            </w:pPr>
            <w:r w:rsidRPr="001500D2">
              <w:t>356246</w:t>
            </w:r>
          </w:p>
        </w:tc>
      </w:tr>
      <w:tr w:rsidR="00DC0C9A" w14:paraId="56D8080B" w14:textId="77777777" w:rsidTr="00572F0A">
        <w:tc>
          <w:tcPr>
            <w:cnfStyle w:val="001000000000" w:firstRow="0" w:lastRow="0" w:firstColumn="1" w:lastColumn="0" w:oddVBand="0" w:evenVBand="0" w:oddHBand="0" w:evenHBand="0" w:firstRowFirstColumn="0" w:firstRowLastColumn="0" w:lastRowFirstColumn="0" w:lastRowLastColumn="0"/>
            <w:tcW w:w="7366" w:type="dxa"/>
            <w:shd w:val="clear" w:color="auto" w:fill="FFFFFF" w:themeFill="background1"/>
          </w:tcPr>
          <w:p w14:paraId="28715DE6" w14:textId="2A9656C9" w:rsidR="00DC0C9A" w:rsidRPr="001500D2" w:rsidRDefault="00DC0C9A" w:rsidP="00DC0C9A">
            <w:pPr>
              <w:rPr>
                <w:b w:val="0"/>
                <w:bCs w:val="0"/>
              </w:rPr>
            </w:pPr>
            <w:r w:rsidRPr="00DC0C9A">
              <w:rPr>
                <w:b w:val="0"/>
                <w:bCs w:val="0"/>
              </w:rPr>
              <w:t>Government of Nunavut (GN)</w:t>
            </w:r>
          </w:p>
        </w:tc>
        <w:tc>
          <w:tcPr>
            <w:tcW w:w="1984" w:type="dxa"/>
            <w:shd w:val="clear" w:color="auto" w:fill="FFFFFF" w:themeFill="background1"/>
          </w:tcPr>
          <w:p w14:paraId="202C196C" w14:textId="6CF72315" w:rsidR="00DC0C9A" w:rsidRPr="001500D2" w:rsidRDefault="00DC0C9A" w:rsidP="00DC0C9A">
            <w:pPr>
              <w:jc w:val="center"/>
              <w:cnfStyle w:val="000000000000" w:firstRow="0" w:lastRow="0" w:firstColumn="0" w:lastColumn="0" w:oddVBand="0" w:evenVBand="0" w:oddHBand="0" w:evenHBand="0" w:firstRowFirstColumn="0" w:firstRowLastColumn="0" w:lastRowFirstColumn="0" w:lastRowLastColumn="0"/>
            </w:pPr>
            <w:r w:rsidRPr="001500D2">
              <w:t>356243</w:t>
            </w:r>
          </w:p>
        </w:tc>
      </w:tr>
      <w:tr w:rsidR="00DC0C9A" w14:paraId="43E98E5C" w14:textId="77777777" w:rsidTr="00150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38B97699" w14:textId="71FA10B2" w:rsidR="00DC0C9A" w:rsidRPr="001500D2" w:rsidRDefault="00DC0C9A" w:rsidP="00DC0C9A">
            <w:pPr>
              <w:rPr>
                <w:b w:val="0"/>
                <w:bCs w:val="0"/>
              </w:rPr>
            </w:pPr>
            <w:r w:rsidRPr="00DC0C9A">
              <w:rPr>
                <w:b w:val="0"/>
                <w:bCs w:val="0"/>
              </w:rPr>
              <w:t>Fisheries and Oceans Canada (DFO)</w:t>
            </w:r>
          </w:p>
        </w:tc>
        <w:tc>
          <w:tcPr>
            <w:tcW w:w="1984" w:type="dxa"/>
          </w:tcPr>
          <w:p w14:paraId="3E0794F0" w14:textId="67827F9A" w:rsidR="00DC0C9A" w:rsidRPr="001500D2" w:rsidRDefault="00DC0C9A" w:rsidP="00DC0C9A">
            <w:pPr>
              <w:jc w:val="center"/>
              <w:cnfStyle w:val="000000100000" w:firstRow="0" w:lastRow="0" w:firstColumn="0" w:lastColumn="0" w:oddVBand="0" w:evenVBand="0" w:oddHBand="1" w:evenHBand="0" w:firstRowFirstColumn="0" w:firstRowLastColumn="0" w:lastRowFirstColumn="0" w:lastRowLastColumn="0"/>
            </w:pPr>
            <w:r w:rsidRPr="001500D2">
              <w:t>356248</w:t>
            </w:r>
          </w:p>
        </w:tc>
      </w:tr>
      <w:tr w:rsidR="00DC0C9A" w14:paraId="2967BAB1" w14:textId="77777777" w:rsidTr="00572F0A">
        <w:tc>
          <w:tcPr>
            <w:cnfStyle w:val="001000000000" w:firstRow="0" w:lastRow="0" w:firstColumn="1" w:lastColumn="0" w:oddVBand="0" w:evenVBand="0" w:oddHBand="0" w:evenHBand="0" w:firstRowFirstColumn="0" w:firstRowLastColumn="0" w:lastRowFirstColumn="0" w:lastRowLastColumn="0"/>
            <w:tcW w:w="7366" w:type="dxa"/>
            <w:shd w:val="clear" w:color="auto" w:fill="FFFFFF" w:themeFill="background1"/>
          </w:tcPr>
          <w:p w14:paraId="72072AB9" w14:textId="2ED4B032" w:rsidR="00DC0C9A" w:rsidRPr="001500D2" w:rsidRDefault="00DC0C9A" w:rsidP="00DC0C9A">
            <w:pPr>
              <w:rPr>
                <w:b w:val="0"/>
                <w:bCs w:val="0"/>
              </w:rPr>
            </w:pPr>
            <w:r w:rsidRPr="00DC0C9A">
              <w:rPr>
                <w:b w:val="0"/>
                <w:bCs w:val="0"/>
              </w:rPr>
              <w:t>Health Canada (HC)</w:t>
            </w:r>
          </w:p>
        </w:tc>
        <w:tc>
          <w:tcPr>
            <w:tcW w:w="1984" w:type="dxa"/>
            <w:shd w:val="clear" w:color="auto" w:fill="FFFFFF" w:themeFill="background1"/>
          </w:tcPr>
          <w:p w14:paraId="17FEEA1B" w14:textId="0FBD1391" w:rsidR="00DC0C9A" w:rsidRPr="001500D2" w:rsidRDefault="00DC0C9A" w:rsidP="00DC0C9A">
            <w:pPr>
              <w:jc w:val="center"/>
              <w:cnfStyle w:val="000000000000" w:firstRow="0" w:lastRow="0" w:firstColumn="0" w:lastColumn="0" w:oddVBand="0" w:evenVBand="0" w:oddHBand="0" w:evenHBand="0" w:firstRowFirstColumn="0" w:firstRowLastColumn="0" w:lastRowFirstColumn="0" w:lastRowLastColumn="0"/>
            </w:pPr>
            <w:r w:rsidRPr="001500D2">
              <w:t>356244</w:t>
            </w:r>
          </w:p>
        </w:tc>
      </w:tr>
      <w:tr w:rsidR="00DC0C9A" w14:paraId="4D24782F" w14:textId="77777777" w:rsidTr="00150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0B71EA93" w14:textId="33971D01" w:rsidR="00DC0C9A" w:rsidRPr="001500D2" w:rsidRDefault="00DC0C9A" w:rsidP="00DC0C9A">
            <w:pPr>
              <w:rPr>
                <w:b w:val="0"/>
                <w:bCs w:val="0"/>
              </w:rPr>
            </w:pPr>
            <w:r w:rsidRPr="00DC0C9A">
              <w:rPr>
                <w:b w:val="0"/>
                <w:bCs w:val="0"/>
              </w:rPr>
              <w:t>Transport Canada (TC)</w:t>
            </w:r>
          </w:p>
        </w:tc>
        <w:tc>
          <w:tcPr>
            <w:tcW w:w="1984" w:type="dxa"/>
          </w:tcPr>
          <w:p w14:paraId="2C40CDD0" w14:textId="0EF3E310" w:rsidR="00DC0C9A" w:rsidRPr="001500D2" w:rsidRDefault="00DC0C9A" w:rsidP="00DC0C9A">
            <w:pPr>
              <w:jc w:val="center"/>
              <w:cnfStyle w:val="000000100000" w:firstRow="0" w:lastRow="0" w:firstColumn="0" w:lastColumn="0" w:oddVBand="0" w:evenVBand="0" w:oddHBand="1" w:evenHBand="0" w:firstRowFirstColumn="0" w:firstRowLastColumn="0" w:lastRowFirstColumn="0" w:lastRowLastColumn="0"/>
            </w:pPr>
            <w:r w:rsidRPr="001500D2">
              <w:t>356245</w:t>
            </w:r>
          </w:p>
        </w:tc>
      </w:tr>
      <w:tr w:rsidR="00DC0C9A" w14:paraId="4BCB2AC8" w14:textId="77777777" w:rsidTr="00572F0A">
        <w:tc>
          <w:tcPr>
            <w:cnfStyle w:val="001000000000" w:firstRow="0" w:lastRow="0" w:firstColumn="1" w:lastColumn="0" w:oddVBand="0" w:evenVBand="0" w:oddHBand="0" w:evenHBand="0" w:firstRowFirstColumn="0" w:firstRowLastColumn="0" w:lastRowFirstColumn="0" w:lastRowLastColumn="0"/>
            <w:tcW w:w="7366" w:type="dxa"/>
            <w:shd w:val="clear" w:color="auto" w:fill="FFFFFF" w:themeFill="background1"/>
          </w:tcPr>
          <w:p w14:paraId="0B2371D4" w14:textId="55476519" w:rsidR="00DC0C9A" w:rsidRPr="001500D2" w:rsidRDefault="00DC0C9A" w:rsidP="00DC0C9A">
            <w:pPr>
              <w:rPr>
                <w:b w:val="0"/>
                <w:bCs w:val="0"/>
              </w:rPr>
            </w:pPr>
            <w:r w:rsidRPr="00DC0C9A">
              <w:rPr>
                <w:b w:val="0"/>
                <w:bCs w:val="0"/>
              </w:rPr>
              <w:t>Environment and Climate Change Canada (ECCC)</w:t>
            </w:r>
          </w:p>
        </w:tc>
        <w:tc>
          <w:tcPr>
            <w:tcW w:w="1984" w:type="dxa"/>
            <w:shd w:val="clear" w:color="auto" w:fill="FFFFFF" w:themeFill="background1"/>
          </w:tcPr>
          <w:p w14:paraId="69D281D1" w14:textId="6EBF7960" w:rsidR="00DC0C9A" w:rsidRPr="001500D2" w:rsidRDefault="00DC0C9A" w:rsidP="00DC0C9A">
            <w:pPr>
              <w:jc w:val="center"/>
              <w:cnfStyle w:val="000000000000" w:firstRow="0" w:lastRow="0" w:firstColumn="0" w:lastColumn="0" w:oddVBand="0" w:evenVBand="0" w:oddHBand="0" w:evenHBand="0" w:firstRowFirstColumn="0" w:firstRowLastColumn="0" w:lastRowFirstColumn="0" w:lastRowLastColumn="0"/>
            </w:pPr>
            <w:r w:rsidRPr="001500D2">
              <w:t>356249</w:t>
            </w:r>
          </w:p>
        </w:tc>
      </w:tr>
      <w:tr w:rsidR="00DC0C9A" w14:paraId="32DFC37C" w14:textId="77777777" w:rsidTr="00150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4C351E29" w14:textId="34BEB686" w:rsidR="00DC0C9A" w:rsidRPr="001500D2" w:rsidRDefault="001500D2" w:rsidP="00DC0C9A">
            <w:pPr>
              <w:rPr>
                <w:b w:val="0"/>
                <w:bCs w:val="0"/>
              </w:rPr>
            </w:pPr>
            <w:r>
              <w:rPr>
                <w:b w:val="0"/>
                <w:bCs w:val="0"/>
              </w:rPr>
              <w:t>Crown-Indigenous Relations and Northern Affairs Canda</w:t>
            </w:r>
            <w:r w:rsidR="00DC0C9A" w:rsidRPr="00DC0C9A">
              <w:rPr>
                <w:b w:val="0"/>
                <w:bCs w:val="0"/>
              </w:rPr>
              <w:t xml:space="preserve"> (</w:t>
            </w:r>
            <w:r>
              <w:rPr>
                <w:b w:val="0"/>
                <w:bCs w:val="0"/>
              </w:rPr>
              <w:t>CIRNAC</w:t>
            </w:r>
            <w:r w:rsidR="00DC0C9A" w:rsidRPr="00DC0C9A">
              <w:rPr>
                <w:b w:val="0"/>
                <w:bCs w:val="0"/>
              </w:rPr>
              <w:t>)</w:t>
            </w:r>
          </w:p>
        </w:tc>
        <w:tc>
          <w:tcPr>
            <w:tcW w:w="1984" w:type="dxa"/>
          </w:tcPr>
          <w:p w14:paraId="2CD2ED21" w14:textId="4E0C689D" w:rsidR="00DC0C9A" w:rsidRPr="001500D2" w:rsidRDefault="00DC0C9A" w:rsidP="00DC0C9A">
            <w:pPr>
              <w:jc w:val="center"/>
              <w:cnfStyle w:val="000000100000" w:firstRow="0" w:lastRow="0" w:firstColumn="0" w:lastColumn="0" w:oddVBand="0" w:evenVBand="0" w:oddHBand="1" w:evenHBand="0" w:firstRowFirstColumn="0" w:firstRowLastColumn="0" w:lastRowFirstColumn="0" w:lastRowLastColumn="0"/>
            </w:pPr>
            <w:r w:rsidRPr="001500D2">
              <w:t>356</w:t>
            </w:r>
            <w:r w:rsidR="001500D2">
              <w:t>867</w:t>
            </w:r>
          </w:p>
        </w:tc>
      </w:tr>
    </w:tbl>
    <w:p w14:paraId="4D5B443D" w14:textId="77777777" w:rsidR="006A5B2C" w:rsidRDefault="006A5B2C" w:rsidP="006A5B2C"/>
    <w:p w14:paraId="4155A9FB" w14:textId="77777777" w:rsidR="006A5B2C" w:rsidRDefault="006A5B2C" w:rsidP="006A5B2C">
      <w:pPr>
        <w:pStyle w:val="Heading3"/>
      </w:pPr>
      <w:bookmarkStart w:id="29" w:name="_Toc212393015"/>
      <w:bookmarkStart w:id="30" w:name="_Toc215045516"/>
      <w:r>
        <w:t>Proponent’s Response</w:t>
      </w:r>
      <w:bookmarkEnd w:id="29"/>
      <w:bookmarkEnd w:id="30"/>
    </w:p>
    <w:p w14:paraId="0E66E983" w14:textId="3FA728C0" w:rsidR="006A5B2C" w:rsidRDefault="006A5B2C" w:rsidP="006A5B2C">
      <w:pPr>
        <w:spacing w:line="240" w:lineRule="auto"/>
        <w:jc w:val="both"/>
      </w:pPr>
      <w:r>
        <w:t xml:space="preserve">On July </w:t>
      </w:r>
      <w:r w:rsidR="00DC0C9A">
        <w:t>2</w:t>
      </w:r>
      <w:r>
        <w:t xml:space="preserve">, </w:t>
      </w:r>
      <w:proofErr w:type="gramStart"/>
      <w:r>
        <w:t>2025</w:t>
      </w:r>
      <w:proofErr w:type="gramEnd"/>
      <w:r>
        <w:t xml:space="preserve"> </w:t>
      </w:r>
      <w:r w:rsidR="00DC0C9A">
        <w:t>Agnico Eagle</w:t>
      </w:r>
      <w:r>
        <w:t xml:space="preserve"> was given the opportunity to respond to the comments. The documents making up the response are shown in Table 4.</w:t>
      </w:r>
    </w:p>
    <w:p w14:paraId="1D190C93" w14:textId="377FCC12" w:rsidR="006A5B2C" w:rsidRDefault="006A5B2C" w:rsidP="006A5B2C">
      <w:pPr>
        <w:pStyle w:val="Caption"/>
        <w:keepNext/>
      </w:pPr>
      <w:bookmarkStart w:id="31" w:name="_Toc212402507"/>
      <w:r w:rsidRPr="00D65D05">
        <w:rPr>
          <w:b/>
          <w:bCs/>
          <w:i w:val="0"/>
          <w:iCs w:val="0"/>
          <w:color w:val="275317" w:themeColor="accent6" w:themeShade="80"/>
          <w:sz w:val="24"/>
          <w:szCs w:val="24"/>
        </w:rPr>
        <w:t xml:space="preserve">Table </w:t>
      </w:r>
      <w:r w:rsidRPr="00D65D05">
        <w:rPr>
          <w:b/>
          <w:bCs/>
          <w:i w:val="0"/>
          <w:iCs w:val="0"/>
          <w:color w:val="275317" w:themeColor="accent6" w:themeShade="80"/>
          <w:sz w:val="24"/>
          <w:szCs w:val="24"/>
        </w:rPr>
        <w:fldChar w:fldCharType="begin"/>
      </w:r>
      <w:r w:rsidRPr="00D65D05">
        <w:rPr>
          <w:b/>
          <w:bCs/>
          <w:i w:val="0"/>
          <w:iCs w:val="0"/>
          <w:color w:val="275317" w:themeColor="accent6" w:themeShade="80"/>
          <w:sz w:val="24"/>
          <w:szCs w:val="24"/>
        </w:rPr>
        <w:instrText xml:space="preserve"> SEQ Table \* ARABIC </w:instrText>
      </w:r>
      <w:r w:rsidRPr="00D65D05">
        <w:rPr>
          <w:b/>
          <w:bCs/>
          <w:i w:val="0"/>
          <w:iCs w:val="0"/>
          <w:color w:val="275317" w:themeColor="accent6" w:themeShade="80"/>
          <w:sz w:val="24"/>
          <w:szCs w:val="24"/>
        </w:rPr>
        <w:fldChar w:fldCharType="separate"/>
      </w:r>
      <w:r w:rsidR="00EA5D43">
        <w:rPr>
          <w:b/>
          <w:bCs/>
          <w:i w:val="0"/>
          <w:iCs w:val="0"/>
          <w:noProof/>
          <w:color w:val="275317" w:themeColor="accent6" w:themeShade="80"/>
          <w:sz w:val="24"/>
          <w:szCs w:val="24"/>
        </w:rPr>
        <w:t>4</w:t>
      </w:r>
      <w:r w:rsidRPr="00D65D05">
        <w:rPr>
          <w:b/>
          <w:bCs/>
          <w:i w:val="0"/>
          <w:iCs w:val="0"/>
          <w:color w:val="275317" w:themeColor="accent6" w:themeShade="80"/>
          <w:sz w:val="24"/>
          <w:szCs w:val="24"/>
        </w:rPr>
        <w:fldChar w:fldCharType="end"/>
      </w:r>
      <w:r w:rsidRPr="00D65D05">
        <w:rPr>
          <w:b/>
          <w:bCs/>
          <w:i w:val="0"/>
          <w:iCs w:val="0"/>
          <w:color w:val="275317" w:themeColor="accent6" w:themeShade="80"/>
          <w:sz w:val="24"/>
          <w:szCs w:val="24"/>
        </w:rPr>
        <w:t xml:space="preserve"> </w:t>
      </w:r>
      <w:r w:rsidR="001500D2">
        <w:rPr>
          <w:b/>
          <w:bCs/>
          <w:i w:val="0"/>
          <w:iCs w:val="0"/>
          <w:color w:val="275317" w:themeColor="accent6" w:themeShade="80"/>
          <w:sz w:val="24"/>
          <w:szCs w:val="24"/>
        </w:rPr>
        <w:t>Agnico Eagle</w:t>
      </w:r>
      <w:r w:rsidRPr="00D65D05">
        <w:rPr>
          <w:b/>
          <w:bCs/>
          <w:i w:val="0"/>
          <w:iCs w:val="0"/>
          <w:color w:val="275317" w:themeColor="accent6" w:themeShade="80"/>
          <w:sz w:val="24"/>
          <w:szCs w:val="24"/>
        </w:rPr>
        <w:t xml:space="preserve"> Response to Comments</w:t>
      </w:r>
      <w:bookmarkEnd w:id="31"/>
    </w:p>
    <w:tbl>
      <w:tblPr>
        <w:tblStyle w:val="GridTable4-Accent3"/>
        <w:tblW w:w="9350" w:type="dxa"/>
        <w:tblLook w:val="04A0" w:firstRow="1" w:lastRow="0" w:firstColumn="1" w:lastColumn="0" w:noHBand="0" w:noVBand="1"/>
      </w:tblPr>
      <w:tblGrid>
        <w:gridCol w:w="7366"/>
        <w:gridCol w:w="1984"/>
      </w:tblGrid>
      <w:tr w:rsidR="006A5B2C" w14:paraId="01ABC805" w14:textId="77777777" w:rsidTr="00E653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65042FE7" w14:textId="77777777" w:rsidR="006A5B2C" w:rsidRDefault="006A5B2C" w:rsidP="00E65367">
            <w:r>
              <w:t>Document</w:t>
            </w:r>
          </w:p>
        </w:tc>
        <w:tc>
          <w:tcPr>
            <w:tcW w:w="1984" w:type="dxa"/>
          </w:tcPr>
          <w:p w14:paraId="6CAE9C36" w14:textId="77777777" w:rsidR="006A5B2C" w:rsidRDefault="006A5B2C" w:rsidP="00E65367">
            <w:pPr>
              <w:jc w:val="center"/>
              <w:cnfStyle w:val="100000000000" w:firstRow="1" w:lastRow="0" w:firstColumn="0" w:lastColumn="0" w:oddVBand="0" w:evenVBand="0" w:oddHBand="0" w:evenHBand="0" w:firstRowFirstColumn="0" w:firstRowLastColumn="0" w:lastRowFirstColumn="0" w:lastRowLastColumn="0"/>
            </w:pPr>
            <w:r>
              <w:t>Document ID</w:t>
            </w:r>
          </w:p>
        </w:tc>
      </w:tr>
      <w:tr w:rsidR="006A5B2C" w14:paraId="74922AF3" w14:textId="77777777" w:rsidTr="00E653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362519CB" w14:textId="77777777" w:rsidR="006A5B2C" w:rsidRPr="00DC3F28" w:rsidRDefault="006A5B2C" w:rsidP="00E65367">
            <w:pPr>
              <w:rPr>
                <w:b w:val="0"/>
                <w:bCs w:val="0"/>
                <w:sz w:val="20"/>
                <w:szCs w:val="20"/>
              </w:rPr>
            </w:pPr>
            <w:r w:rsidRPr="00EB000C">
              <w:rPr>
                <w:b w:val="0"/>
                <w:bCs w:val="0"/>
              </w:rPr>
              <w:t>Re</w:t>
            </w:r>
            <w:r>
              <w:rPr>
                <w:b w:val="0"/>
                <w:bCs w:val="0"/>
              </w:rPr>
              <w:t>s</w:t>
            </w:r>
            <w:r w:rsidRPr="00EB000C">
              <w:rPr>
                <w:b w:val="0"/>
                <w:bCs w:val="0"/>
              </w:rPr>
              <w:t>ponse to Comments</w:t>
            </w:r>
            <w:r>
              <w:rPr>
                <w:b w:val="0"/>
                <w:bCs w:val="0"/>
              </w:rPr>
              <w:t xml:space="preserve"> re 2024 Annual Report</w:t>
            </w:r>
          </w:p>
        </w:tc>
        <w:tc>
          <w:tcPr>
            <w:tcW w:w="1984" w:type="dxa"/>
          </w:tcPr>
          <w:p w14:paraId="485B6082" w14:textId="34276D2F" w:rsidR="006A5B2C" w:rsidRPr="00AC21C0" w:rsidRDefault="006A5B2C" w:rsidP="00E65367">
            <w:pPr>
              <w:jc w:val="center"/>
              <w:cnfStyle w:val="000000100000" w:firstRow="0" w:lastRow="0" w:firstColumn="0" w:lastColumn="0" w:oddVBand="0" w:evenVBand="0" w:oddHBand="1" w:evenHBand="0" w:firstRowFirstColumn="0" w:firstRowLastColumn="0" w:lastRowFirstColumn="0" w:lastRowLastColumn="0"/>
              <w:rPr>
                <w:sz w:val="20"/>
                <w:szCs w:val="20"/>
              </w:rPr>
            </w:pPr>
            <w:r>
              <w:t>35</w:t>
            </w:r>
            <w:r w:rsidR="001500D2">
              <w:t>6946</w:t>
            </w:r>
          </w:p>
        </w:tc>
      </w:tr>
    </w:tbl>
    <w:p w14:paraId="6E30C62C" w14:textId="77777777" w:rsidR="006A5B2C" w:rsidRDefault="006A5B2C" w:rsidP="006A5B2C"/>
    <w:p w14:paraId="602F8091" w14:textId="77777777" w:rsidR="006A5B2C" w:rsidRDefault="006A5B2C" w:rsidP="006A5B2C">
      <w:pPr>
        <w:pStyle w:val="Heading1"/>
      </w:pPr>
      <w:bookmarkStart w:id="32" w:name="_Toc212393016"/>
      <w:bookmarkStart w:id="33" w:name="_Toc215045517"/>
      <w:r>
        <w:lastRenderedPageBreak/>
        <w:t>NIRB Monitoring</w:t>
      </w:r>
      <w:bookmarkEnd w:id="32"/>
      <w:bookmarkEnd w:id="33"/>
    </w:p>
    <w:p w14:paraId="19641AD0" w14:textId="77777777" w:rsidR="006A5B2C" w:rsidRDefault="006A5B2C" w:rsidP="006A5B2C">
      <w:pPr>
        <w:pStyle w:val="Heading2"/>
      </w:pPr>
      <w:bookmarkStart w:id="34" w:name="_Toc212393017"/>
      <w:bookmarkStart w:id="35" w:name="_Toc215045518"/>
      <w:r>
        <w:t>Compliance with the Project Certificate</w:t>
      </w:r>
      <w:bookmarkEnd w:id="34"/>
      <w:bookmarkEnd w:id="35"/>
    </w:p>
    <w:p w14:paraId="306552C3" w14:textId="30233339" w:rsidR="006A5B2C" w:rsidRDefault="006A5B2C" w:rsidP="006A5B2C">
      <w:pPr>
        <w:spacing w:line="240" w:lineRule="auto"/>
        <w:jc w:val="both"/>
      </w:pPr>
      <w:r>
        <w:t>The NIRB’s comprehensive assessment of the Project Certificate</w:t>
      </w:r>
      <w:r w:rsidR="00B83EC5">
        <w:t>s’</w:t>
      </w:r>
      <w:r>
        <w:t xml:space="preserve"> terms and conditions is provided in Table</w:t>
      </w:r>
      <w:r w:rsidR="00B83EC5">
        <w:t>s</w:t>
      </w:r>
      <w:r>
        <w:t xml:space="preserve"> 5 </w:t>
      </w:r>
      <w:r w:rsidR="00B83EC5">
        <w:t xml:space="preserve">and 7, </w:t>
      </w:r>
      <w:r>
        <w:t>and Commitments in Table 6. During the 2024-2025 reporting period, the Proponent has continued to provide the required plans, information and programs required under in the Project Certificate</w:t>
      </w:r>
      <w:r w:rsidR="00B83EC5">
        <w:t>s</w:t>
      </w:r>
      <w:r>
        <w:t>. Non-compliances are noted, and where appropriate, brought forward as part of this year’s recommendations to the Proponent.</w:t>
      </w:r>
    </w:p>
    <w:p w14:paraId="2514886C" w14:textId="147529D4" w:rsidR="006A5B2C" w:rsidRDefault="00376A95" w:rsidP="00376A95">
      <w:pPr>
        <w:spacing w:line="240" w:lineRule="auto"/>
        <w:jc w:val="both"/>
        <w:sectPr w:rsidR="006A5B2C" w:rsidSect="00EA07BB">
          <w:pgSz w:w="12240" w:h="15840"/>
          <w:pgMar w:top="1440" w:right="1440" w:bottom="1440" w:left="1440" w:header="708" w:footer="708" w:gutter="0"/>
          <w:pgNumType w:start="1"/>
          <w:cols w:space="708"/>
          <w:titlePg/>
          <w:docGrid w:linePitch="360"/>
        </w:sectPr>
      </w:pPr>
      <w:r>
        <w:rPr>
          <w:noProof/>
        </w:rPr>
        <mc:AlternateContent>
          <mc:Choice Requires="wps">
            <w:drawing>
              <wp:anchor distT="0" distB="0" distL="114300" distR="114300" simplePos="0" relativeHeight="251673600" behindDoc="0" locked="0" layoutInCell="1" allowOverlap="1" wp14:anchorId="00327290" wp14:editId="651CAF5A">
                <wp:simplePos x="0" y="0"/>
                <wp:positionH relativeFrom="column">
                  <wp:posOffset>4196080</wp:posOffset>
                </wp:positionH>
                <wp:positionV relativeFrom="paragraph">
                  <wp:posOffset>422275</wp:posOffset>
                </wp:positionV>
                <wp:extent cx="276225" cy="114300"/>
                <wp:effectExtent l="0" t="0" r="28575" b="19050"/>
                <wp:wrapNone/>
                <wp:docPr id="1290221259" name="Rectangle 12"/>
                <wp:cNvGraphicFramePr/>
                <a:graphic xmlns:a="http://schemas.openxmlformats.org/drawingml/2006/main">
                  <a:graphicData uri="http://schemas.microsoft.com/office/word/2010/wordprocessingShape">
                    <wps:wsp>
                      <wps:cNvSpPr/>
                      <wps:spPr>
                        <a:xfrm>
                          <a:off x="0" y="0"/>
                          <a:ext cx="276225" cy="114300"/>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102C4" id="Rectangle 12" o:spid="_x0000_s1026" style="position:absolute;margin-left:330.4pt;margin-top:33.25pt;width:21.7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" fillcolor="#b3e5a1 [1305]" strokecolor="#030e13 [484]" strokeweight="1pt"/>
            </w:pict>
          </mc:Fallback>
        </mc:AlternateContent>
      </w:r>
      <w:r w:rsidR="006A5B2C">
        <w:rPr>
          <w:noProof/>
        </w:rPr>
        <mc:AlternateContent>
          <mc:Choice Requires="wps">
            <w:drawing>
              <wp:anchor distT="0" distB="0" distL="114300" distR="114300" simplePos="0" relativeHeight="251670528" behindDoc="0" locked="0" layoutInCell="1" allowOverlap="1" wp14:anchorId="738E7177" wp14:editId="3AA3E43B">
                <wp:simplePos x="0" y="0"/>
                <wp:positionH relativeFrom="column">
                  <wp:posOffset>2981325</wp:posOffset>
                </wp:positionH>
                <wp:positionV relativeFrom="paragraph">
                  <wp:posOffset>215900</wp:posOffset>
                </wp:positionV>
                <wp:extent cx="276225" cy="114300"/>
                <wp:effectExtent l="0" t="0" r="28575" b="19050"/>
                <wp:wrapNone/>
                <wp:docPr id="1486132541" name="Rectangle 12"/>
                <wp:cNvGraphicFramePr/>
                <a:graphic xmlns:a="http://schemas.openxmlformats.org/drawingml/2006/main">
                  <a:graphicData uri="http://schemas.microsoft.com/office/word/2010/wordprocessingShape">
                    <wps:wsp>
                      <wps:cNvSpPr/>
                      <wps:spPr>
                        <a:xfrm>
                          <a:off x="0" y="0"/>
                          <a:ext cx="276225" cy="114300"/>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2738B" id="Rectangle 12" o:spid="_x0000_s1026" style="position:absolute;margin-left:234.75pt;margin-top:17pt;width:21.75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" fillcolor="yellow" strokecolor="#030e13 [484]" strokeweight="1pt"/>
            </w:pict>
          </mc:Fallback>
        </mc:AlternateContent>
      </w:r>
      <w:r w:rsidR="006A5B2C">
        <w:rPr>
          <w:noProof/>
        </w:rPr>
        <mc:AlternateContent>
          <mc:Choice Requires="wps">
            <w:drawing>
              <wp:anchor distT="0" distB="0" distL="114300" distR="114300" simplePos="0" relativeHeight="251669504" behindDoc="0" locked="0" layoutInCell="1" allowOverlap="1" wp14:anchorId="3C778AF8" wp14:editId="511B1646">
                <wp:simplePos x="0" y="0"/>
                <wp:positionH relativeFrom="column">
                  <wp:posOffset>2924175</wp:posOffset>
                </wp:positionH>
                <wp:positionV relativeFrom="paragraph">
                  <wp:posOffset>34925</wp:posOffset>
                </wp:positionV>
                <wp:extent cx="276225" cy="114300"/>
                <wp:effectExtent l="0" t="0" r="28575" b="19050"/>
                <wp:wrapNone/>
                <wp:docPr id="290328176" name="Rectangle 12"/>
                <wp:cNvGraphicFramePr/>
                <a:graphic xmlns:a="http://schemas.openxmlformats.org/drawingml/2006/main">
                  <a:graphicData uri="http://schemas.microsoft.com/office/word/2010/wordprocessingShape">
                    <wps:wsp>
                      <wps:cNvSpPr/>
                      <wps:spPr>
                        <a:xfrm>
                          <a:off x="0" y="0"/>
                          <a:ext cx="276225" cy="114300"/>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C7765" id="Rectangle 12" o:spid="_x0000_s1026" style="position:absolute;margin-left:230.25pt;margin-top:2.75pt;width:21.7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" fillcolor="#d8d8d8 [2732]" strokecolor="#030e13 [484]" strokeweight="1pt"/>
            </w:pict>
          </mc:Fallback>
        </mc:AlternateContent>
      </w:r>
      <w:r w:rsidR="006A5B2C">
        <w:t xml:space="preserve">In Table 5, cells with a gray background </w:t>
      </w:r>
      <w:proofErr w:type="gramStart"/>
      <w:r w:rsidR="006A5B2C">
        <w:t xml:space="preserve">(  </w:t>
      </w:r>
      <w:proofErr w:type="gramEnd"/>
      <w:r w:rsidR="006A5B2C">
        <w:t xml:space="preserve">    </w:t>
      </w:r>
      <w:proofErr w:type="gramStart"/>
      <w:r w:rsidR="006A5B2C">
        <w:t xml:space="preserve">  )</w:t>
      </w:r>
      <w:proofErr w:type="gramEnd"/>
      <w:r w:rsidR="006A5B2C">
        <w:t xml:space="preserve"> indicate terms and conditions not yet applicable. Cells with a yellow background </w:t>
      </w:r>
      <w:proofErr w:type="gramStart"/>
      <w:r w:rsidR="006A5B2C">
        <w:t xml:space="preserve">(  </w:t>
      </w:r>
      <w:proofErr w:type="gramEnd"/>
      <w:r w:rsidR="006A5B2C">
        <w:t xml:space="preserve">    </w:t>
      </w:r>
      <w:proofErr w:type="gramStart"/>
      <w:r w:rsidR="006A5B2C">
        <w:t xml:space="preserve">  )</w:t>
      </w:r>
      <w:proofErr w:type="gramEnd"/>
      <w:r w:rsidR="006A5B2C">
        <w:t xml:space="preserve"> indicate terms and conditions that are deficient or require attention.</w:t>
      </w:r>
      <w:r>
        <w:t xml:space="preserve"> Cells with a green </w:t>
      </w:r>
      <w:proofErr w:type="gramStart"/>
      <w:r>
        <w:t>background  (</w:t>
      </w:r>
      <w:proofErr w:type="gramEnd"/>
      <w:r>
        <w:t xml:space="preserve">          </w:t>
      </w:r>
      <w:proofErr w:type="gramStart"/>
      <w:r>
        <w:t xml:space="preserve">  )</w:t>
      </w:r>
      <w:proofErr w:type="gramEnd"/>
      <w:r>
        <w:t xml:space="preserve"> are </w:t>
      </w:r>
      <w:proofErr w:type="gramStart"/>
      <w:r>
        <w:t>completed  and</w:t>
      </w:r>
      <w:proofErr w:type="gramEnd"/>
      <w:r>
        <w:t xml:space="preserve"> have no further updates.</w:t>
      </w:r>
    </w:p>
    <w:p w14:paraId="191BAE28" w14:textId="05629952" w:rsidR="00EA5D43" w:rsidRPr="00EA5D43" w:rsidRDefault="00EA5D43" w:rsidP="00EA5D43">
      <w:pPr>
        <w:pStyle w:val="Caption"/>
        <w:keepNext/>
        <w:rPr>
          <w:b/>
          <w:bCs/>
          <w:i w:val="0"/>
          <w:iCs w:val="0"/>
          <w:color w:val="275317" w:themeColor="accent6" w:themeShade="80"/>
          <w:sz w:val="24"/>
          <w:szCs w:val="24"/>
        </w:rPr>
      </w:pPr>
      <w:bookmarkStart w:id="36" w:name="_Toc212402508"/>
      <w:r w:rsidRPr="00EA5D43">
        <w:rPr>
          <w:b/>
          <w:bCs/>
          <w:i w:val="0"/>
          <w:iCs w:val="0"/>
          <w:color w:val="275317" w:themeColor="accent6" w:themeShade="80"/>
          <w:sz w:val="24"/>
          <w:szCs w:val="24"/>
        </w:rPr>
        <w:lastRenderedPageBreak/>
        <w:t xml:space="preserve">Table </w:t>
      </w:r>
      <w:r w:rsidRPr="00EA5D43">
        <w:rPr>
          <w:b/>
          <w:bCs/>
          <w:i w:val="0"/>
          <w:iCs w:val="0"/>
          <w:color w:val="275317" w:themeColor="accent6" w:themeShade="80"/>
          <w:sz w:val="24"/>
          <w:szCs w:val="24"/>
        </w:rPr>
        <w:fldChar w:fldCharType="begin"/>
      </w:r>
      <w:r w:rsidRPr="00EA5D43">
        <w:rPr>
          <w:b/>
          <w:bCs/>
          <w:i w:val="0"/>
          <w:iCs w:val="0"/>
          <w:color w:val="275317" w:themeColor="accent6" w:themeShade="80"/>
          <w:sz w:val="24"/>
          <w:szCs w:val="24"/>
        </w:rPr>
        <w:instrText xml:space="preserve"> SEQ Table \* ARABIC </w:instrText>
      </w:r>
      <w:r w:rsidRPr="00EA5D43">
        <w:rPr>
          <w:b/>
          <w:bCs/>
          <w:i w:val="0"/>
          <w:iCs w:val="0"/>
          <w:color w:val="275317" w:themeColor="accent6" w:themeShade="80"/>
          <w:sz w:val="24"/>
          <w:szCs w:val="24"/>
        </w:rPr>
        <w:fldChar w:fldCharType="separate"/>
      </w:r>
      <w:r>
        <w:rPr>
          <w:b/>
          <w:bCs/>
          <w:i w:val="0"/>
          <w:iCs w:val="0"/>
          <w:noProof/>
          <w:color w:val="275317" w:themeColor="accent6" w:themeShade="80"/>
          <w:sz w:val="24"/>
          <w:szCs w:val="24"/>
        </w:rPr>
        <w:t>5</w:t>
      </w:r>
      <w:r w:rsidRPr="00EA5D43">
        <w:rPr>
          <w:b/>
          <w:bCs/>
          <w:i w:val="0"/>
          <w:iCs w:val="0"/>
          <w:color w:val="275317" w:themeColor="accent6" w:themeShade="80"/>
          <w:sz w:val="24"/>
          <w:szCs w:val="24"/>
        </w:rPr>
        <w:fldChar w:fldCharType="end"/>
      </w:r>
      <w:r w:rsidRPr="00EA5D43">
        <w:rPr>
          <w:b/>
          <w:bCs/>
          <w:i w:val="0"/>
          <w:iCs w:val="0"/>
          <w:color w:val="275317" w:themeColor="accent6" w:themeShade="80"/>
          <w:sz w:val="24"/>
          <w:szCs w:val="24"/>
        </w:rPr>
        <w:t>: Compliance with Terms and Conditions, PC 003</w:t>
      </w:r>
      <w:bookmarkEnd w:id="36"/>
    </w:p>
    <w:tbl>
      <w:tblPr>
        <w:tblStyle w:val="TableGrid"/>
        <w:tblW w:w="18710" w:type="dxa"/>
        <w:tblInd w:w="-572" w:type="dxa"/>
        <w:tblLook w:val="04A0" w:firstRow="1" w:lastRow="0" w:firstColumn="1" w:lastColumn="0" w:noHBand="0" w:noVBand="1"/>
      </w:tblPr>
      <w:tblGrid>
        <w:gridCol w:w="4957"/>
        <w:gridCol w:w="2959"/>
        <w:gridCol w:w="1621"/>
        <w:gridCol w:w="1701"/>
        <w:gridCol w:w="1701"/>
        <w:gridCol w:w="5771"/>
      </w:tblGrid>
      <w:tr w:rsidR="00EA5D43" w:rsidRPr="001979F3" w14:paraId="41206926" w14:textId="77777777" w:rsidTr="00376A95">
        <w:trPr>
          <w:trHeight w:val="300"/>
          <w:tblHeader/>
        </w:trPr>
        <w:tc>
          <w:tcPr>
            <w:tcW w:w="18710" w:type="dxa"/>
            <w:gridSpan w:val="6"/>
            <w:shd w:val="clear" w:color="auto" w:fill="3A7C22" w:themeFill="accent6" w:themeFillShade="BF"/>
          </w:tcPr>
          <w:p w14:paraId="49EDC160" w14:textId="77777777" w:rsidR="00EA5D43" w:rsidRPr="00376A95" w:rsidRDefault="00EA5D43" w:rsidP="00E65367">
            <w:pPr>
              <w:jc w:val="center"/>
              <w:rPr>
                <w:rFonts w:cs="Times New Roman"/>
                <w:color w:val="FFFFFF" w:themeColor="background1"/>
              </w:rPr>
            </w:pPr>
            <w:r w:rsidRPr="00376A95">
              <w:rPr>
                <w:rFonts w:cs="Times New Roman"/>
                <w:color w:val="FFFFFF" w:themeColor="background1"/>
              </w:rPr>
              <w:t>Doris North Gold Mine - PC No. 003, Amendment 02</w:t>
            </w:r>
          </w:p>
        </w:tc>
      </w:tr>
      <w:tr w:rsidR="00EA5D43" w:rsidRPr="001979F3" w14:paraId="237582DE" w14:textId="77777777" w:rsidTr="00376A95">
        <w:trPr>
          <w:trHeight w:val="300"/>
          <w:tblHeader/>
        </w:trPr>
        <w:tc>
          <w:tcPr>
            <w:tcW w:w="4957" w:type="dxa"/>
            <w:shd w:val="clear" w:color="auto" w:fill="3A7C22" w:themeFill="accent6" w:themeFillShade="BF"/>
            <w:noWrap/>
            <w:vAlign w:val="center"/>
            <w:hideMark/>
          </w:tcPr>
          <w:p w14:paraId="136EB884"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Term and Condition</w:t>
            </w:r>
          </w:p>
        </w:tc>
        <w:tc>
          <w:tcPr>
            <w:tcW w:w="2959" w:type="dxa"/>
            <w:shd w:val="clear" w:color="auto" w:fill="3A7C22" w:themeFill="accent6" w:themeFillShade="BF"/>
            <w:vAlign w:val="center"/>
          </w:tcPr>
          <w:p w14:paraId="19A94E09"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Reference Document(s)</w:t>
            </w:r>
          </w:p>
        </w:tc>
        <w:tc>
          <w:tcPr>
            <w:tcW w:w="1621" w:type="dxa"/>
            <w:shd w:val="clear" w:color="auto" w:fill="3A7C22" w:themeFill="accent6" w:themeFillShade="BF"/>
            <w:noWrap/>
            <w:vAlign w:val="center"/>
            <w:hideMark/>
          </w:tcPr>
          <w:p w14:paraId="0F237DF3"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Responsible Parties/</w:t>
            </w:r>
          </w:p>
          <w:p w14:paraId="5FA37C1D"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Authorities</w:t>
            </w:r>
          </w:p>
        </w:tc>
        <w:tc>
          <w:tcPr>
            <w:tcW w:w="1701" w:type="dxa"/>
            <w:shd w:val="clear" w:color="auto" w:fill="3A7C22" w:themeFill="accent6" w:themeFillShade="BF"/>
            <w:vAlign w:val="center"/>
          </w:tcPr>
          <w:p w14:paraId="1DDD3E27"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Compliance 2023-2024</w:t>
            </w:r>
          </w:p>
        </w:tc>
        <w:tc>
          <w:tcPr>
            <w:tcW w:w="1701" w:type="dxa"/>
            <w:shd w:val="clear" w:color="auto" w:fill="3A7C22" w:themeFill="accent6" w:themeFillShade="BF"/>
            <w:vAlign w:val="center"/>
          </w:tcPr>
          <w:p w14:paraId="4BA61AEF"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Compliance 2024-2025</w:t>
            </w:r>
          </w:p>
        </w:tc>
        <w:tc>
          <w:tcPr>
            <w:tcW w:w="5771" w:type="dxa"/>
            <w:shd w:val="clear" w:color="auto" w:fill="3A7C22" w:themeFill="accent6" w:themeFillShade="BF"/>
            <w:vAlign w:val="center"/>
          </w:tcPr>
          <w:p w14:paraId="3E642894"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NIRB Comment</w:t>
            </w:r>
          </w:p>
        </w:tc>
      </w:tr>
      <w:tr w:rsidR="00EA5D43" w:rsidRPr="001979F3" w14:paraId="690A6B28" w14:textId="77777777" w:rsidTr="00EA5D43">
        <w:trPr>
          <w:trHeight w:val="324"/>
        </w:trPr>
        <w:tc>
          <w:tcPr>
            <w:tcW w:w="18710" w:type="dxa"/>
            <w:gridSpan w:val="6"/>
            <w:shd w:val="clear" w:color="auto" w:fill="A5C9EB" w:themeFill="text2" w:themeFillTint="40"/>
          </w:tcPr>
          <w:p w14:paraId="6E2A54F7" w14:textId="77777777" w:rsidR="00EA5D43" w:rsidRPr="001979F3" w:rsidRDefault="00EA5D43" w:rsidP="00E65367">
            <w:pPr>
              <w:jc w:val="center"/>
            </w:pPr>
            <w:r w:rsidRPr="001979F3">
              <w:t>Proponent’s Commitments</w:t>
            </w:r>
          </w:p>
        </w:tc>
      </w:tr>
      <w:tr w:rsidR="00EA5D43" w:rsidRPr="001979F3" w14:paraId="3C1D9C86" w14:textId="77777777" w:rsidTr="00EA5D43">
        <w:trPr>
          <w:trHeight w:val="324"/>
        </w:trPr>
        <w:tc>
          <w:tcPr>
            <w:tcW w:w="4957" w:type="dxa"/>
            <w:vAlign w:val="center"/>
            <w:hideMark/>
          </w:tcPr>
          <w:p w14:paraId="4FBDDF3B"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Monitor the commitments from the Final Environmental Impact Statement (FEIS) (Appendix A of Project Certificate) and any new commitments made during amendments.</w:t>
            </w:r>
          </w:p>
        </w:tc>
        <w:tc>
          <w:tcPr>
            <w:tcW w:w="2959" w:type="dxa"/>
            <w:vAlign w:val="center"/>
          </w:tcPr>
          <w:p w14:paraId="4229C462" w14:textId="77777777" w:rsidR="00EA5D43" w:rsidRPr="00CB5898" w:rsidRDefault="00EA5D43" w:rsidP="00E65367">
            <w:pPr>
              <w:rPr>
                <w:rFonts w:cs="Times New Roman"/>
                <w:i/>
                <w:iCs/>
                <w:sz w:val="18"/>
                <w:szCs w:val="18"/>
              </w:rPr>
            </w:pPr>
            <w:r w:rsidRPr="00CB5898">
              <w:rPr>
                <w:rFonts w:cs="Times New Roman"/>
                <w:sz w:val="18"/>
                <w:szCs w:val="18"/>
              </w:rPr>
              <w:t xml:space="preserve">Appendix </w:t>
            </w:r>
            <w:r>
              <w:rPr>
                <w:rFonts w:cs="Times New Roman"/>
                <w:sz w:val="18"/>
                <w:szCs w:val="18"/>
              </w:rPr>
              <w:t>C</w:t>
            </w:r>
            <w:r w:rsidRPr="00CB5898">
              <w:rPr>
                <w:rFonts w:cs="Times New Roman"/>
                <w:sz w:val="18"/>
                <w:szCs w:val="18"/>
              </w:rPr>
              <w:t xml:space="preserve">, </w:t>
            </w:r>
            <w:r w:rsidRPr="00CB5898">
              <w:rPr>
                <w:rFonts w:cs="Times New Roman"/>
                <w:i/>
                <w:iCs/>
                <w:sz w:val="18"/>
                <w:szCs w:val="18"/>
              </w:rPr>
              <w:t>2024 Annual Report</w:t>
            </w:r>
          </w:p>
          <w:p w14:paraId="575FB74C"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25" w:history="1">
              <w:r w:rsidRPr="00CB5898">
                <w:rPr>
                  <w:rStyle w:val="Hyperlink"/>
                  <w:rFonts w:cs="Times New Roman"/>
                  <w:sz w:val="18"/>
                  <w:szCs w:val="18"/>
                </w:rPr>
                <w:t>354884</w:t>
              </w:r>
            </w:hyperlink>
            <w:r w:rsidRPr="00CB5898">
              <w:rPr>
                <w:rFonts w:cs="Times New Roman"/>
                <w:sz w:val="18"/>
                <w:szCs w:val="18"/>
              </w:rPr>
              <w:t>)</w:t>
            </w:r>
          </w:p>
        </w:tc>
        <w:tc>
          <w:tcPr>
            <w:tcW w:w="1621" w:type="dxa"/>
            <w:noWrap/>
            <w:vAlign w:val="center"/>
            <w:hideMark/>
          </w:tcPr>
          <w:p w14:paraId="0E07B455" w14:textId="77777777" w:rsidR="00EA5D43" w:rsidRPr="001979F3" w:rsidRDefault="00EA5D43" w:rsidP="00E65367">
            <w:pPr>
              <w:jc w:val="center"/>
              <w:rPr>
                <w:rFonts w:cs="Times New Roman"/>
              </w:rPr>
            </w:pPr>
            <w:r w:rsidRPr="001979F3">
              <w:rPr>
                <w:rFonts w:cs="Times New Roman"/>
              </w:rPr>
              <w:t>KIA</w:t>
            </w:r>
          </w:p>
          <w:p w14:paraId="589DCC90" w14:textId="77777777" w:rsidR="00EA5D43" w:rsidRPr="001979F3" w:rsidRDefault="00EA5D43" w:rsidP="00E65367">
            <w:pPr>
              <w:jc w:val="center"/>
              <w:rPr>
                <w:rFonts w:cs="Times New Roman"/>
              </w:rPr>
            </w:pPr>
            <w:r w:rsidRPr="001979F3">
              <w:rPr>
                <w:rFonts w:cs="Times New Roman"/>
              </w:rPr>
              <w:t>GN</w:t>
            </w:r>
          </w:p>
          <w:p w14:paraId="38BD862E" w14:textId="77777777" w:rsidR="00EA5D43" w:rsidRPr="001979F3" w:rsidRDefault="00EA5D43" w:rsidP="00E65367">
            <w:pPr>
              <w:jc w:val="center"/>
              <w:rPr>
                <w:rFonts w:cs="Times New Roman"/>
              </w:rPr>
            </w:pPr>
            <w:r w:rsidRPr="001979F3">
              <w:rPr>
                <w:rFonts w:cs="Times New Roman"/>
              </w:rPr>
              <w:t>ECCC</w:t>
            </w:r>
          </w:p>
          <w:p w14:paraId="59D172B1" w14:textId="77777777" w:rsidR="00EA5D43" w:rsidRPr="001979F3" w:rsidRDefault="00EA5D43" w:rsidP="00E65367">
            <w:pPr>
              <w:jc w:val="center"/>
              <w:rPr>
                <w:rFonts w:cs="Times New Roman"/>
              </w:rPr>
            </w:pPr>
            <w:r w:rsidRPr="001979F3">
              <w:rPr>
                <w:rFonts w:cs="Times New Roman"/>
              </w:rPr>
              <w:t>DFO</w:t>
            </w:r>
          </w:p>
          <w:p w14:paraId="5329E44A" w14:textId="77777777" w:rsidR="00EA5D43" w:rsidRPr="001979F3" w:rsidRDefault="00EA5D43" w:rsidP="00E65367">
            <w:pPr>
              <w:jc w:val="center"/>
              <w:rPr>
                <w:rFonts w:cs="Times New Roman"/>
              </w:rPr>
            </w:pPr>
            <w:r w:rsidRPr="001979F3">
              <w:rPr>
                <w:rFonts w:cs="Times New Roman"/>
              </w:rPr>
              <w:t>CIRNAC</w:t>
            </w:r>
            <w:r w:rsidRPr="001979F3">
              <w:rPr>
                <w:rFonts w:cs="Times New Roman"/>
              </w:rPr>
              <w:br/>
              <w:t>HC</w:t>
            </w:r>
            <w:r w:rsidRPr="001979F3">
              <w:rPr>
                <w:rFonts w:cs="Times New Roman"/>
              </w:rPr>
              <w:br/>
              <w:t>NRCan</w:t>
            </w:r>
          </w:p>
          <w:p w14:paraId="0927CB9E" w14:textId="77777777" w:rsidR="00EA5D43" w:rsidRPr="001979F3" w:rsidRDefault="00EA5D43" w:rsidP="00E65367">
            <w:pPr>
              <w:jc w:val="center"/>
              <w:rPr>
                <w:rFonts w:cs="Times New Roman"/>
              </w:rPr>
            </w:pPr>
            <w:r w:rsidRPr="001979F3">
              <w:rPr>
                <w:rFonts w:cs="Times New Roman"/>
              </w:rPr>
              <w:t>TC</w:t>
            </w:r>
          </w:p>
        </w:tc>
        <w:tc>
          <w:tcPr>
            <w:tcW w:w="1701" w:type="dxa"/>
            <w:vAlign w:val="center"/>
          </w:tcPr>
          <w:p w14:paraId="56BB32FB" w14:textId="5F66D654" w:rsidR="00EA5D43" w:rsidRPr="00B44820" w:rsidRDefault="00EA5D43" w:rsidP="00E65367">
            <w:pPr>
              <w:spacing w:line="276" w:lineRule="auto"/>
              <w:jc w:val="center"/>
              <w:rPr>
                <w:color w:val="000000"/>
              </w:rPr>
            </w:pPr>
          </w:p>
          <w:p w14:paraId="669FA511"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158C6DDF" w14:textId="07394CDB" w:rsidR="00EA5D43" w:rsidRPr="00B44820" w:rsidRDefault="00EA5D43" w:rsidP="00E65367">
            <w:pPr>
              <w:spacing w:line="276" w:lineRule="auto"/>
              <w:jc w:val="center"/>
              <w:rPr>
                <w:color w:val="000000"/>
              </w:rPr>
            </w:pPr>
          </w:p>
          <w:p w14:paraId="475FBEA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3F22FBAB" w14:textId="77777777" w:rsidR="00EA5D43" w:rsidRPr="001979F3" w:rsidRDefault="00EA5D43" w:rsidP="00E65367">
            <w:pPr>
              <w:jc w:val="both"/>
              <w:rPr>
                <w:rFonts w:cs="Times New Roman"/>
              </w:rPr>
            </w:pPr>
            <w:r w:rsidRPr="001E4240">
              <w:rPr>
                <w:rFonts w:cs="Times New Roman"/>
              </w:rPr>
              <w:t>Appendix C of th</w:t>
            </w:r>
            <w:r>
              <w:rPr>
                <w:rFonts w:cs="Times New Roman"/>
              </w:rPr>
              <w:t xml:space="preserve">e </w:t>
            </w:r>
            <w:r w:rsidRPr="001E4240">
              <w:rPr>
                <w:rFonts w:cs="Times New Roman"/>
                <w:i/>
                <w:iCs/>
              </w:rPr>
              <w:t>2024 Annual Report</w:t>
            </w:r>
            <w:r w:rsidRPr="001E4240">
              <w:rPr>
                <w:rFonts w:cs="Times New Roman"/>
              </w:rPr>
              <w:t xml:space="preserve"> provides a</w:t>
            </w:r>
            <w:r>
              <w:rPr>
                <w:rFonts w:cs="Times New Roman"/>
              </w:rPr>
              <w:t xml:space="preserve"> status</w:t>
            </w:r>
            <w:r w:rsidRPr="001E4240">
              <w:rPr>
                <w:rFonts w:cs="Times New Roman"/>
              </w:rPr>
              <w:t xml:space="preserve"> update on</w:t>
            </w:r>
            <w:r>
              <w:rPr>
                <w:rFonts w:cs="Times New Roman"/>
              </w:rPr>
              <w:t xml:space="preserve"> </w:t>
            </w:r>
            <w:r w:rsidRPr="001E4240">
              <w:rPr>
                <w:rFonts w:cs="Times New Roman"/>
              </w:rPr>
              <w:t>all commitments made</w:t>
            </w:r>
            <w:r>
              <w:rPr>
                <w:rFonts w:cs="Times New Roman"/>
              </w:rPr>
              <w:t xml:space="preserve"> </w:t>
            </w:r>
            <w:r w:rsidRPr="001E4240">
              <w:rPr>
                <w:rFonts w:cs="Times New Roman"/>
              </w:rPr>
              <w:t>for this project, including 2006 and 2016 commitments.</w:t>
            </w:r>
          </w:p>
        </w:tc>
      </w:tr>
      <w:tr w:rsidR="00EA5D43" w:rsidRPr="001979F3" w14:paraId="066A78A1" w14:textId="77777777" w:rsidTr="00EA5D43">
        <w:trPr>
          <w:trHeight w:val="828"/>
        </w:trPr>
        <w:tc>
          <w:tcPr>
            <w:tcW w:w="4957" w:type="dxa"/>
            <w:vAlign w:val="center"/>
            <w:hideMark/>
          </w:tcPr>
          <w:p w14:paraId="570A8C82"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 xml:space="preserve">Monitor the commitments presented as Exhibit 37 during the Final Hearing (Appendix B of Project </w:t>
            </w:r>
            <w:r w:rsidRPr="001979F3">
              <w:rPr>
                <w:rFonts w:cs="Times New Roman"/>
              </w:rPr>
              <w:t>Certificate) and any new commitments made during amendments.</w:t>
            </w:r>
          </w:p>
        </w:tc>
        <w:tc>
          <w:tcPr>
            <w:tcW w:w="2959" w:type="dxa"/>
            <w:vAlign w:val="center"/>
          </w:tcPr>
          <w:p w14:paraId="4ABD2A2C" w14:textId="77777777" w:rsidR="00EA5D43" w:rsidRPr="00CB5898" w:rsidRDefault="00EA5D43" w:rsidP="00E65367">
            <w:pPr>
              <w:rPr>
                <w:rFonts w:cs="Times New Roman"/>
                <w:i/>
                <w:iCs/>
                <w:sz w:val="18"/>
                <w:szCs w:val="18"/>
              </w:rPr>
            </w:pPr>
            <w:r w:rsidRPr="00CB5898">
              <w:rPr>
                <w:rFonts w:cs="Times New Roman"/>
                <w:sz w:val="18"/>
                <w:szCs w:val="18"/>
              </w:rPr>
              <w:t xml:space="preserve">Appendix A, </w:t>
            </w:r>
            <w:r w:rsidRPr="00CB5898">
              <w:rPr>
                <w:rFonts w:cs="Times New Roman"/>
                <w:i/>
                <w:iCs/>
                <w:sz w:val="18"/>
                <w:szCs w:val="18"/>
              </w:rPr>
              <w:t xml:space="preserve">2024 Annual Report </w:t>
            </w:r>
          </w:p>
          <w:p w14:paraId="5607B6BF" w14:textId="77777777" w:rsidR="00EA5D43" w:rsidRPr="00CB5898" w:rsidRDefault="00EA5D43" w:rsidP="00E65367">
            <w:pPr>
              <w:rPr>
                <w:rFonts w:cs="Times New Roman"/>
                <w:i/>
                <w:iCs/>
                <w:sz w:val="18"/>
                <w:szCs w:val="18"/>
              </w:rPr>
            </w:pPr>
            <w:r w:rsidRPr="00CB5898">
              <w:rPr>
                <w:rFonts w:cs="Times New Roman"/>
                <w:sz w:val="18"/>
                <w:szCs w:val="18"/>
              </w:rPr>
              <w:t xml:space="preserve">(NIRB Doc ID: </w:t>
            </w:r>
            <w:hyperlink r:id="rId26" w:history="1">
              <w:r w:rsidRPr="00CB5898">
                <w:rPr>
                  <w:rStyle w:val="Hyperlink"/>
                  <w:rFonts w:cs="Times New Roman"/>
                  <w:sz w:val="18"/>
                  <w:szCs w:val="18"/>
                </w:rPr>
                <w:t>354884</w:t>
              </w:r>
            </w:hyperlink>
            <w:r w:rsidRPr="00CB5898">
              <w:rPr>
                <w:rFonts w:cs="Times New Roman"/>
                <w:sz w:val="18"/>
                <w:szCs w:val="18"/>
              </w:rPr>
              <w:t>)</w:t>
            </w:r>
          </w:p>
        </w:tc>
        <w:tc>
          <w:tcPr>
            <w:tcW w:w="1621" w:type="dxa"/>
            <w:noWrap/>
            <w:vAlign w:val="center"/>
            <w:hideMark/>
          </w:tcPr>
          <w:p w14:paraId="00FA9249" w14:textId="77777777" w:rsidR="00EA5D43" w:rsidRPr="001979F3" w:rsidRDefault="00EA5D43" w:rsidP="00E65367">
            <w:pPr>
              <w:jc w:val="center"/>
              <w:rPr>
                <w:rFonts w:cs="Times New Roman"/>
              </w:rPr>
            </w:pPr>
            <w:r w:rsidRPr="001979F3">
              <w:rPr>
                <w:rFonts w:cs="Times New Roman"/>
              </w:rPr>
              <w:t>KIA</w:t>
            </w:r>
          </w:p>
          <w:p w14:paraId="27CAA648" w14:textId="77777777" w:rsidR="00EA5D43" w:rsidRPr="001979F3" w:rsidRDefault="00EA5D43" w:rsidP="00E65367">
            <w:pPr>
              <w:jc w:val="center"/>
              <w:rPr>
                <w:rFonts w:cs="Times New Roman"/>
              </w:rPr>
            </w:pPr>
            <w:r w:rsidRPr="001979F3">
              <w:rPr>
                <w:rFonts w:cs="Times New Roman"/>
              </w:rPr>
              <w:t>GN</w:t>
            </w:r>
          </w:p>
          <w:p w14:paraId="2459CEA2" w14:textId="77777777" w:rsidR="00EA5D43" w:rsidRPr="001979F3" w:rsidRDefault="00EA5D43" w:rsidP="00E65367">
            <w:pPr>
              <w:jc w:val="center"/>
              <w:rPr>
                <w:rFonts w:cs="Times New Roman"/>
              </w:rPr>
            </w:pPr>
            <w:r w:rsidRPr="001979F3">
              <w:rPr>
                <w:rFonts w:cs="Times New Roman"/>
              </w:rPr>
              <w:t>ECCC</w:t>
            </w:r>
          </w:p>
          <w:p w14:paraId="2458DDDB" w14:textId="77777777" w:rsidR="00EA5D43" w:rsidRPr="001979F3" w:rsidRDefault="00EA5D43" w:rsidP="00E65367">
            <w:pPr>
              <w:jc w:val="center"/>
              <w:rPr>
                <w:rFonts w:cs="Times New Roman"/>
              </w:rPr>
            </w:pPr>
            <w:r w:rsidRPr="001979F3">
              <w:rPr>
                <w:rFonts w:cs="Times New Roman"/>
              </w:rPr>
              <w:t>DFO</w:t>
            </w:r>
          </w:p>
          <w:p w14:paraId="0043D0D9" w14:textId="77777777" w:rsidR="00EA5D43" w:rsidRPr="001979F3" w:rsidRDefault="00EA5D43" w:rsidP="00E65367">
            <w:pPr>
              <w:jc w:val="center"/>
              <w:rPr>
                <w:rFonts w:cs="Times New Roman"/>
              </w:rPr>
            </w:pPr>
            <w:r w:rsidRPr="001979F3">
              <w:rPr>
                <w:rFonts w:cs="Times New Roman"/>
              </w:rPr>
              <w:t>CIRNAC</w:t>
            </w:r>
          </w:p>
          <w:p w14:paraId="44AFCC17" w14:textId="77777777" w:rsidR="00EA5D43" w:rsidRPr="001979F3" w:rsidRDefault="00EA5D43" w:rsidP="00E65367">
            <w:pPr>
              <w:jc w:val="center"/>
              <w:rPr>
                <w:rFonts w:cs="Times New Roman"/>
              </w:rPr>
            </w:pPr>
            <w:r w:rsidRPr="001979F3">
              <w:rPr>
                <w:rFonts w:cs="Times New Roman"/>
              </w:rPr>
              <w:t>HC</w:t>
            </w:r>
          </w:p>
          <w:p w14:paraId="273579D8" w14:textId="77777777" w:rsidR="00EA5D43" w:rsidRPr="001979F3" w:rsidRDefault="00EA5D43" w:rsidP="00E65367">
            <w:pPr>
              <w:jc w:val="center"/>
              <w:rPr>
                <w:rFonts w:cs="Times New Roman"/>
              </w:rPr>
            </w:pPr>
            <w:r w:rsidRPr="001979F3">
              <w:rPr>
                <w:rFonts w:cs="Times New Roman"/>
              </w:rPr>
              <w:t>NRCan</w:t>
            </w:r>
          </w:p>
          <w:p w14:paraId="499017BA" w14:textId="77777777" w:rsidR="00EA5D43" w:rsidRPr="001979F3" w:rsidRDefault="00EA5D43" w:rsidP="00E65367">
            <w:pPr>
              <w:jc w:val="center"/>
              <w:rPr>
                <w:rFonts w:cs="Times New Roman"/>
              </w:rPr>
            </w:pPr>
            <w:r w:rsidRPr="001979F3">
              <w:rPr>
                <w:rFonts w:cs="Times New Roman"/>
              </w:rPr>
              <w:t>TC</w:t>
            </w:r>
          </w:p>
        </w:tc>
        <w:tc>
          <w:tcPr>
            <w:tcW w:w="1701" w:type="dxa"/>
            <w:vAlign w:val="center"/>
          </w:tcPr>
          <w:p w14:paraId="37EB269E" w14:textId="3C461618" w:rsidR="00EA5D43" w:rsidRPr="00B44820" w:rsidRDefault="00EA5D43" w:rsidP="00E65367">
            <w:pPr>
              <w:spacing w:line="276" w:lineRule="auto"/>
              <w:jc w:val="center"/>
              <w:rPr>
                <w:color w:val="000000"/>
              </w:rPr>
            </w:pPr>
          </w:p>
          <w:p w14:paraId="53355264"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3FA69BBF" w14:textId="67CA7AD2" w:rsidR="00EA5D43" w:rsidRPr="00B44820" w:rsidRDefault="00EA5D43" w:rsidP="00E65367">
            <w:pPr>
              <w:spacing w:line="276" w:lineRule="auto"/>
              <w:jc w:val="center"/>
              <w:rPr>
                <w:color w:val="000000"/>
              </w:rPr>
            </w:pPr>
          </w:p>
          <w:p w14:paraId="75B1CAEC"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40C2A616" w14:textId="77777777" w:rsidR="00EA5D43" w:rsidRPr="001979F3" w:rsidRDefault="00EA5D43" w:rsidP="00E65367">
            <w:pPr>
              <w:jc w:val="both"/>
              <w:rPr>
                <w:rFonts w:cs="Times New Roman"/>
              </w:rPr>
            </w:pPr>
            <w:r w:rsidRPr="001E4240">
              <w:rPr>
                <w:rFonts w:cs="Times New Roman"/>
              </w:rPr>
              <w:t>Appendix C of th</w:t>
            </w:r>
            <w:r>
              <w:rPr>
                <w:rFonts w:cs="Times New Roman"/>
              </w:rPr>
              <w:t xml:space="preserve">e </w:t>
            </w:r>
            <w:r w:rsidRPr="001E4240">
              <w:rPr>
                <w:rFonts w:cs="Times New Roman"/>
                <w:i/>
                <w:iCs/>
              </w:rPr>
              <w:t>2024 Annual Report</w:t>
            </w:r>
            <w:r w:rsidRPr="001E4240">
              <w:rPr>
                <w:rFonts w:cs="Times New Roman"/>
              </w:rPr>
              <w:t xml:space="preserve"> provides a</w:t>
            </w:r>
            <w:r>
              <w:rPr>
                <w:rFonts w:cs="Times New Roman"/>
              </w:rPr>
              <w:t xml:space="preserve"> status</w:t>
            </w:r>
            <w:r w:rsidRPr="001E4240">
              <w:rPr>
                <w:rFonts w:cs="Times New Roman"/>
              </w:rPr>
              <w:t xml:space="preserve"> update on</w:t>
            </w:r>
            <w:r>
              <w:rPr>
                <w:rFonts w:cs="Times New Roman"/>
              </w:rPr>
              <w:t xml:space="preserve"> </w:t>
            </w:r>
            <w:r w:rsidRPr="001E4240">
              <w:rPr>
                <w:rFonts w:cs="Times New Roman"/>
              </w:rPr>
              <w:t>all commitments made</w:t>
            </w:r>
            <w:r>
              <w:rPr>
                <w:rFonts w:cs="Times New Roman"/>
              </w:rPr>
              <w:t xml:space="preserve"> </w:t>
            </w:r>
            <w:r w:rsidRPr="001E4240">
              <w:rPr>
                <w:rFonts w:cs="Times New Roman"/>
              </w:rPr>
              <w:t>for this project, including 2006 and 2016 commitments.</w:t>
            </w:r>
          </w:p>
        </w:tc>
      </w:tr>
      <w:tr w:rsidR="00EA5D43" w:rsidRPr="001979F3" w14:paraId="42B97A1B" w14:textId="77777777" w:rsidTr="00EA5D43">
        <w:trPr>
          <w:trHeight w:val="324"/>
        </w:trPr>
        <w:tc>
          <w:tcPr>
            <w:tcW w:w="4957" w:type="dxa"/>
            <w:vAlign w:val="center"/>
            <w:hideMark/>
          </w:tcPr>
          <w:p w14:paraId="3DA27BC6"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Obtain Necessary Permits and approvals</w:t>
            </w:r>
          </w:p>
        </w:tc>
        <w:tc>
          <w:tcPr>
            <w:tcW w:w="2959" w:type="dxa"/>
            <w:vAlign w:val="center"/>
          </w:tcPr>
          <w:p w14:paraId="1D73391E" w14:textId="77777777" w:rsidR="00EA5D43" w:rsidRPr="00CB5898" w:rsidRDefault="00EA5D43" w:rsidP="00E65367">
            <w:pPr>
              <w:rPr>
                <w:rFonts w:cs="Times New Roman"/>
                <w:sz w:val="18"/>
                <w:szCs w:val="18"/>
              </w:rPr>
            </w:pPr>
          </w:p>
        </w:tc>
        <w:tc>
          <w:tcPr>
            <w:tcW w:w="1621" w:type="dxa"/>
            <w:noWrap/>
            <w:vAlign w:val="center"/>
            <w:hideMark/>
          </w:tcPr>
          <w:p w14:paraId="6862F3BC" w14:textId="77777777" w:rsidR="00EA5D43" w:rsidRPr="001979F3" w:rsidRDefault="00EA5D43" w:rsidP="00E65367">
            <w:pPr>
              <w:jc w:val="center"/>
              <w:rPr>
                <w:rFonts w:cs="Times New Roman"/>
              </w:rPr>
            </w:pPr>
          </w:p>
        </w:tc>
        <w:tc>
          <w:tcPr>
            <w:tcW w:w="1701" w:type="dxa"/>
            <w:vAlign w:val="center"/>
          </w:tcPr>
          <w:p w14:paraId="372D6A35" w14:textId="5DD6BDE7" w:rsidR="00EA5D43" w:rsidRPr="00B44820" w:rsidRDefault="00EA5D43" w:rsidP="00E65367">
            <w:pPr>
              <w:spacing w:line="276" w:lineRule="auto"/>
              <w:jc w:val="center"/>
              <w:rPr>
                <w:color w:val="000000"/>
              </w:rPr>
            </w:pPr>
          </w:p>
          <w:p w14:paraId="64505735"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792E71EE" w14:textId="12402B2D" w:rsidR="00EA5D43" w:rsidRPr="00B44820" w:rsidRDefault="00EA5D43" w:rsidP="00E65367">
            <w:pPr>
              <w:spacing w:line="276" w:lineRule="auto"/>
              <w:jc w:val="center"/>
              <w:rPr>
                <w:color w:val="000000"/>
              </w:rPr>
            </w:pPr>
          </w:p>
          <w:p w14:paraId="05D5A3F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6FFFC871" w14:textId="77777777" w:rsidR="00EA5D43" w:rsidRPr="001979F3" w:rsidRDefault="00EA5D43" w:rsidP="00E65367">
            <w:pPr>
              <w:jc w:val="both"/>
              <w:rPr>
                <w:rFonts w:cs="Times New Roman"/>
              </w:rPr>
            </w:pPr>
            <w:r w:rsidRPr="00517E6F">
              <w:rPr>
                <w:rFonts w:cs="Times New Roman"/>
              </w:rPr>
              <w:t>All permits and other approvals are listed in Section 2</w:t>
            </w:r>
            <w:r>
              <w:rPr>
                <w:rFonts w:cs="Times New Roman"/>
              </w:rPr>
              <w:t xml:space="preserve"> </w:t>
            </w:r>
            <w:r w:rsidRPr="001E4240">
              <w:rPr>
                <w:rFonts w:cs="Times New Roman"/>
              </w:rPr>
              <w:t>of th</w:t>
            </w:r>
            <w:r>
              <w:rPr>
                <w:rFonts w:cs="Times New Roman"/>
              </w:rPr>
              <w:t xml:space="preserve">e </w:t>
            </w:r>
            <w:r w:rsidRPr="001E4240">
              <w:rPr>
                <w:rFonts w:cs="Times New Roman"/>
                <w:i/>
                <w:iCs/>
              </w:rPr>
              <w:t>2024 Annual Report</w:t>
            </w:r>
            <w:r>
              <w:rPr>
                <w:rFonts w:cs="Times New Roman"/>
                <w:i/>
                <w:iCs/>
              </w:rPr>
              <w:t>.</w:t>
            </w:r>
          </w:p>
        </w:tc>
      </w:tr>
      <w:tr w:rsidR="00EA5D43" w:rsidRPr="001979F3" w14:paraId="4BBD242F" w14:textId="77777777" w:rsidTr="00EA5D43">
        <w:trPr>
          <w:trHeight w:val="324"/>
        </w:trPr>
        <w:tc>
          <w:tcPr>
            <w:tcW w:w="18710" w:type="dxa"/>
            <w:gridSpan w:val="6"/>
            <w:shd w:val="clear" w:color="auto" w:fill="A5C9EB" w:themeFill="text2" w:themeFillTint="40"/>
            <w:vAlign w:val="center"/>
          </w:tcPr>
          <w:p w14:paraId="7CA5D6DD" w14:textId="77777777" w:rsidR="00EA5D43" w:rsidRDefault="00EA5D43" w:rsidP="00E65367">
            <w:pPr>
              <w:jc w:val="center"/>
            </w:pPr>
            <w:r w:rsidRPr="00CB5898">
              <w:t>NIRB’s Commitments</w:t>
            </w:r>
          </w:p>
          <w:p w14:paraId="608E3CBE" w14:textId="77777777" w:rsidR="00DF02C9" w:rsidRPr="00DF02C9" w:rsidRDefault="00DF02C9" w:rsidP="00DF02C9"/>
        </w:tc>
      </w:tr>
      <w:tr w:rsidR="00EA5D43" w:rsidRPr="001979F3" w14:paraId="13FE6B59" w14:textId="77777777" w:rsidTr="00EA5D43">
        <w:trPr>
          <w:trHeight w:val="324"/>
        </w:trPr>
        <w:tc>
          <w:tcPr>
            <w:tcW w:w="4957" w:type="dxa"/>
            <w:vAlign w:val="center"/>
            <w:hideMark/>
          </w:tcPr>
          <w:p w14:paraId="3221ECC7"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The NIRB requires a full-time Monitoring Officer for the file</w:t>
            </w:r>
          </w:p>
        </w:tc>
        <w:tc>
          <w:tcPr>
            <w:tcW w:w="2959" w:type="dxa"/>
            <w:vAlign w:val="center"/>
          </w:tcPr>
          <w:p w14:paraId="5A854FA1" w14:textId="77777777" w:rsidR="00EA5D43" w:rsidRPr="00CB5898" w:rsidRDefault="00EA5D43" w:rsidP="00E65367">
            <w:pPr>
              <w:rPr>
                <w:rFonts w:cs="Times New Roman"/>
                <w:sz w:val="18"/>
                <w:szCs w:val="18"/>
              </w:rPr>
            </w:pPr>
          </w:p>
        </w:tc>
        <w:tc>
          <w:tcPr>
            <w:tcW w:w="1621" w:type="dxa"/>
            <w:noWrap/>
            <w:vAlign w:val="center"/>
            <w:hideMark/>
          </w:tcPr>
          <w:p w14:paraId="474CBC50" w14:textId="77777777" w:rsidR="00EA5D43" w:rsidRPr="001979F3" w:rsidRDefault="00EA5D43" w:rsidP="00E65367">
            <w:pPr>
              <w:jc w:val="center"/>
              <w:rPr>
                <w:rFonts w:cs="Times New Roman"/>
              </w:rPr>
            </w:pPr>
          </w:p>
        </w:tc>
        <w:tc>
          <w:tcPr>
            <w:tcW w:w="1701" w:type="dxa"/>
            <w:vAlign w:val="center"/>
          </w:tcPr>
          <w:p w14:paraId="65E12752" w14:textId="42C5122C" w:rsidR="00EA5D43" w:rsidRPr="00B44820" w:rsidRDefault="00EA5D43" w:rsidP="00E65367">
            <w:pPr>
              <w:spacing w:line="276" w:lineRule="auto"/>
              <w:jc w:val="center"/>
              <w:rPr>
                <w:color w:val="000000"/>
              </w:rPr>
            </w:pPr>
          </w:p>
          <w:p w14:paraId="09AE61F7"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01F0E6CC" w14:textId="1D56FE00" w:rsidR="00EA5D43" w:rsidRPr="00B44820" w:rsidRDefault="00EA5D43" w:rsidP="00E65367">
            <w:pPr>
              <w:spacing w:line="276" w:lineRule="auto"/>
              <w:jc w:val="center"/>
              <w:rPr>
                <w:color w:val="000000"/>
              </w:rPr>
            </w:pPr>
          </w:p>
          <w:p w14:paraId="11D2DE14"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619E610F" w14:textId="77777777" w:rsidR="00EA5D43" w:rsidRPr="000F5937" w:rsidRDefault="00EA5D43" w:rsidP="00E65367">
            <w:pPr>
              <w:jc w:val="both"/>
              <w:rPr>
                <w:rFonts w:cs="Times New Roman"/>
                <w:highlight w:val="yellow"/>
              </w:rPr>
            </w:pPr>
            <w:r w:rsidRPr="00006739">
              <w:rPr>
                <w:rFonts w:cs="Times New Roman"/>
              </w:rPr>
              <w:t>In 2024–2025, this role was fulfilled by a dedicated Monitoring Officer supported by the Manager, Project Monitoring.</w:t>
            </w:r>
          </w:p>
        </w:tc>
      </w:tr>
      <w:tr w:rsidR="00EA5D43" w:rsidRPr="001979F3" w14:paraId="2CBB2A41" w14:textId="77777777" w:rsidTr="00EA5D43">
        <w:trPr>
          <w:trHeight w:val="324"/>
        </w:trPr>
        <w:tc>
          <w:tcPr>
            <w:tcW w:w="18710" w:type="dxa"/>
            <w:gridSpan w:val="6"/>
            <w:shd w:val="clear" w:color="auto" w:fill="A5C9EB" w:themeFill="text2" w:themeFillTint="40"/>
            <w:vAlign w:val="center"/>
          </w:tcPr>
          <w:p w14:paraId="2268E237" w14:textId="77777777" w:rsidR="00EA5D43" w:rsidRPr="00CB5898" w:rsidRDefault="00EA5D43" w:rsidP="00E65367">
            <w:pPr>
              <w:jc w:val="center"/>
            </w:pPr>
            <w:r w:rsidRPr="00CB5898">
              <w:lastRenderedPageBreak/>
              <w:t>The Assessment of Alternatives to Tail Lake for Tailings Disposal</w:t>
            </w:r>
          </w:p>
        </w:tc>
      </w:tr>
      <w:tr w:rsidR="00EA5D43" w:rsidRPr="001979F3" w14:paraId="1FC7D495" w14:textId="77777777" w:rsidTr="00EA5D43">
        <w:trPr>
          <w:trHeight w:val="324"/>
        </w:trPr>
        <w:tc>
          <w:tcPr>
            <w:tcW w:w="4957" w:type="dxa"/>
            <w:vAlign w:val="center"/>
            <w:hideMark/>
          </w:tcPr>
          <w:p w14:paraId="2350C406" w14:textId="77777777" w:rsidR="00EA5D43" w:rsidRPr="001979F3" w:rsidRDefault="00EA5D43" w:rsidP="00EA5D43">
            <w:pPr>
              <w:pStyle w:val="ListParagraph"/>
              <w:numPr>
                <w:ilvl w:val="0"/>
                <w:numId w:val="20"/>
              </w:numPr>
              <w:jc w:val="both"/>
              <w:rPr>
                <w:rFonts w:cs="Times New Roman"/>
                <w:lang w:val="en-US"/>
              </w:rPr>
            </w:pPr>
            <w:r w:rsidRPr="001979F3">
              <w:rPr>
                <w:rFonts w:cs="Times New Roman"/>
                <w:lang w:val="en-US"/>
              </w:rPr>
              <w:t>Report NIRB annually on its development plan for future phases of the Hope Bay Belt.</w:t>
            </w:r>
          </w:p>
        </w:tc>
        <w:tc>
          <w:tcPr>
            <w:tcW w:w="2959" w:type="dxa"/>
            <w:vAlign w:val="center"/>
          </w:tcPr>
          <w:p w14:paraId="6C7CEDCC" w14:textId="77777777" w:rsidR="00EA5D43" w:rsidRPr="00CB5898" w:rsidRDefault="00EA5D43" w:rsidP="00E65367">
            <w:pPr>
              <w:rPr>
                <w:rFonts w:cs="Times New Roman"/>
                <w:sz w:val="18"/>
                <w:szCs w:val="18"/>
              </w:rPr>
            </w:pPr>
          </w:p>
        </w:tc>
        <w:tc>
          <w:tcPr>
            <w:tcW w:w="1621" w:type="dxa"/>
            <w:noWrap/>
            <w:vAlign w:val="center"/>
            <w:hideMark/>
          </w:tcPr>
          <w:p w14:paraId="0FBBA03A" w14:textId="77777777" w:rsidR="00EA5D43" w:rsidRPr="001979F3" w:rsidRDefault="00EA5D43" w:rsidP="00E65367">
            <w:pPr>
              <w:jc w:val="center"/>
              <w:rPr>
                <w:rFonts w:cs="Times New Roman"/>
              </w:rPr>
            </w:pPr>
          </w:p>
        </w:tc>
        <w:tc>
          <w:tcPr>
            <w:tcW w:w="1701" w:type="dxa"/>
            <w:vAlign w:val="center"/>
          </w:tcPr>
          <w:p w14:paraId="2BFE80F3" w14:textId="2D5AFB93" w:rsidR="00EA5D43" w:rsidRPr="00B44820" w:rsidRDefault="00EA5D43" w:rsidP="00E65367">
            <w:pPr>
              <w:spacing w:line="276" w:lineRule="auto"/>
              <w:jc w:val="center"/>
              <w:rPr>
                <w:color w:val="000000"/>
              </w:rPr>
            </w:pPr>
          </w:p>
          <w:p w14:paraId="5DA5C6BD"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3BC6200B" w14:textId="16720B60" w:rsidR="00EA5D43" w:rsidRPr="00B44820" w:rsidRDefault="00EA5D43" w:rsidP="00E65367">
            <w:pPr>
              <w:spacing w:line="276" w:lineRule="auto"/>
              <w:jc w:val="center"/>
              <w:rPr>
                <w:color w:val="000000"/>
              </w:rPr>
            </w:pPr>
          </w:p>
          <w:p w14:paraId="3AC8289A"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1C37B282" w14:textId="19920E02" w:rsidR="00EA5D43" w:rsidRPr="001979F3" w:rsidRDefault="00EA5D43" w:rsidP="00006739">
            <w:pPr>
              <w:jc w:val="both"/>
              <w:rPr>
                <w:rFonts w:cs="Times New Roman"/>
              </w:rPr>
            </w:pPr>
            <w:r w:rsidRPr="00C9148D">
              <w:rPr>
                <w:rFonts w:cs="Times New Roman"/>
              </w:rPr>
              <w:t>Agnico Eagle provided an update on development plans</w:t>
            </w:r>
            <w:r w:rsidR="00006739">
              <w:rPr>
                <w:rFonts w:cs="Times New Roman"/>
              </w:rPr>
              <w:t xml:space="preserve"> </w:t>
            </w:r>
            <w:r w:rsidRPr="00C9148D">
              <w:rPr>
                <w:rFonts w:cs="Times New Roman"/>
              </w:rPr>
              <w:t>for 202</w:t>
            </w:r>
            <w:r>
              <w:rPr>
                <w:rFonts w:cs="Times New Roman"/>
              </w:rPr>
              <w:t>5</w:t>
            </w:r>
            <w:r w:rsidRPr="00C9148D">
              <w:rPr>
                <w:rFonts w:cs="Times New Roman"/>
              </w:rPr>
              <w:t xml:space="preserve"> in Section 4 of Agnico Eagle’s </w:t>
            </w:r>
            <w:r w:rsidRPr="00C9148D">
              <w:rPr>
                <w:rFonts w:cs="Times New Roman"/>
                <w:i/>
                <w:iCs/>
              </w:rPr>
              <w:t>202</w:t>
            </w:r>
            <w:r>
              <w:rPr>
                <w:rFonts w:cs="Times New Roman"/>
                <w:i/>
                <w:iCs/>
              </w:rPr>
              <w:t>4</w:t>
            </w:r>
            <w:r w:rsidRPr="00C9148D">
              <w:rPr>
                <w:rFonts w:cs="Times New Roman"/>
                <w:i/>
                <w:iCs/>
              </w:rPr>
              <w:t xml:space="preserve"> Annual Report.</w:t>
            </w:r>
          </w:p>
        </w:tc>
      </w:tr>
      <w:tr w:rsidR="00EA5D43" w:rsidRPr="001979F3" w14:paraId="6E6DEA33" w14:textId="77777777" w:rsidTr="00EA5D43">
        <w:trPr>
          <w:trHeight w:val="324"/>
        </w:trPr>
        <w:tc>
          <w:tcPr>
            <w:tcW w:w="4957" w:type="dxa"/>
            <w:vAlign w:val="center"/>
            <w:hideMark/>
          </w:tcPr>
          <w:p w14:paraId="50332A2D"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Provide notice of alternatives to tailings impoundment area (TIA).</w:t>
            </w:r>
          </w:p>
        </w:tc>
        <w:tc>
          <w:tcPr>
            <w:tcW w:w="2959" w:type="dxa"/>
            <w:vAlign w:val="center"/>
          </w:tcPr>
          <w:p w14:paraId="55E5D637" w14:textId="77777777" w:rsidR="00EA5D43" w:rsidRPr="00CB5898" w:rsidRDefault="00EA5D43" w:rsidP="00E65367">
            <w:pPr>
              <w:rPr>
                <w:rFonts w:cs="Times New Roman"/>
                <w:sz w:val="18"/>
                <w:szCs w:val="18"/>
              </w:rPr>
            </w:pPr>
          </w:p>
        </w:tc>
        <w:tc>
          <w:tcPr>
            <w:tcW w:w="1621" w:type="dxa"/>
            <w:noWrap/>
            <w:vAlign w:val="center"/>
            <w:hideMark/>
          </w:tcPr>
          <w:p w14:paraId="6D57DBF6" w14:textId="77777777" w:rsidR="00EA5D43" w:rsidRPr="001979F3" w:rsidRDefault="00EA5D43" w:rsidP="00E65367">
            <w:pPr>
              <w:jc w:val="center"/>
              <w:rPr>
                <w:rFonts w:cs="Times New Roman"/>
              </w:rPr>
            </w:pPr>
          </w:p>
        </w:tc>
        <w:tc>
          <w:tcPr>
            <w:tcW w:w="1701" w:type="dxa"/>
            <w:vAlign w:val="center"/>
          </w:tcPr>
          <w:p w14:paraId="5E9E605B" w14:textId="302B149A" w:rsidR="00EA5D43" w:rsidRPr="00B44820" w:rsidRDefault="00EA5D43" w:rsidP="00E65367">
            <w:pPr>
              <w:spacing w:line="276" w:lineRule="auto"/>
              <w:jc w:val="center"/>
              <w:rPr>
                <w:color w:val="000000"/>
              </w:rPr>
            </w:pPr>
          </w:p>
          <w:p w14:paraId="7CE363CA"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3A782954" w14:textId="7FC230A8" w:rsidR="00EA5D43" w:rsidRPr="00B44820" w:rsidRDefault="00EA5D43" w:rsidP="00E65367">
            <w:pPr>
              <w:spacing w:line="276" w:lineRule="auto"/>
              <w:jc w:val="center"/>
              <w:rPr>
                <w:color w:val="000000"/>
              </w:rPr>
            </w:pPr>
          </w:p>
          <w:p w14:paraId="2ED6598D"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70364E7C" w14:textId="77777777" w:rsidR="00EA5D43" w:rsidRPr="001979F3" w:rsidRDefault="00EA5D43" w:rsidP="00E65367">
            <w:pPr>
              <w:jc w:val="both"/>
              <w:rPr>
                <w:rFonts w:cs="Times New Roman"/>
              </w:rPr>
            </w:pPr>
            <w:r w:rsidRPr="00FA71B5">
              <w:rPr>
                <w:rFonts w:cs="Times New Roman"/>
              </w:rPr>
              <w:t>Tail Lake has been selected as the preferred option for</w:t>
            </w:r>
            <w:r>
              <w:rPr>
                <w:rFonts w:cs="Times New Roman"/>
              </w:rPr>
              <w:t xml:space="preserve"> </w:t>
            </w:r>
            <w:r w:rsidRPr="00FA71B5">
              <w:rPr>
                <w:rFonts w:cs="Times New Roman"/>
              </w:rPr>
              <w:t>the</w:t>
            </w:r>
            <w:r>
              <w:rPr>
                <w:rFonts w:cs="Times New Roman"/>
              </w:rPr>
              <w:t xml:space="preserve"> </w:t>
            </w:r>
            <w:r w:rsidRPr="00FA71B5">
              <w:rPr>
                <w:rFonts w:cs="Times New Roman"/>
              </w:rPr>
              <w:t>Tailings Impoundment Area (TIA) and Agnico Eagle</w:t>
            </w:r>
            <w:r>
              <w:rPr>
                <w:rFonts w:cs="Times New Roman"/>
              </w:rPr>
              <w:t xml:space="preserve"> </w:t>
            </w:r>
            <w:r w:rsidRPr="00FA71B5">
              <w:rPr>
                <w:rFonts w:cs="Times New Roman"/>
              </w:rPr>
              <w:t>confirmed this has not changed.</w:t>
            </w:r>
          </w:p>
        </w:tc>
      </w:tr>
      <w:tr w:rsidR="00EA5D43" w:rsidRPr="001979F3" w14:paraId="352159EB" w14:textId="77777777" w:rsidTr="00EA5D43">
        <w:trPr>
          <w:trHeight w:val="1104"/>
        </w:trPr>
        <w:tc>
          <w:tcPr>
            <w:tcW w:w="4957" w:type="dxa"/>
            <w:shd w:val="clear" w:color="auto" w:fill="B3E5A1" w:themeFill="accent6" w:themeFillTint="66"/>
            <w:vAlign w:val="center"/>
            <w:hideMark/>
          </w:tcPr>
          <w:p w14:paraId="09BE89D0"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 xml:space="preserve">Add Tail Lake to Schedule 2 of </w:t>
            </w:r>
            <w:r w:rsidRPr="001979F3">
              <w:rPr>
                <w:rFonts w:cs="Times New Roman"/>
                <w:i/>
                <w:iCs/>
                <w:lang w:val="en-US"/>
              </w:rPr>
              <w:t>Metal Mining Effluent Regulations (now the Metal and Diamond Mining Effluent Regulations (MDMER))</w:t>
            </w:r>
          </w:p>
        </w:tc>
        <w:tc>
          <w:tcPr>
            <w:tcW w:w="2959" w:type="dxa"/>
            <w:shd w:val="clear" w:color="auto" w:fill="B3E5A1" w:themeFill="accent6" w:themeFillTint="66"/>
            <w:vAlign w:val="center"/>
          </w:tcPr>
          <w:p w14:paraId="6DB99799" w14:textId="77777777" w:rsidR="00EA5D43" w:rsidRPr="00CB5898" w:rsidRDefault="00EA5D43" w:rsidP="00E65367">
            <w:pPr>
              <w:rPr>
                <w:rFonts w:cs="Times New Roman"/>
                <w:sz w:val="18"/>
                <w:szCs w:val="18"/>
              </w:rPr>
            </w:pPr>
          </w:p>
        </w:tc>
        <w:tc>
          <w:tcPr>
            <w:tcW w:w="1621" w:type="dxa"/>
            <w:shd w:val="clear" w:color="auto" w:fill="B3E5A1" w:themeFill="accent6" w:themeFillTint="66"/>
            <w:noWrap/>
            <w:vAlign w:val="center"/>
            <w:hideMark/>
          </w:tcPr>
          <w:p w14:paraId="03F9BAC7" w14:textId="77777777" w:rsidR="00EA5D43" w:rsidRPr="001979F3" w:rsidRDefault="00EA5D43" w:rsidP="00E65367">
            <w:pPr>
              <w:jc w:val="center"/>
              <w:rPr>
                <w:rFonts w:cs="Times New Roman"/>
              </w:rPr>
            </w:pPr>
            <w:r w:rsidRPr="001979F3">
              <w:rPr>
                <w:rFonts w:cs="Times New Roman"/>
              </w:rPr>
              <w:t>ECCC</w:t>
            </w:r>
          </w:p>
          <w:p w14:paraId="1E7F10E1" w14:textId="77777777" w:rsidR="00EA5D43" w:rsidRPr="001979F3" w:rsidRDefault="00EA5D43" w:rsidP="00E65367">
            <w:pPr>
              <w:jc w:val="center"/>
              <w:rPr>
                <w:rFonts w:cs="Times New Roman"/>
              </w:rPr>
            </w:pPr>
            <w:r w:rsidRPr="001979F3">
              <w:rPr>
                <w:rFonts w:cs="Times New Roman"/>
              </w:rPr>
              <w:t>DFO</w:t>
            </w:r>
          </w:p>
        </w:tc>
        <w:tc>
          <w:tcPr>
            <w:tcW w:w="1701" w:type="dxa"/>
            <w:shd w:val="clear" w:color="auto" w:fill="B3E5A1" w:themeFill="accent6" w:themeFillTint="66"/>
            <w:vAlign w:val="center"/>
          </w:tcPr>
          <w:p w14:paraId="5D2CC7CB" w14:textId="77777777" w:rsidR="00EA5D43" w:rsidRPr="001979F3" w:rsidRDefault="00EA5D43" w:rsidP="00E65367">
            <w:pPr>
              <w:jc w:val="center"/>
              <w:rPr>
                <w:rFonts w:cs="Times New Roman"/>
              </w:rPr>
            </w:pPr>
            <w:r w:rsidRPr="006259BB">
              <w:rPr>
                <w:rFonts w:cs="Times New Roman"/>
              </w:rPr>
              <w:t>Completed</w:t>
            </w:r>
          </w:p>
        </w:tc>
        <w:tc>
          <w:tcPr>
            <w:tcW w:w="1701" w:type="dxa"/>
            <w:shd w:val="clear" w:color="auto" w:fill="B3E5A1" w:themeFill="accent6" w:themeFillTint="66"/>
            <w:vAlign w:val="center"/>
          </w:tcPr>
          <w:p w14:paraId="03705C47" w14:textId="77777777" w:rsidR="00EA5D43" w:rsidRPr="001979F3" w:rsidRDefault="00EA5D43" w:rsidP="00E65367">
            <w:pPr>
              <w:jc w:val="center"/>
              <w:rPr>
                <w:rFonts w:cs="Times New Roman"/>
              </w:rPr>
            </w:pPr>
            <w:r w:rsidRPr="006259BB">
              <w:rPr>
                <w:rFonts w:cs="Times New Roman"/>
              </w:rPr>
              <w:t>Completed</w:t>
            </w:r>
          </w:p>
        </w:tc>
        <w:tc>
          <w:tcPr>
            <w:tcW w:w="5771" w:type="dxa"/>
            <w:shd w:val="clear" w:color="auto" w:fill="B3E5A1" w:themeFill="accent6" w:themeFillTint="66"/>
            <w:vAlign w:val="center"/>
          </w:tcPr>
          <w:p w14:paraId="0890C6A5" w14:textId="77777777" w:rsidR="00EA5D43" w:rsidRPr="001979F3" w:rsidRDefault="00EA5D43" w:rsidP="00E65367">
            <w:pPr>
              <w:jc w:val="both"/>
              <w:rPr>
                <w:rFonts w:cs="Times New Roman"/>
              </w:rPr>
            </w:pPr>
            <w:r w:rsidRPr="00571211">
              <w:rPr>
                <w:rFonts w:cs="Times New Roman"/>
              </w:rPr>
              <w:t>Schedule 2 of the Metal Mining Effluent Regulations</w:t>
            </w:r>
            <w:r>
              <w:rPr>
                <w:rFonts w:cs="Times New Roman"/>
              </w:rPr>
              <w:t xml:space="preserve"> </w:t>
            </w:r>
            <w:r w:rsidRPr="00571211">
              <w:rPr>
                <w:rFonts w:cs="Times New Roman"/>
              </w:rPr>
              <w:t>(now MDMER) was amended on July 9, 2008, to</w:t>
            </w:r>
            <w:r>
              <w:rPr>
                <w:rFonts w:cs="Times New Roman"/>
              </w:rPr>
              <w:t xml:space="preserve"> </w:t>
            </w:r>
            <w:r w:rsidRPr="00571211">
              <w:rPr>
                <w:rFonts w:cs="Times New Roman"/>
              </w:rPr>
              <w:t xml:space="preserve">authorize the use of Tail Lake as a </w:t>
            </w:r>
            <w:r>
              <w:rPr>
                <w:rFonts w:cs="Times New Roman"/>
              </w:rPr>
              <w:t>TIA</w:t>
            </w:r>
            <w:r w:rsidRPr="00571211">
              <w:rPr>
                <w:rFonts w:cs="Times New Roman"/>
              </w:rPr>
              <w:t>.</w:t>
            </w:r>
          </w:p>
        </w:tc>
      </w:tr>
      <w:tr w:rsidR="00EA5D43" w:rsidRPr="001979F3" w14:paraId="5BD80D12" w14:textId="77777777" w:rsidTr="00EA5D43">
        <w:trPr>
          <w:trHeight w:val="323"/>
        </w:trPr>
        <w:tc>
          <w:tcPr>
            <w:tcW w:w="18710" w:type="dxa"/>
            <w:gridSpan w:val="6"/>
            <w:shd w:val="clear" w:color="auto" w:fill="A5C9EB" w:themeFill="text2" w:themeFillTint="40"/>
            <w:vAlign w:val="center"/>
          </w:tcPr>
          <w:p w14:paraId="5B836C21" w14:textId="77777777" w:rsidR="00EA5D43" w:rsidRPr="00CB5898" w:rsidRDefault="00EA5D43" w:rsidP="00E65367">
            <w:pPr>
              <w:jc w:val="center"/>
            </w:pPr>
            <w:r w:rsidRPr="00CB5898">
              <w:t>Tail Lake Water Quality and Water Management Strategy</w:t>
            </w:r>
          </w:p>
        </w:tc>
      </w:tr>
      <w:tr w:rsidR="00EA5D43" w:rsidRPr="001979F3" w14:paraId="04E9232B" w14:textId="77777777" w:rsidTr="00EA5D43">
        <w:trPr>
          <w:trHeight w:val="1388"/>
        </w:trPr>
        <w:tc>
          <w:tcPr>
            <w:tcW w:w="4957" w:type="dxa"/>
            <w:vAlign w:val="center"/>
            <w:hideMark/>
          </w:tcPr>
          <w:p w14:paraId="0A7A58A3"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Collect atmospheric data and install a Weather Station.</w:t>
            </w:r>
          </w:p>
        </w:tc>
        <w:tc>
          <w:tcPr>
            <w:tcW w:w="2959" w:type="dxa"/>
            <w:vAlign w:val="center"/>
          </w:tcPr>
          <w:p w14:paraId="12A72AAD" w14:textId="77777777" w:rsidR="00EA5D43" w:rsidRPr="00CB5898" w:rsidRDefault="00EA5D43" w:rsidP="00E65367">
            <w:pPr>
              <w:rPr>
                <w:rFonts w:cs="Times New Roman"/>
                <w:sz w:val="18"/>
                <w:szCs w:val="18"/>
              </w:rPr>
            </w:pPr>
            <w:r w:rsidRPr="00CB5898">
              <w:rPr>
                <w:rFonts w:cs="Times New Roman"/>
                <w:i/>
                <w:iCs/>
                <w:sz w:val="18"/>
                <w:szCs w:val="18"/>
              </w:rPr>
              <w:t>Q1-Q3 2024 Atmospheric Compliance Monitoring Program Report – Doris and Madrid Projects</w:t>
            </w:r>
            <w:r w:rsidRPr="00CB5898">
              <w:rPr>
                <w:rFonts w:cs="Times New Roman"/>
                <w:sz w:val="18"/>
                <w:szCs w:val="18"/>
              </w:rPr>
              <w:t xml:space="preserve"> </w:t>
            </w:r>
          </w:p>
          <w:p w14:paraId="321CF0F0" w14:textId="77777777" w:rsidR="00EA5D43" w:rsidRPr="00CB5898" w:rsidRDefault="00EA5D43" w:rsidP="00E65367">
            <w:pPr>
              <w:rPr>
                <w:rFonts w:cs="Times New Roman"/>
                <w:i/>
                <w:iCs/>
                <w:sz w:val="18"/>
                <w:szCs w:val="18"/>
              </w:rPr>
            </w:pPr>
            <w:r w:rsidRPr="00CB5898">
              <w:rPr>
                <w:rFonts w:cs="Times New Roman"/>
                <w:sz w:val="18"/>
                <w:szCs w:val="18"/>
              </w:rPr>
              <w:t xml:space="preserve">(Appendix D-1, </w:t>
            </w:r>
            <w:r w:rsidRPr="00CB5898">
              <w:rPr>
                <w:rFonts w:cs="Times New Roman"/>
                <w:i/>
                <w:iCs/>
                <w:sz w:val="18"/>
                <w:szCs w:val="18"/>
              </w:rPr>
              <w:t xml:space="preserve">2024 Annual Report </w:t>
            </w:r>
            <w:r w:rsidRPr="00CB5898">
              <w:rPr>
                <w:rFonts w:cs="Times New Roman"/>
                <w:sz w:val="18"/>
                <w:szCs w:val="18"/>
              </w:rPr>
              <w:t xml:space="preserve">(NIRB Doc ID: </w:t>
            </w:r>
            <w:hyperlink r:id="rId27" w:history="1">
              <w:r w:rsidRPr="00CB5898">
                <w:rPr>
                  <w:rStyle w:val="Hyperlink"/>
                  <w:rFonts w:cs="Times New Roman"/>
                  <w:sz w:val="18"/>
                  <w:szCs w:val="18"/>
                </w:rPr>
                <w:t>354885</w:t>
              </w:r>
            </w:hyperlink>
            <w:r w:rsidRPr="00CB5898">
              <w:rPr>
                <w:rFonts w:cs="Times New Roman"/>
                <w:sz w:val="18"/>
                <w:szCs w:val="18"/>
              </w:rPr>
              <w:t>)</w:t>
            </w:r>
          </w:p>
        </w:tc>
        <w:tc>
          <w:tcPr>
            <w:tcW w:w="1621" w:type="dxa"/>
            <w:noWrap/>
            <w:vAlign w:val="center"/>
            <w:hideMark/>
          </w:tcPr>
          <w:p w14:paraId="1B53E29C" w14:textId="77777777" w:rsidR="00EA5D43" w:rsidRPr="001979F3" w:rsidRDefault="00EA5D43" w:rsidP="00E65367">
            <w:pPr>
              <w:jc w:val="center"/>
              <w:rPr>
                <w:rFonts w:cs="Times New Roman"/>
              </w:rPr>
            </w:pPr>
            <w:r w:rsidRPr="001979F3">
              <w:rPr>
                <w:rFonts w:cs="Times New Roman"/>
              </w:rPr>
              <w:t>ECCC</w:t>
            </w:r>
          </w:p>
        </w:tc>
        <w:tc>
          <w:tcPr>
            <w:tcW w:w="1701" w:type="dxa"/>
            <w:vAlign w:val="center"/>
          </w:tcPr>
          <w:p w14:paraId="7C292FB8" w14:textId="4F12695B" w:rsidR="00EA5D43" w:rsidRPr="00B44820" w:rsidRDefault="00EA5D43" w:rsidP="00E65367">
            <w:pPr>
              <w:spacing w:line="276" w:lineRule="auto"/>
              <w:jc w:val="center"/>
              <w:rPr>
                <w:color w:val="000000"/>
              </w:rPr>
            </w:pPr>
          </w:p>
          <w:p w14:paraId="531896C3"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715C867C" w14:textId="10609E28" w:rsidR="00EA5D43" w:rsidRPr="00B44820" w:rsidRDefault="00EA5D43" w:rsidP="00E65367">
            <w:pPr>
              <w:spacing w:line="276" w:lineRule="auto"/>
              <w:jc w:val="center"/>
              <w:rPr>
                <w:color w:val="000000"/>
              </w:rPr>
            </w:pPr>
          </w:p>
          <w:p w14:paraId="05A0467A"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70BC5A82" w14:textId="77777777" w:rsidR="00EA5D43" w:rsidRPr="001979F3" w:rsidRDefault="00EA5D43" w:rsidP="00E65367">
            <w:pPr>
              <w:jc w:val="both"/>
              <w:rPr>
                <w:rFonts w:cs="Times New Roman"/>
              </w:rPr>
            </w:pPr>
            <w:r w:rsidRPr="00A9767E">
              <w:rPr>
                <w:rFonts w:cs="Times New Roman"/>
              </w:rPr>
              <w:t xml:space="preserve">The Doris meteorological station </w:t>
            </w:r>
            <w:r w:rsidRPr="00297153">
              <w:rPr>
                <w:rFonts w:cs="Times New Roman"/>
              </w:rPr>
              <w:t>collected comprehensive atmospheric data since 2004, with year-round precipitation monitoring added in 2016.</w:t>
            </w:r>
            <w:r>
              <w:rPr>
                <w:rFonts w:cs="Times New Roman"/>
              </w:rPr>
              <w:t xml:space="preserve"> </w:t>
            </w:r>
            <w:r w:rsidRPr="00041DE5">
              <w:rPr>
                <w:rFonts w:cs="Times New Roman"/>
              </w:rPr>
              <w:t>Atmospheric data are presented in the</w:t>
            </w:r>
            <w:r>
              <w:rPr>
                <w:rFonts w:cs="Times New Roman"/>
              </w:rPr>
              <w:t xml:space="preserve"> Q1-Q3 </w:t>
            </w:r>
            <w:r w:rsidRPr="00041DE5">
              <w:rPr>
                <w:rFonts w:cs="Times New Roman"/>
              </w:rPr>
              <w:t>202</w:t>
            </w:r>
            <w:r>
              <w:rPr>
                <w:rFonts w:cs="Times New Roman"/>
              </w:rPr>
              <w:t xml:space="preserve">4 </w:t>
            </w:r>
            <w:r w:rsidRPr="00041DE5">
              <w:rPr>
                <w:rFonts w:cs="Times New Roman"/>
              </w:rPr>
              <w:t>Atmospheric Compliance Monitoring Program</w:t>
            </w:r>
            <w:r>
              <w:rPr>
                <w:rFonts w:cs="Times New Roman"/>
              </w:rPr>
              <w:t xml:space="preserve"> </w:t>
            </w:r>
            <w:r w:rsidRPr="00041DE5">
              <w:rPr>
                <w:rFonts w:cs="Times New Roman"/>
              </w:rPr>
              <w:t>Report</w:t>
            </w:r>
            <w:r>
              <w:rPr>
                <w:rFonts w:cs="Times New Roman"/>
              </w:rPr>
              <w:t>.</w:t>
            </w:r>
          </w:p>
        </w:tc>
      </w:tr>
      <w:tr w:rsidR="00EA5D43" w:rsidRPr="001979F3" w14:paraId="631D7E02" w14:textId="77777777" w:rsidTr="00EA5D43">
        <w:trPr>
          <w:trHeight w:val="324"/>
        </w:trPr>
        <w:tc>
          <w:tcPr>
            <w:tcW w:w="4957" w:type="dxa"/>
            <w:shd w:val="clear" w:color="auto" w:fill="B3E5A1" w:themeFill="accent6" w:themeFillTint="66"/>
            <w:vAlign w:val="center"/>
            <w:hideMark/>
          </w:tcPr>
          <w:p w14:paraId="7EF6D87F" w14:textId="77777777" w:rsidR="00EA5D43" w:rsidRPr="001979F3" w:rsidRDefault="00EA5D43" w:rsidP="00EA5D43">
            <w:pPr>
              <w:pStyle w:val="ListParagraph"/>
              <w:numPr>
                <w:ilvl w:val="0"/>
                <w:numId w:val="20"/>
              </w:numPr>
              <w:jc w:val="both"/>
              <w:rPr>
                <w:rFonts w:cs="Times New Roman"/>
              </w:rPr>
            </w:pPr>
            <w:r w:rsidRPr="001979F3">
              <w:rPr>
                <w:rFonts w:cs="Times New Roman"/>
                <w:color w:val="EE0000"/>
              </w:rPr>
              <w:t>Term and condition deleted</w:t>
            </w:r>
          </w:p>
        </w:tc>
        <w:tc>
          <w:tcPr>
            <w:tcW w:w="2959" w:type="dxa"/>
            <w:shd w:val="clear" w:color="auto" w:fill="B3E5A1" w:themeFill="accent6" w:themeFillTint="66"/>
            <w:vAlign w:val="center"/>
          </w:tcPr>
          <w:p w14:paraId="5EDC82F6" w14:textId="77777777" w:rsidR="00EA5D43" w:rsidRPr="00CB5898" w:rsidRDefault="00EA5D43" w:rsidP="00E65367">
            <w:pPr>
              <w:rPr>
                <w:rFonts w:cs="Times New Roman"/>
                <w:sz w:val="18"/>
                <w:szCs w:val="18"/>
              </w:rPr>
            </w:pPr>
          </w:p>
        </w:tc>
        <w:tc>
          <w:tcPr>
            <w:tcW w:w="1621" w:type="dxa"/>
            <w:shd w:val="clear" w:color="auto" w:fill="B3E5A1" w:themeFill="accent6" w:themeFillTint="66"/>
            <w:noWrap/>
            <w:vAlign w:val="center"/>
            <w:hideMark/>
          </w:tcPr>
          <w:p w14:paraId="4C98F6E6" w14:textId="77777777" w:rsidR="00EA5D43" w:rsidRPr="001979F3" w:rsidRDefault="00EA5D43" w:rsidP="00E65367">
            <w:pPr>
              <w:jc w:val="center"/>
              <w:rPr>
                <w:rFonts w:cs="Times New Roman"/>
              </w:rPr>
            </w:pPr>
          </w:p>
        </w:tc>
        <w:tc>
          <w:tcPr>
            <w:tcW w:w="1701" w:type="dxa"/>
            <w:shd w:val="clear" w:color="auto" w:fill="B3E5A1" w:themeFill="accent6" w:themeFillTint="66"/>
            <w:vAlign w:val="center"/>
          </w:tcPr>
          <w:p w14:paraId="2344C619" w14:textId="77777777" w:rsidR="00EA5D43" w:rsidRPr="001979F3" w:rsidRDefault="00EA5D43" w:rsidP="00E65367">
            <w:pPr>
              <w:jc w:val="center"/>
              <w:rPr>
                <w:rFonts w:cs="Times New Roman"/>
              </w:rPr>
            </w:pPr>
          </w:p>
        </w:tc>
        <w:tc>
          <w:tcPr>
            <w:tcW w:w="1701" w:type="dxa"/>
            <w:shd w:val="clear" w:color="auto" w:fill="B3E5A1" w:themeFill="accent6" w:themeFillTint="66"/>
            <w:vAlign w:val="center"/>
          </w:tcPr>
          <w:p w14:paraId="2070802E" w14:textId="77777777" w:rsidR="00EA5D43" w:rsidRPr="001979F3" w:rsidRDefault="00EA5D43" w:rsidP="00E65367">
            <w:pPr>
              <w:jc w:val="center"/>
              <w:rPr>
                <w:rFonts w:cs="Times New Roman"/>
              </w:rPr>
            </w:pPr>
          </w:p>
        </w:tc>
        <w:tc>
          <w:tcPr>
            <w:tcW w:w="5771" w:type="dxa"/>
            <w:shd w:val="clear" w:color="auto" w:fill="B3E5A1" w:themeFill="accent6" w:themeFillTint="66"/>
            <w:vAlign w:val="center"/>
          </w:tcPr>
          <w:p w14:paraId="16F2290C" w14:textId="77777777" w:rsidR="00EA5D43" w:rsidRPr="001979F3" w:rsidRDefault="00EA5D43" w:rsidP="00E65367">
            <w:pPr>
              <w:jc w:val="both"/>
              <w:rPr>
                <w:rFonts w:cs="Times New Roman"/>
              </w:rPr>
            </w:pPr>
          </w:p>
        </w:tc>
      </w:tr>
      <w:tr w:rsidR="00EA5D43" w:rsidRPr="001979F3" w14:paraId="280D5423" w14:textId="77777777" w:rsidTr="00EA5D43">
        <w:trPr>
          <w:trHeight w:val="324"/>
        </w:trPr>
        <w:tc>
          <w:tcPr>
            <w:tcW w:w="4957" w:type="dxa"/>
            <w:vAlign w:val="center"/>
            <w:hideMark/>
          </w:tcPr>
          <w:p w14:paraId="7D780BF5"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Monitor discharge from the Tailings Impoundment Area (TIA) into Doris Creek and compare to predicted impacts.</w:t>
            </w:r>
          </w:p>
        </w:tc>
        <w:tc>
          <w:tcPr>
            <w:tcW w:w="2959" w:type="dxa"/>
            <w:vAlign w:val="center"/>
          </w:tcPr>
          <w:p w14:paraId="016FB22A" w14:textId="77777777" w:rsidR="00EA5D43" w:rsidRPr="00CB5898" w:rsidRDefault="00EA5D43" w:rsidP="00E65367">
            <w:pPr>
              <w:rPr>
                <w:rFonts w:cs="Times New Roman"/>
                <w:sz w:val="18"/>
                <w:szCs w:val="18"/>
              </w:rPr>
            </w:pPr>
          </w:p>
        </w:tc>
        <w:tc>
          <w:tcPr>
            <w:tcW w:w="1621" w:type="dxa"/>
            <w:noWrap/>
            <w:vAlign w:val="center"/>
            <w:hideMark/>
          </w:tcPr>
          <w:p w14:paraId="3512A7FC" w14:textId="77777777" w:rsidR="00EA5D43" w:rsidRPr="001979F3" w:rsidRDefault="00EA5D43" w:rsidP="00E65367">
            <w:pPr>
              <w:jc w:val="center"/>
              <w:rPr>
                <w:rFonts w:cs="Times New Roman"/>
              </w:rPr>
            </w:pPr>
          </w:p>
        </w:tc>
        <w:tc>
          <w:tcPr>
            <w:tcW w:w="1701" w:type="dxa"/>
            <w:vAlign w:val="center"/>
          </w:tcPr>
          <w:p w14:paraId="27C34744" w14:textId="65A00CB1" w:rsidR="00EA5D43" w:rsidRPr="00B44820" w:rsidRDefault="00EA5D43" w:rsidP="00E65367">
            <w:pPr>
              <w:spacing w:line="276" w:lineRule="auto"/>
              <w:jc w:val="center"/>
              <w:rPr>
                <w:color w:val="000000"/>
              </w:rPr>
            </w:pPr>
          </w:p>
          <w:p w14:paraId="0991BD15"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370F8165" w14:textId="4813C9ED" w:rsidR="00EA5D43" w:rsidRPr="00B44820" w:rsidRDefault="00EA5D43" w:rsidP="00E65367">
            <w:pPr>
              <w:spacing w:line="276" w:lineRule="auto"/>
              <w:jc w:val="center"/>
              <w:rPr>
                <w:color w:val="000000"/>
              </w:rPr>
            </w:pPr>
          </w:p>
          <w:p w14:paraId="68E3C8B5"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0597B527" w14:textId="77777777" w:rsidR="00EA5D43" w:rsidRPr="001979F3" w:rsidRDefault="00EA5D43" w:rsidP="00E65367">
            <w:pPr>
              <w:jc w:val="both"/>
              <w:rPr>
                <w:rFonts w:cs="Times New Roman"/>
              </w:rPr>
            </w:pPr>
            <w:r w:rsidRPr="00AF54FE">
              <w:rPr>
                <w:rFonts w:cs="Times New Roman"/>
              </w:rPr>
              <w:t>No discharge from the Tailings Impoundment Area to Doris Creek occurred in 2024. Water quality monitoring was completed as required under the NWB Type A Water Licence, with sampling above and below the waterfall.</w:t>
            </w:r>
            <w:r>
              <w:rPr>
                <w:rFonts w:cs="Times New Roman"/>
              </w:rPr>
              <w:t xml:space="preserve"> </w:t>
            </w:r>
          </w:p>
        </w:tc>
      </w:tr>
      <w:tr w:rsidR="00EA5D43" w:rsidRPr="001979F3" w14:paraId="161802AD" w14:textId="77777777" w:rsidTr="00EA5D43">
        <w:trPr>
          <w:trHeight w:val="324"/>
        </w:trPr>
        <w:tc>
          <w:tcPr>
            <w:tcW w:w="4957" w:type="dxa"/>
            <w:vAlign w:val="center"/>
            <w:hideMark/>
          </w:tcPr>
          <w:p w14:paraId="22619AAF"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lastRenderedPageBreak/>
              <w:t>Maintain monitoring information associated with Tail Lake (TIA) Water Monitoring</w:t>
            </w:r>
          </w:p>
        </w:tc>
        <w:tc>
          <w:tcPr>
            <w:tcW w:w="2959" w:type="dxa"/>
            <w:vAlign w:val="center"/>
          </w:tcPr>
          <w:p w14:paraId="1577E87E" w14:textId="77777777" w:rsidR="00EA5D43" w:rsidRPr="00CB5898" w:rsidRDefault="00EA5D43" w:rsidP="00E65367">
            <w:pPr>
              <w:rPr>
                <w:rFonts w:cs="Times New Roman"/>
                <w:sz w:val="18"/>
                <w:szCs w:val="18"/>
              </w:rPr>
            </w:pPr>
          </w:p>
        </w:tc>
        <w:tc>
          <w:tcPr>
            <w:tcW w:w="1621" w:type="dxa"/>
            <w:noWrap/>
            <w:vAlign w:val="center"/>
            <w:hideMark/>
          </w:tcPr>
          <w:p w14:paraId="341EF71A" w14:textId="77777777" w:rsidR="00EA5D43" w:rsidRPr="001979F3" w:rsidRDefault="00EA5D43" w:rsidP="00E65367">
            <w:pPr>
              <w:jc w:val="center"/>
              <w:rPr>
                <w:rFonts w:cs="Times New Roman"/>
              </w:rPr>
            </w:pPr>
            <w:r w:rsidRPr="001979F3">
              <w:rPr>
                <w:rFonts w:cs="Times New Roman"/>
              </w:rPr>
              <w:t>ECCC</w:t>
            </w:r>
            <w:r w:rsidRPr="001979F3">
              <w:rPr>
                <w:rFonts w:cs="Times New Roman"/>
              </w:rPr>
              <w:br/>
              <w:t>DFO</w:t>
            </w:r>
          </w:p>
        </w:tc>
        <w:tc>
          <w:tcPr>
            <w:tcW w:w="1701" w:type="dxa"/>
            <w:vAlign w:val="center"/>
          </w:tcPr>
          <w:p w14:paraId="22FA654E" w14:textId="3A366AF4" w:rsidR="00EA5D43" w:rsidRPr="00B44820" w:rsidRDefault="00EA5D43" w:rsidP="00E65367">
            <w:pPr>
              <w:spacing w:line="276" w:lineRule="auto"/>
              <w:jc w:val="center"/>
              <w:rPr>
                <w:color w:val="000000"/>
              </w:rPr>
            </w:pPr>
          </w:p>
          <w:p w14:paraId="7B0D386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4539A3CE" w14:textId="54B1F505" w:rsidR="00EA5D43" w:rsidRPr="00B44820" w:rsidRDefault="00EA5D43" w:rsidP="00E65367">
            <w:pPr>
              <w:spacing w:line="276" w:lineRule="auto"/>
              <w:jc w:val="center"/>
              <w:rPr>
                <w:color w:val="000000"/>
              </w:rPr>
            </w:pPr>
          </w:p>
          <w:p w14:paraId="4F4DEE53"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7BBCD3D8" w14:textId="77777777" w:rsidR="00EA5D43" w:rsidRPr="001979F3" w:rsidRDefault="00EA5D43" w:rsidP="00E65367">
            <w:pPr>
              <w:jc w:val="both"/>
              <w:rPr>
                <w:rFonts w:cs="Times New Roman"/>
              </w:rPr>
            </w:pPr>
            <w:r w:rsidRPr="00751538">
              <w:rPr>
                <w:rFonts w:cs="Times New Roman"/>
              </w:rPr>
              <w:t>Monitoring data was collected and stored on site. Monthly reports were submitted to the NWB</w:t>
            </w:r>
            <w:r>
              <w:rPr>
                <w:rFonts w:cs="Times New Roman"/>
              </w:rPr>
              <w:t xml:space="preserve"> and are available on Agnico Eagle’s </w:t>
            </w:r>
            <w:hyperlink r:id="rId28" w:history="1">
              <w:r w:rsidRPr="00830433">
                <w:rPr>
                  <w:rStyle w:val="Hyperlink"/>
                  <w:rFonts w:cs="Times New Roman"/>
                </w:rPr>
                <w:t>website</w:t>
              </w:r>
            </w:hyperlink>
            <w:r w:rsidRPr="00751538">
              <w:rPr>
                <w:rFonts w:cs="Times New Roman"/>
              </w:rPr>
              <w:t>. Records are archived for the life of the project.</w:t>
            </w:r>
            <w:r>
              <w:rPr>
                <w:rFonts w:cs="Times New Roman"/>
              </w:rPr>
              <w:t xml:space="preserve">  </w:t>
            </w:r>
          </w:p>
        </w:tc>
      </w:tr>
      <w:tr w:rsidR="00EA5D43" w:rsidRPr="001979F3" w14:paraId="5F97906E" w14:textId="77777777" w:rsidTr="00EA5D43">
        <w:trPr>
          <w:trHeight w:val="324"/>
        </w:trPr>
        <w:tc>
          <w:tcPr>
            <w:tcW w:w="4957" w:type="dxa"/>
            <w:vAlign w:val="center"/>
            <w:hideMark/>
          </w:tcPr>
          <w:p w14:paraId="322B6E68"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Keep Tail Lake (TIA) Water Monitoring records for the life of the project.</w:t>
            </w:r>
          </w:p>
        </w:tc>
        <w:tc>
          <w:tcPr>
            <w:tcW w:w="2959" w:type="dxa"/>
            <w:vAlign w:val="center"/>
          </w:tcPr>
          <w:p w14:paraId="4737512A" w14:textId="77777777" w:rsidR="00EA5D43" w:rsidRPr="00CB5898" w:rsidRDefault="00EA5D43" w:rsidP="00E65367">
            <w:pPr>
              <w:rPr>
                <w:rFonts w:cs="Times New Roman"/>
                <w:sz w:val="18"/>
                <w:szCs w:val="18"/>
              </w:rPr>
            </w:pPr>
          </w:p>
        </w:tc>
        <w:tc>
          <w:tcPr>
            <w:tcW w:w="1621" w:type="dxa"/>
            <w:noWrap/>
            <w:vAlign w:val="center"/>
            <w:hideMark/>
          </w:tcPr>
          <w:p w14:paraId="303199BE" w14:textId="77777777" w:rsidR="00EA5D43" w:rsidRPr="001979F3" w:rsidRDefault="00EA5D43" w:rsidP="00E65367">
            <w:pPr>
              <w:jc w:val="center"/>
              <w:rPr>
                <w:rFonts w:cs="Times New Roman"/>
              </w:rPr>
            </w:pPr>
          </w:p>
        </w:tc>
        <w:tc>
          <w:tcPr>
            <w:tcW w:w="1701" w:type="dxa"/>
            <w:vAlign w:val="center"/>
          </w:tcPr>
          <w:p w14:paraId="79E3CD8F" w14:textId="4A11AD9D" w:rsidR="00EA5D43" w:rsidRPr="00B44820" w:rsidRDefault="00EA5D43" w:rsidP="00E65367">
            <w:pPr>
              <w:spacing w:line="276" w:lineRule="auto"/>
              <w:jc w:val="center"/>
              <w:rPr>
                <w:color w:val="000000"/>
              </w:rPr>
            </w:pPr>
          </w:p>
          <w:p w14:paraId="3351E85A"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684B92D8" w14:textId="233E2FFC" w:rsidR="00EA5D43" w:rsidRPr="00B44820" w:rsidRDefault="00EA5D43" w:rsidP="00E65367">
            <w:pPr>
              <w:spacing w:line="276" w:lineRule="auto"/>
              <w:jc w:val="center"/>
              <w:rPr>
                <w:color w:val="000000"/>
              </w:rPr>
            </w:pPr>
          </w:p>
          <w:p w14:paraId="364D539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4F8DA47F" w14:textId="77777777" w:rsidR="00EA5D43" w:rsidRDefault="00EA5D43" w:rsidP="00E65367">
            <w:pPr>
              <w:jc w:val="both"/>
              <w:rPr>
                <w:rFonts w:cs="Times New Roman"/>
              </w:rPr>
            </w:pPr>
            <w:r w:rsidRPr="00D83C86">
              <w:rPr>
                <w:rFonts w:cs="Times New Roman"/>
              </w:rPr>
              <w:t>Monitoring results and records are retained for the life of the project, including closure and post-closure. This period may be extended if requested by relevant authorities. All sampling data remains archived on site.</w:t>
            </w:r>
          </w:p>
          <w:p w14:paraId="07EC7CA6" w14:textId="77777777" w:rsidR="00EA5D43" w:rsidRDefault="00EA5D43" w:rsidP="00E65367">
            <w:pPr>
              <w:jc w:val="both"/>
              <w:rPr>
                <w:rFonts w:cs="Times New Roman"/>
              </w:rPr>
            </w:pPr>
          </w:p>
          <w:p w14:paraId="16769DFC" w14:textId="77777777" w:rsidR="00EA5D43" w:rsidRPr="001979F3" w:rsidRDefault="00EA5D43" w:rsidP="00E65367">
            <w:pPr>
              <w:jc w:val="both"/>
              <w:rPr>
                <w:rFonts w:cs="Times New Roman"/>
              </w:rPr>
            </w:pPr>
            <w:r w:rsidRPr="00435731">
              <w:rPr>
                <w:rFonts w:cs="Times New Roman"/>
              </w:rPr>
              <w:t>In accordance with reporting requirements, these records should be included in the annual report to the Board within the</w:t>
            </w:r>
            <w:r>
              <w:rPr>
                <w:rFonts w:cs="Times New Roman"/>
              </w:rPr>
              <w:t xml:space="preserve"> annual</w:t>
            </w:r>
            <w:r w:rsidRPr="00435731">
              <w:rPr>
                <w:rFonts w:cs="Times New Roman"/>
              </w:rPr>
              <w:t xml:space="preserve"> report. The </w:t>
            </w:r>
            <w:r>
              <w:rPr>
                <w:rFonts w:cs="Times New Roman"/>
              </w:rPr>
              <w:t>NIRB</w:t>
            </w:r>
            <w:r w:rsidRPr="00435731">
              <w:rPr>
                <w:rFonts w:cs="Times New Roman"/>
              </w:rPr>
              <w:t xml:space="preserve"> looks forward to seeing this information reflected in future submissions.</w:t>
            </w:r>
          </w:p>
        </w:tc>
      </w:tr>
      <w:tr w:rsidR="00EA5D43" w:rsidRPr="001979F3" w14:paraId="360315A4" w14:textId="77777777" w:rsidTr="00EA5D43">
        <w:trPr>
          <w:trHeight w:val="324"/>
        </w:trPr>
        <w:tc>
          <w:tcPr>
            <w:tcW w:w="18710" w:type="dxa"/>
            <w:gridSpan w:val="6"/>
            <w:shd w:val="clear" w:color="auto" w:fill="A5C9EB" w:themeFill="text2" w:themeFillTint="40"/>
            <w:vAlign w:val="center"/>
          </w:tcPr>
          <w:p w14:paraId="548CBB87" w14:textId="77777777" w:rsidR="00EA5D43" w:rsidRPr="00CB5898" w:rsidRDefault="00EA5D43" w:rsidP="00E65367">
            <w:pPr>
              <w:jc w:val="center"/>
            </w:pPr>
            <w:r w:rsidRPr="00CB5898">
              <w:t>General</w:t>
            </w:r>
          </w:p>
        </w:tc>
      </w:tr>
      <w:tr w:rsidR="00EA5D43" w:rsidRPr="001979F3" w14:paraId="5056FF7B" w14:textId="77777777" w:rsidTr="00EA5D43">
        <w:trPr>
          <w:trHeight w:val="812"/>
        </w:trPr>
        <w:tc>
          <w:tcPr>
            <w:tcW w:w="4957" w:type="dxa"/>
            <w:shd w:val="clear" w:color="auto" w:fill="B3E5A1" w:themeFill="accent6" w:themeFillTint="66"/>
            <w:vAlign w:val="center"/>
            <w:hideMark/>
          </w:tcPr>
          <w:p w14:paraId="2F620820" w14:textId="77777777" w:rsidR="00EA5D43" w:rsidRPr="001979F3" w:rsidRDefault="00EA5D43" w:rsidP="00EA5D43">
            <w:pPr>
              <w:pStyle w:val="ListParagraph"/>
              <w:numPr>
                <w:ilvl w:val="0"/>
                <w:numId w:val="20"/>
              </w:numPr>
              <w:autoSpaceDE w:val="0"/>
              <w:autoSpaceDN w:val="0"/>
              <w:adjustRightInd w:val="0"/>
              <w:jc w:val="both"/>
              <w:rPr>
                <w:rFonts w:cs="Times New Roman"/>
                <w:kern w:val="0"/>
              </w:rPr>
            </w:pPr>
            <w:r w:rsidRPr="001979F3">
              <w:rPr>
                <w:rFonts w:cs="Times New Roman"/>
                <w:lang w:val="en-US"/>
              </w:rPr>
              <w:t>Collect baseline water quality data for the water license application to the Nunavut Water Board and meet discharge criteria to ensure the protection of the receiving environment at the point of discharge.</w:t>
            </w:r>
          </w:p>
        </w:tc>
        <w:tc>
          <w:tcPr>
            <w:tcW w:w="2959" w:type="dxa"/>
            <w:shd w:val="clear" w:color="auto" w:fill="B3E5A1" w:themeFill="accent6" w:themeFillTint="66"/>
            <w:vAlign w:val="center"/>
          </w:tcPr>
          <w:p w14:paraId="5EDE7B68" w14:textId="77777777" w:rsidR="00EA5D43" w:rsidRPr="00CB5898" w:rsidRDefault="00EA5D43" w:rsidP="00E65367">
            <w:pPr>
              <w:rPr>
                <w:rFonts w:cs="Times New Roman"/>
                <w:sz w:val="18"/>
                <w:szCs w:val="18"/>
              </w:rPr>
            </w:pPr>
          </w:p>
        </w:tc>
        <w:tc>
          <w:tcPr>
            <w:tcW w:w="1621" w:type="dxa"/>
            <w:shd w:val="clear" w:color="auto" w:fill="B3E5A1" w:themeFill="accent6" w:themeFillTint="66"/>
            <w:noWrap/>
            <w:vAlign w:val="center"/>
            <w:hideMark/>
          </w:tcPr>
          <w:p w14:paraId="18311F13" w14:textId="77777777" w:rsidR="00EA5D43" w:rsidRPr="001979F3" w:rsidRDefault="00EA5D43" w:rsidP="00E65367">
            <w:pPr>
              <w:jc w:val="center"/>
              <w:rPr>
                <w:rFonts w:cs="Times New Roman"/>
              </w:rPr>
            </w:pPr>
            <w:r w:rsidRPr="001979F3">
              <w:rPr>
                <w:rFonts w:cs="Times New Roman"/>
              </w:rPr>
              <w:t>ECCC</w:t>
            </w:r>
          </w:p>
          <w:p w14:paraId="2F81CAA9" w14:textId="77777777" w:rsidR="00EA5D43" w:rsidRPr="001979F3" w:rsidRDefault="00EA5D43" w:rsidP="00E65367">
            <w:pPr>
              <w:jc w:val="center"/>
              <w:rPr>
                <w:rFonts w:cs="Times New Roman"/>
              </w:rPr>
            </w:pPr>
            <w:r w:rsidRPr="001979F3">
              <w:rPr>
                <w:rFonts w:cs="Times New Roman"/>
              </w:rPr>
              <w:t>CIRNAC</w:t>
            </w:r>
          </w:p>
        </w:tc>
        <w:tc>
          <w:tcPr>
            <w:tcW w:w="1701" w:type="dxa"/>
            <w:shd w:val="clear" w:color="auto" w:fill="B3E5A1" w:themeFill="accent6" w:themeFillTint="66"/>
            <w:vAlign w:val="center"/>
          </w:tcPr>
          <w:p w14:paraId="73E5EDEB" w14:textId="23C3A91F" w:rsidR="00EA5D43" w:rsidRPr="006259BB" w:rsidRDefault="00EA5D43" w:rsidP="00E65367">
            <w:pPr>
              <w:jc w:val="center"/>
              <w:rPr>
                <w:rFonts w:cs="Times New Roman"/>
              </w:rPr>
            </w:pPr>
          </w:p>
          <w:p w14:paraId="56E553B8" w14:textId="77777777" w:rsidR="00EA5D43" w:rsidRPr="001979F3" w:rsidRDefault="00EA5D43" w:rsidP="00E65367">
            <w:pPr>
              <w:jc w:val="center"/>
              <w:rPr>
                <w:rFonts w:cs="Times New Roman"/>
              </w:rPr>
            </w:pPr>
            <w:r w:rsidRPr="006259BB">
              <w:rPr>
                <w:rFonts w:cs="Times New Roman"/>
              </w:rPr>
              <w:t>Completed</w:t>
            </w:r>
          </w:p>
        </w:tc>
        <w:tc>
          <w:tcPr>
            <w:tcW w:w="1701" w:type="dxa"/>
            <w:shd w:val="clear" w:color="auto" w:fill="B3E5A1" w:themeFill="accent6" w:themeFillTint="66"/>
            <w:vAlign w:val="center"/>
          </w:tcPr>
          <w:p w14:paraId="709A9691" w14:textId="243BC42F" w:rsidR="00EA5D43" w:rsidRPr="006259BB" w:rsidRDefault="00EA5D43" w:rsidP="00E65367">
            <w:pPr>
              <w:jc w:val="center"/>
              <w:rPr>
                <w:rFonts w:cs="Times New Roman"/>
              </w:rPr>
            </w:pPr>
          </w:p>
          <w:p w14:paraId="758F38E0" w14:textId="77777777" w:rsidR="00EA5D43" w:rsidRPr="001979F3" w:rsidRDefault="00EA5D43" w:rsidP="00E65367">
            <w:pPr>
              <w:jc w:val="center"/>
              <w:rPr>
                <w:rFonts w:cs="Times New Roman"/>
              </w:rPr>
            </w:pPr>
            <w:r w:rsidRPr="006259BB">
              <w:rPr>
                <w:rFonts w:cs="Times New Roman"/>
              </w:rPr>
              <w:t>Completed</w:t>
            </w:r>
          </w:p>
        </w:tc>
        <w:tc>
          <w:tcPr>
            <w:tcW w:w="5771" w:type="dxa"/>
            <w:shd w:val="clear" w:color="auto" w:fill="B3E5A1" w:themeFill="accent6" w:themeFillTint="66"/>
            <w:vAlign w:val="center"/>
          </w:tcPr>
          <w:p w14:paraId="1285E17D" w14:textId="77777777" w:rsidR="00EA5D43" w:rsidRPr="0042368F" w:rsidRDefault="00EA5D43" w:rsidP="00E65367">
            <w:pPr>
              <w:jc w:val="both"/>
              <w:rPr>
                <w:rFonts w:cs="Times New Roman"/>
              </w:rPr>
            </w:pPr>
            <w:r w:rsidRPr="0042368F">
              <w:rPr>
                <w:rFonts w:cs="Times New Roman"/>
              </w:rPr>
              <w:t>Baseline water quality data from 2006, 2007, and 2008</w:t>
            </w:r>
          </w:p>
          <w:p w14:paraId="3528327B" w14:textId="77777777" w:rsidR="00EA5D43" w:rsidRPr="0042368F" w:rsidRDefault="00EA5D43" w:rsidP="00E65367">
            <w:pPr>
              <w:jc w:val="both"/>
              <w:rPr>
                <w:rFonts w:cs="Times New Roman"/>
              </w:rPr>
            </w:pPr>
            <w:r w:rsidRPr="0042368F">
              <w:rPr>
                <w:rFonts w:cs="Times New Roman"/>
              </w:rPr>
              <w:t>were previously submitted to the NWB and the Type A</w:t>
            </w:r>
          </w:p>
          <w:p w14:paraId="622569C1" w14:textId="77777777" w:rsidR="00EA5D43" w:rsidRPr="001979F3" w:rsidRDefault="00EA5D43" w:rsidP="00E65367">
            <w:pPr>
              <w:jc w:val="both"/>
              <w:rPr>
                <w:rFonts w:cs="Times New Roman"/>
              </w:rPr>
            </w:pPr>
            <w:r w:rsidRPr="0042368F">
              <w:rPr>
                <w:rFonts w:cs="Times New Roman"/>
              </w:rPr>
              <w:t>Water Licence was issued.</w:t>
            </w:r>
          </w:p>
        </w:tc>
      </w:tr>
      <w:tr w:rsidR="00EA5D43" w:rsidRPr="001979F3" w14:paraId="67DE3498" w14:textId="77777777" w:rsidTr="00EA5D43">
        <w:trPr>
          <w:trHeight w:val="324"/>
        </w:trPr>
        <w:tc>
          <w:tcPr>
            <w:tcW w:w="4957" w:type="dxa"/>
            <w:shd w:val="clear" w:color="auto" w:fill="B3E5A1" w:themeFill="accent6" w:themeFillTint="66"/>
            <w:vAlign w:val="center"/>
          </w:tcPr>
          <w:p w14:paraId="349400E1" w14:textId="77777777" w:rsidR="00EA5D43" w:rsidRPr="001979F3" w:rsidRDefault="00EA5D43" w:rsidP="00EA5D43">
            <w:pPr>
              <w:pStyle w:val="ListParagraph"/>
              <w:numPr>
                <w:ilvl w:val="0"/>
                <w:numId w:val="20"/>
              </w:numPr>
              <w:autoSpaceDE w:val="0"/>
              <w:autoSpaceDN w:val="0"/>
              <w:adjustRightInd w:val="0"/>
              <w:jc w:val="both"/>
              <w:rPr>
                <w:rFonts w:cs="Times New Roman"/>
                <w:lang w:val="en-US"/>
              </w:rPr>
            </w:pPr>
            <w:r w:rsidRPr="001979F3">
              <w:rPr>
                <w:rFonts w:cs="Times New Roman"/>
                <w:lang w:val="en-US"/>
              </w:rPr>
              <w:t>Collect additional information due to uncertainty in water management</w:t>
            </w:r>
          </w:p>
        </w:tc>
        <w:tc>
          <w:tcPr>
            <w:tcW w:w="2959" w:type="dxa"/>
            <w:shd w:val="clear" w:color="auto" w:fill="B3E5A1" w:themeFill="accent6" w:themeFillTint="66"/>
            <w:vAlign w:val="center"/>
          </w:tcPr>
          <w:p w14:paraId="2CF2807F" w14:textId="77777777" w:rsidR="00EA5D43" w:rsidRPr="00CB5898" w:rsidRDefault="00EA5D43" w:rsidP="00E65367">
            <w:pPr>
              <w:rPr>
                <w:rFonts w:cs="Times New Roman"/>
                <w:sz w:val="18"/>
                <w:szCs w:val="18"/>
              </w:rPr>
            </w:pPr>
          </w:p>
        </w:tc>
        <w:tc>
          <w:tcPr>
            <w:tcW w:w="1621" w:type="dxa"/>
            <w:shd w:val="clear" w:color="auto" w:fill="B3E5A1" w:themeFill="accent6" w:themeFillTint="66"/>
            <w:noWrap/>
            <w:vAlign w:val="center"/>
          </w:tcPr>
          <w:p w14:paraId="6E3849EC" w14:textId="77777777" w:rsidR="00EA5D43" w:rsidRPr="001979F3" w:rsidRDefault="00EA5D43" w:rsidP="00E65367">
            <w:pPr>
              <w:jc w:val="center"/>
              <w:rPr>
                <w:rFonts w:cs="Times New Roman"/>
              </w:rPr>
            </w:pPr>
            <w:r w:rsidRPr="001979F3">
              <w:rPr>
                <w:rFonts w:cs="Times New Roman"/>
              </w:rPr>
              <w:t>NWB</w:t>
            </w:r>
          </w:p>
        </w:tc>
        <w:tc>
          <w:tcPr>
            <w:tcW w:w="1701" w:type="dxa"/>
            <w:shd w:val="clear" w:color="auto" w:fill="B3E5A1" w:themeFill="accent6" w:themeFillTint="66"/>
            <w:vAlign w:val="center"/>
          </w:tcPr>
          <w:p w14:paraId="6032C444" w14:textId="77777777" w:rsidR="00EA5D43" w:rsidRPr="001979F3" w:rsidRDefault="00EA5D43" w:rsidP="00E65367">
            <w:pPr>
              <w:jc w:val="center"/>
              <w:rPr>
                <w:rFonts w:cs="Times New Roman"/>
              </w:rPr>
            </w:pPr>
            <w:r w:rsidRPr="006259BB">
              <w:rPr>
                <w:rFonts w:cs="Times New Roman"/>
              </w:rPr>
              <w:t>Completed</w:t>
            </w:r>
          </w:p>
        </w:tc>
        <w:tc>
          <w:tcPr>
            <w:tcW w:w="1701" w:type="dxa"/>
            <w:shd w:val="clear" w:color="auto" w:fill="B3E5A1" w:themeFill="accent6" w:themeFillTint="66"/>
            <w:vAlign w:val="center"/>
          </w:tcPr>
          <w:p w14:paraId="7782E8B7" w14:textId="77777777" w:rsidR="00EA5D43" w:rsidRPr="001979F3" w:rsidRDefault="00EA5D43" w:rsidP="00E65367">
            <w:pPr>
              <w:jc w:val="center"/>
              <w:rPr>
                <w:rFonts w:cs="Times New Roman"/>
              </w:rPr>
            </w:pPr>
            <w:r w:rsidRPr="006259BB">
              <w:rPr>
                <w:rFonts w:cs="Times New Roman"/>
              </w:rPr>
              <w:t>Completed</w:t>
            </w:r>
          </w:p>
        </w:tc>
        <w:tc>
          <w:tcPr>
            <w:tcW w:w="5771" w:type="dxa"/>
            <w:shd w:val="clear" w:color="auto" w:fill="B3E5A1" w:themeFill="accent6" w:themeFillTint="66"/>
            <w:vAlign w:val="center"/>
          </w:tcPr>
          <w:p w14:paraId="7426BA86" w14:textId="77777777" w:rsidR="00EA5D43" w:rsidRPr="00644F83" w:rsidRDefault="00EA5D43" w:rsidP="00E65367">
            <w:pPr>
              <w:jc w:val="both"/>
              <w:rPr>
                <w:rFonts w:cs="Times New Roman"/>
              </w:rPr>
            </w:pPr>
            <w:r w:rsidRPr="00644F83">
              <w:rPr>
                <w:rFonts w:cs="Times New Roman"/>
              </w:rPr>
              <w:t>Baseline water quality data from 2006, 2007, and 2008</w:t>
            </w:r>
          </w:p>
          <w:p w14:paraId="0CCEA53D" w14:textId="77777777" w:rsidR="00EA5D43" w:rsidRPr="00644F83" w:rsidRDefault="00EA5D43" w:rsidP="00E65367">
            <w:pPr>
              <w:jc w:val="both"/>
              <w:rPr>
                <w:rFonts w:cs="Times New Roman"/>
              </w:rPr>
            </w:pPr>
            <w:r w:rsidRPr="00644F83">
              <w:rPr>
                <w:rFonts w:cs="Times New Roman"/>
              </w:rPr>
              <w:t>were previously submitted to the NWB and the Type A</w:t>
            </w:r>
          </w:p>
          <w:p w14:paraId="6EA5C0B1" w14:textId="77777777" w:rsidR="00EA5D43" w:rsidRPr="001979F3" w:rsidRDefault="00EA5D43" w:rsidP="00E65367">
            <w:pPr>
              <w:jc w:val="both"/>
              <w:rPr>
                <w:rFonts w:cs="Times New Roman"/>
              </w:rPr>
            </w:pPr>
            <w:r w:rsidRPr="00644F83">
              <w:rPr>
                <w:rFonts w:cs="Times New Roman"/>
              </w:rPr>
              <w:t>Water Licence was issued.</w:t>
            </w:r>
          </w:p>
        </w:tc>
      </w:tr>
      <w:tr w:rsidR="00EA5D43" w:rsidRPr="001979F3" w14:paraId="5CA8FA2B" w14:textId="77777777" w:rsidTr="00016E2F">
        <w:trPr>
          <w:trHeight w:val="324"/>
        </w:trPr>
        <w:tc>
          <w:tcPr>
            <w:tcW w:w="4957" w:type="dxa"/>
            <w:shd w:val="clear" w:color="auto" w:fill="D9D9D9" w:themeFill="background1" w:themeFillShade="D9"/>
            <w:vAlign w:val="center"/>
            <w:hideMark/>
          </w:tcPr>
          <w:p w14:paraId="52949371"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Ensure water discharged into Doris Creek does not exceed discharge criteria.</w:t>
            </w:r>
          </w:p>
        </w:tc>
        <w:tc>
          <w:tcPr>
            <w:tcW w:w="2959" w:type="dxa"/>
            <w:shd w:val="clear" w:color="auto" w:fill="D9D9D9" w:themeFill="background1" w:themeFillShade="D9"/>
            <w:vAlign w:val="center"/>
          </w:tcPr>
          <w:p w14:paraId="28E9494B" w14:textId="77777777" w:rsidR="00EA5D43" w:rsidRPr="00CB5898" w:rsidRDefault="00EA5D43" w:rsidP="00E65367">
            <w:pPr>
              <w:rPr>
                <w:rFonts w:cs="Times New Roman"/>
                <w:sz w:val="18"/>
                <w:szCs w:val="18"/>
              </w:rPr>
            </w:pPr>
          </w:p>
        </w:tc>
        <w:tc>
          <w:tcPr>
            <w:tcW w:w="1621" w:type="dxa"/>
            <w:shd w:val="clear" w:color="auto" w:fill="D9D9D9" w:themeFill="background1" w:themeFillShade="D9"/>
            <w:noWrap/>
            <w:vAlign w:val="center"/>
            <w:hideMark/>
          </w:tcPr>
          <w:p w14:paraId="18AD83A9" w14:textId="77777777" w:rsidR="00EA5D43" w:rsidRPr="001979F3" w:rsidRDefault="00EA5D43" w:rsidP="00E65367">
            <w:pPr>
              <w:jc w:val="center"/>
              <w:rPr>
                <w:rFonts w:cs="Times New Roman"/>
              </w:rPr>
            </w:pPr>
            <w:r w:rsidRPr="001979F3">
              <w:rPr>
                <w:rFonts w:cs="Times New Roman"/>
              </w:rPr>
              <w:t>NWB</w:t>
            </w:r>
          </w:p>
          <w:p w14:paraId="53A0B3D3" w14:textId="77777777" w:rsidR="00EA5D43" w:rsidRPr="001979F3" w:rsidRDefault="00EA5D43" w:rsidP="00E65367">
            <w:pPr>
              <w:jc w:val="center"/>
              <w:rPr>
                <w:rFonts w:cs="Times New Roman"/>
              </w:rPr>
            </w:pPr>
          </w:p>
        </w:tc>
        <w:tc>
          <w:tcPr>
            <w:tcW w:w="1701" w:type="dxa"/>
            <w:shd w:val="clear" w:color="auto" w:fill="D9D9D9" w:themeFill="background1" w:themeFillShade="D9"/>
            <w:vAlign w:val="center"/>
          </w:tcPr>
          <w:p w14:paraId="6E7655ED" w14:textId="77777777" w:rsidR="00EA5D43" w:rsidRPr="001979F3" w:rsidRDefault="00EA5D43" w:rsidP="00E65367">
            <w:pPr>
              <w:jc w:val="center"/>
              <w:rPr>
                <w:rFonts w:cs="Times New Roman"/>
              </w:rPr>
            </w:pPr>
            <w:r>
              <w:rPr>
                <w:rFonts w:cs="Times New Roman"/>
              </w:rPr>
              <w:t>Not Yet Applicable</w:t>
            </w:r>
          </w:p>
        </w:tc>
        <w:tc>
          <w:tcPr>
            <w:tcW w:w="1701" w:type="dxa"/>
            <w:shd w:val="clear" w:color="auto" w:fill="D9D9D9" w:themeFill="background1" w:themeFillShade="D9"/>
            <w:vAlign w:val="center"/>
          </w:tcPr>
          <w:p w14:paraId="2F7069F3" w14:textId="77777777" w:rsidR="00EA5D43" w:rsidRPr="001979F3" w:rsidRDefault="00EA5D43" w:rsidP="00E65367">
            <w:pPr>
              <w:jc w:val="center"/>
              <w:rPr>
                <w:rFonts w:cs="Times New Roman"/>
              </w:rPr>
            </w:pPr>
            <w:r>
              <w:rPr>
                <w:rFonts w:cs="Times New Roman"/>
              </w:rPr>
              <w:t>Not Yet Applicable</w:t>
            </w:r>
          </w:p>
        </w:tc>
        <w:tc>
          <w:tcPr>
            <w:tcW w:w="5771" w:type="dxa"/>
            <w:shd w:val="clear" w:color="auto" w:fill="D9D9D9" w:themeFill="background1" w:themeFillShade="D9"/>
            <w:vAlign w:val="center"/>
          </w:tcPr>
          <w:p w14:paraId="069D53EA" w14:textId="77777777" w:rsidR="00EA5D43" w:rsidRPr="001979F3" w:rsidRDefault="00EA5D43" w:rsidP="00E65367">
            <w:pPr>
              <w:jc w:val="both"/>
              <w:rPr>
                <w:rFonts w:cs="Times New Roman"/>
              </w:rPr>
            </w:pPr>
            <w:r w:rsidRPr="00FC059F">
              <w:rPr>
                <w:rFonts w:cs="Times New Roman"/>
              </w:rPr>
              <w:t>No site water was discharged into Doris Creek in 2024.</w:t>
            </w:r>
            <w:r>
              <w:rPr>
                <w:rFonts w:cs="Times New Roman"/>
              </w:rPr>
              <w:t xml:space="preserve"> </w:t>
            </w:r>
          </w:p>
        </w:tc>
      </w:tr>
      <w:tr w:rsidR="00EA5D43" w:rsidRPr="001979F3" w14:paraId="0D3E1C91" w14:textId="77777777" w:rsidTr="00EA5D43">
        <w:trPr>
          <w:trHeight w:val="324"/>
        </w:trPr>
        <w:tc>
          <w:tcPr>
            <w:tcW w:w="4957" w:type="dxa"/>
            <w:vAlign w:val="center"/>
            <w:hideMark/>
          </w:tcPr>
          <w:p w14:paraId="59922C5F" w14:textId="77777777" w:rsidR="00EA5D43" w:rsidRPr="001979F3" w:rsidRDefault="00EA5D43" w:rsidP="00EA5D43">
            <w:pPr>
              <w:pStyle w:val="ListParagraph"/>
              <w:numPr>
                <w:ilvl w:val="0"/>
                <w:numId w:val="20"/>
              </w:numPr>
              <w:jc w:val="both"/>
              <w:rPr>
                <w:rFonts w:cs="Times New Roman"/>
                <w:lang w:val="en-US"/>
              </w:rPr>
            </w:pPr>
            <w:r w:rsidRPr="001979F3">
              <w:rPr>
                <w:rFonts w:cs="Times New Roman"/>
                <w:lang w:val="en-US"/>
              </w:rPr>
              <w:lastRenderedPageBreak/>
              <w:t>Take all reasonable steps to prevent any discharge that is not in compliance with applicable regulatory approvals or requirements.</w:t>
            </w:r>
          </w:p>
        </w:tc>
        <w:tc>
          <w:tcPr>
            <w:tcW w:w="2959" w:type="dxa"/>
            <w:vAlign w:val="center"/>
          </w:tcPr>
          <w:p w14:paraId="57BD0FCD" w14:textId="77777777" w:rsidR="00EA5D43" w:rsidRDefault="00EA5D43" w:rsidP="00E65367">
            <w:pPr>
              <w:rPr>
                <w:rFonts w:cs="Times New Roman"/>
                <w:i/>
                <w:iCs/>
                <w:sz w:val="18"/>
                <w:szCs w:val="18"/>
              </w:rPr>
            </w:pPr>
            <w:r w:rsidRPr="00481B7C">
              <w:rPr>
                <w:rFonts w:cs="Times New Roman"/>
                <w:i/>
                <w:iCs/>
                <w:sz w:val="18"/>
                <w:szCs w:val="18"/>
              </w:rPr>
              <w:t>Hope Bay Project 2024 Effluent Monitoring Reports</w:t>
            </w:r>
          </w:p>
          <w:p w14:paraId="0B141CC5" w14:textId="77777777" w:rsidR="00EA5D43" w:rsidRPr="00CB5898" w:rsidRDefault="00EA5D43" w:rsidP="00E65367">
            <w:pPr>
              <w:rPr>
                <w:rFonts w:cs="Times New Roman"/>
                <w:sz w:val="18"/>
                <w:szCs w:val="18"/>
              </w:rPr>
            </w:pPr>
            <w:r w:rsidRPr="00CB5898">
              <w:rPr>
                <w:rFonts w:cs="Times New Roman"/>
                <w:sz w:val="18"/>
                <w:szCs w:val="18"/>
              </w:rPr>
              <w:t>(</w:t>
            </w:r>
            <w:r w:rsidRPr="00481B7C">
              <w:rPr>
                <w:rFonts w:cs="Times New Roman"/>
                <w:sz w:val="18"/>
                <w:szCs w:val="18"/>
              </w:rPr>
              <w:t>Appendix E</w:t>
            </w:r>
            <w:r w:rsidRPr="00CB5898">
              <w:rPr>
                <w:rFonts w:cs="Times New Roman"/>
                <w:sz w:val="18"/>
                <w:szCs w:val="18"/>
              </w:rPr>
              <w:t xml:space="preserve">, </w:t>
            </w:r>
            <w:r w:rsidRPr="00CB5898">
              <w:rPr>
                <w:rFonts w:cs="Times New Roman"/>
                <w:i/>
                <w:iCs/>
                <w:sz w:val="18"/>
                <w:szCs w:val="18"/>
              </w:rPr>
              <w:t xml:space="preserve">2024 Annual Report </w:t>
            </w:r>
            <w:r w:rsidRPr="00CB5898">
              <w:rPr>
                <w:rFonts w:cs="Times New Roman"/>
                <w:sz w:val="18"/>
                <w:szCs w:val="18"/>
              </w:rPr>
              <w:t xml:space="preserve">(NIRB Doc ID: </w:t>
            </w:r>
            <w:hyperlink r:id="rId29" w:history="1">
              <w:r>
                <w:rPr>
                  <w:rStyle w:val="Hyperlink"/>
                  <w:rFonts w:cs="Times New Roman"/>
                  <w:sz w:val="18"/>
                  <w:szCs w:val="18"/>
                </w:rPr>
                <w:t>354897</w:t>
              </w:r>
            </w:hyperlink>
            <w:r w:rsidRPr="00CB5898">
              <w:rPr>
                <w:rFonts w:cs="Times New Roman"/>
                <w:sz w:val="18"/>
                <w:szCs w:val="18"/>
              </w:rPr>
              <w:t>)</w:t>
            </w:r>
          </w:p>
        </w:tc>
        <w:tc>
          <w:tcPr>
            <w:tcW w:w="1621" w:type="dxa"/>
            <w:noWrap/>
            <w:vAlign w:val="center"/>
            <w:hideMark/>
          </w:tcPr>
          <w:p w14:paraId="1DA05742" w14:textId="77777777" w:rsidR="00EA5D43" w:rsidRPr="001979F3" w:rsidRDefault="00EA5D43" w:rsidP="00E65367">
            <w:pPr>
              <w:jc w:val="center"/>
              <w:rPr>
                <w:rFonts w:cs="Times New Roman"/>
              </w:rPr>
            </w:pPr>
            <w:r w:rsidRPr="001979F3">
              <w:rPr>
                <w:rFonts w:cs="Times New Roman"/>
              </w:rPr>
              <w:t>NIRB</w:t>
            </w:r>
          </w:p>
          <w:p w14:paraId="2B404077" w14:textId="77777777" w:rsidR="00EA5D43" w:rsidRPr="001979F3" w:rsidRDefault="00EA5D43" w:rsidP="00E65367">
            <w:pPr>
              <w:jc w:val="center"/>
              <w:rPr>
                <w:rFonts w:cs="Times New Roman"/>
              </w:rPr>
            </w:pPr>
            <w:r w:rsidRPr="001979F3">
              <w:rPr>
                <w:rFonts w:cs="Times New Roman"/>
              </w:rPr>
              <w:t>NWB</w:t>
            </w:r>
          </w:p>
          <w:p w14:paraId="5AF5E5A1" w14:textId="77777777" w:rsidR="00EA5D43" w:rsidRPr="001979F3" w:rsidRDefault="00EA5D43" w:rsidP="00E65367">
            <w:pPr>
              <w:jc w:val="center"/>
              <w:rPr>
                <w:rFonts w:cs="Times New Roman"/>
              </w:rPr>
            </w:pPr>
            <w:r w:rsidRPr="001979F3">
              <w:rPr>
                <w:rFonts w:cs="Times New Roman"/>
              </w:rPr>
              <w:t>ECCC</w:t>
            </w:r>
          </w:p>
          <w:p w14:paraId="26772782" w14:textId="77777777" w:rsidR="00EA5D43" w:rsidRPr="001979F3" w:rsidRDefault="00EA5D43" w:rsidP="00E65367">
            <w:pPr>
              <w:jc w:val="center"/>
              <w:rPr>
                <w:rFonts w:cs="Times New Roman"/>
              </w:rPr>
            </w:pPr>
            <w:r w:rsidRPr="001979F3">
              <w:rPr>
                <w:rFonts w:cs="Times New Roman"/>
              </w:rPr>
              <w:t>CIRNAC</w:t>
            </w:r>
          </w:p>
        </w:tc>
        <w:tc>
          <w:tcPr>
            <w:tcW w:w="1701" w:type="dxa"/>
            <w:vAlign w:val="center"/>
          </w:tcPr>
          <w:p w14:paraId="44336DC8" w14:textId="46999ABB" w:rsidR="00EA5D43" w:rsidRPr="00B44820" w:rsidRDefault="00EA5D43" w:rsidP="00E65367">
            <w:pPr>
              <w:spacing w:line="276" w:lineRule="auto"/>
              <w:jc w:val="center"/>
              <w:rPr>
                <w:color w:val="000000"/>
              </w:rPr>
            </w:pPr>
          </w:p>
          <w:p w14:paraId="04077D68"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2E62B9E7" w14:textId="0DD1E2EF" w:rsidR="00EA5D43" w:rsidRPr="00B44820" w:rsidRDefault="00EA5D43" w:rsidP="00E65367">
            <w:pPr>
              <w:spacing w:line="276" w:lineRule="auto"/>
              <w:jc w:val="center"/>
              <w:rPr>
                <w:color w:val="000000"/>
              </w:rPr>
            </w:pPr>
          </w:p>
          <w:p w14:paraId="1C82927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58396D8A" w14:textId="77777777" w:rsidR="00EA5D43" w:rsidRDefault="00EA5D43" w:rsidP="00E65367">
            <w:pPr>
              <w:jc w:val="both"/>
              <w:rPr>
                <w:rFonts w:cs="Times New Roman"/>
              </w:rPr>
            </w:pPr>
            <w:r w:rsidRPr="00871412">
              <w:rPr>
                <w:rFonts w:cs="Times New Roman"/>
              </w:rPr>
              <w:t>Discharge to Roberts Bay in 2024 followed the MDMER and results are</w:t>
            </w:r>
            <w:r>
              <w:rPr>
                <w:rFonts w:cs="Times New Roman"/>
              </w:rPr>
              <w:t xml:space="preserve"> </w:t>
            </w:r>
            <w:r w:rsidRPr="00871412">
              <w:rPr>
                <w:rFonts w:cs="Times New Roman"/>
              </w:rPr>
              <w:t>generally below predictions.</w:t>
            </w:r>
            <w:r>
              <w:rPr>
                <w:rFonts w:cs="Times New Roman"/>
              </w:rPr>
              <w:t xml:space="preserve"> </w:t>
            </w:r>
            <w:r w:rsidRPr="00871412">
              <w:rPr>
                <w:rFonts w:cs="Times New Roman"/>
              </w:rPr>
              <w:t>Agnico Eagle was not issued any warning notices</w:t>
            </w:r>
            <w:r>
              <w:rPr>
                <w:rFonts w:cs="Times New Roman"/>
              </w:rPr>
              <w:t xml:space="preserve"> </w:t>
            </w:r>
            <w:r w:rsidRPr="00871412">
              <w:rPr>
                <w:rFonts w:cs="Times New Roman"/>
              </w:rPr>
              <w:t>regarding non</w:t>
            </w:r>
            <w:r>
              <w:rPr>
                <w:rFonts w:cs="Times New Roman"/>
              </w:rPr>
              <w:t>-</w:t>
            </w:r>
            <w:r w:rsidRPr="00871412">
              <w:rPr>
                <w:rFonts w:cs="Times New Roman"/>
              </w:rPr>
              <w:t xml:space="preserve">compliant discharges </w:t>
            </w:r>
            <w:r>
              <w:rPr>
                <w:rFonts w:cs="Times New Roman"/>
              </w:rPr>
              <w:t xml:space="preserve">from ECCC </w:t>
            </w:r>
            <w:r w:rsidRPr="00871412">
              <w:rPr>
                <w:rFonts w:cs="Times New Roman"/>
              </w:rPr>
              <w:t>in 2024.</w:t>
            </w:r>
          </w:p>
          <w:p w14:paraId="2E2C3B93" w14:textId="77777777" w:rsidR="00EA5D43" w:rsidRDefault="00EA5D43" w:rsidP="00E65367">
            <w:pPr>
              <w:jc w:val="both"/>
              <w:rPr>
                <w:rFonts w:cs="Times New Roman"/>
              </w:rPr>
            </w:pPr>
          </w:p>
          <w:p w14:paraId="71F63437" w14:textId="77777777" w:rsidR="00EA5D43" w:rsidRPr="001979F3" w:rsidRDefault="00EA5D43" w:rsidP="00E65367">
            <w:pPr>
              <w:jc w:val="both"/>
              <w:rPr>
                <w:rFonts w:cs="Times New Roman"/>
              </w:rPr>
            </w:pPr>
            <w:r w:rsidRPr="007C3FA5">
              <w:rPr>
                <w:rFonts w:cs="Times New Roman"/>
              </w:rPr>
              <w:t>Section 7</w:t>
            </w:r>
            <w:r>
              <w:rPr>
                <w:rFonts w:cs="Times New Roman"/>
              </w:rPr>
              <w:t>.7</w:t>
            </w:r>
            <w:r w:rsidRPr="007C3FA5">
              <w:rPr>
                <w:rFonts w:cs="Times New Roman"/>
              </w:rPr>
              <w:t xml:space="preserve"> of </w:t>
            </w:r>
            <w:r>
              <w:rPr>
                <w:rFonts w:cs="Times New Roman"/>
              </w:rPr>
              <w:t>the</w:t>
            </w:r>
            <w:r w:rsidRPr="007C3FA5">
              <w:rPr>
                <w:rFonts w:cs="Times New Roman"/>
              </w:rPr>
              <w:t xml:space="preserve"> </w:t>
            </w:r>
            <w:r w:rsidRPr="007C3FA5">
              <w:rPr>
                <w:rFonts w:cs="Times New Roman"/>
                <w:i/>
                <w:iCs/>
              </w:rPr>
              <w:t>202</w:t>
            </w:r>
            <w:r>
              <w:rPr>
                <w:rFonts w:cs="Times New Roman"/>
                <w:i/>
                <w:iCs/>
              </w:rPr>
              <w:t>4</w:t>
            </w:r>
            <w:r w:rsidRPr="007C3FA5">
              <w:rPr>
                <w:rFonts w:cs="Times New Roman"/>
                <w:i/>
                <w:iCs/>
              </w:rPr>
              <w:t xml:space="preserve"> Annual Report</w:t>
            </w:r>
            <w:r>
              <w:rPr>
                <w:rFonts w:cs="Times New Roman"/>
                <w:i/>
                <w:iCs/>
              </w:rPr>
              <w:t xml:space="preserve"> </w:t>
            </w:r>
            <w:r w:rsidRPr="007C3FA5">
              <w:rPr>
                <w:rFonts w:cs="Times New Roman"/>
              </w:rPr>
              <w:t>summarizes the 202</w:t>
            </w:r>
            <w:r>
              <w:rPr>
                <w:rFonts w:cs="Times New Roman"/>
              </w:rPr>
              <w:t>4</w:t>
            </w:r>
            <w:r w:rsidRPr="007C3FA5">
              <w:rPr>
                <w:rFonts w:cs="Times New Roman"/>
              </w:rPr>
              <w:t xml:space="preserve"> environmental monitoring results,</w:t>
            </w:r>
            <w:r>
              <w:rPr>
                <w:rFonts w:cs="Times New Roman"/>
              </w:rPr>
              <w:t xml:space="preserve"> </w:t>
            </w:r>
            <w:r w:rsidRPr="007C3FA5">
              <w:rPr>
                <w:rFonts w:cs="Times New Roman"/>
              </w:rPr>
              <w:t xml:space="preserve">with details provided in Appendix </w:t>
            </w:r>
            <w:r>
              <w:rPr>
                <w:rFonts w:cs="Times New Roman"/>
              </w:rPr>
              <w:t>E</w:t>
            </w:r>
          </w:p>
        </w:tc>
      </w:tr>
      <w:tr w:rsidR="00EA5D43" w:rsidRPr="001979F3" w14:paraId="1AA105F9" w14:textId="77777777" w:rsidTr="00EA5D43">
        <w:trPr>
          <w:trHeight w:val="324"/>
        </w:trPr>
        <w:tc>
          <w:tcPr>
            <w:tcW w:w="4957" w:type="dxa"/>
            <w:vAlign w:val="center"/>
            <w:hideMark/>
          </w:tcPr>
          <w:p w14:paraId="22DAA073"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Report any exceedances or compliance problem to regulatory agencies and NIRB’s Monitoring Officers.</w:t>
            </w:r>
          </w:p>
        </w:tc>
        <w:tc>
          <w:tcPr>
            <w:tcW w:w="2959" w:type="dxa"/>
            <w:vAlign w:val="center"/>
          </w:tcPr>
          <w:p w14:paraId="384A10FA" w14:textId="77777777" w:rsidR="00EA5D43" w:rsidRPr="00CB5898" w:rsidRDefault="00EA5D43" w:rsidP="00E65367">
            <w:pPr>
              <w:rPr>
                <w:rFonts w:cs="Times New Roman"/>
                <w:sz w:val="18"/>
                <w:szCs w:val="18"/>
              </w:rPr>
            </w:pPr>
          </w:p>
        </w:tc>
        <w:tc>
          <w:tcPr>
            <w:tcW w:w="1621" w:type="dxa"/>
            <w:noWrap/>
            <w:vAlign w:val="center"/>
            <w:hideMark/>
          </w:tcPr>
          <w:p w14:paraId="0C7A1F50" w14:textId="77777777" w:rsidR="00EA5D43" w:rsidRPr="001979F3" w:rsidRDefault="00EA5D43" w:rsidP="00E65367">
            <w:pPr>
              <w:jc w:val="center"/>
              <w:rPr>
                <w:rFonts w:cs="Times New Roman"/>
              </w:rPr>
            </w:pPr>
          </w:p>
        </w:tc>
        <w:tc>
          <w:tcPr>
            <w:tcW w:w="1701" w:type="dxa"/>
            <w:vAlign w:val="center"/>
          </w:tcPr>
          <w:p w14:paraId="44100765" w14:textId="47FBACFC" w:rsidR="00EA5D43" w:rsidRPr="00B44820" w:rsidRDefault="00EA5D43" w:rsidP="00E65367">
            <w:pPr>
              <w:spacing w:line="276" w:lineRule="auto"/>
              <w:jc w:val="center"/>
              <w:rPr>
                <w:color w:val="000000"/>
              </w:rPr>
            </w:pPr>
          </w:p>
          <w:p w14:paraId="35F88489"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1A014341" w14:textId="1D28284D" w:rsidR="00EA5D43" w:rsidRPr="00B44820" w:rsidRDefault="00EA5D43" w:rsidP="00E65367">
            <w:pPr>
              <w:spacing w:line="276" w:lineRule="auto"/>
              <w:jc w:val="center"/>
              <w:rPr>
                <w:color w:val="000000"/>
              </w:rPr>
            </w:pPr>
          </w:p>
          <w:p w14:paraId="3D7DD307"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1F159926" w14:textId="77777777" w:rsidR="00EA5D43" w:rsidRPr="00006476" w:rsidRDefault="00EA5D43" w:rsidP="00E65367">
            <w:pPr>
              <w:jc w:val="both"/>
              <w:rPr>
                <w:rFonts w:cs="Times New Roman"/>
              </w:rPr>
            </w:pPr>
            <w:r w:rsidRPr="00006476">
              <w:rPr>
                <w:rFonts w:cs="Times New Roman"/>
              </w:rPr>
              <w:t>Agnico Eagle reports any upset, exceedances, or compliance problems to the</w:t>
            </w:r>
            <w:r>
              <w:rPr>
                <w:rFonts w:cs="Times New Roman"/>
              </w:rPr>
              <w:t xml:space="preserve"> </w:t>
            </w:r>
            <w:r w:rsidRPr="00006476">
              <w:rPr>
                <w:rFonts w:cs="Times New Roman"/>
              </w:rPr>
              <w:t>respective regulatory agencies and to the NIRB’s Monitoring Officer as required.</w:t>
            </w:r>
          </w:p>
        </w:tc>
      </w:tr>
      <w:tr w:rsidR="00EA5D43" w:rsidRPr="001979F3" w14:paraId="0C468754" w14:textId="77777777" w:rsidTr="00EA5D43">
        <w:trPr>
          <w:trHeight w:val="324"/>
        </w:trPr>
        <w:tc>
          <w:tcPr>
            <w:tcW w:w="4957" w:type="dxa"/>
            <w:vAlign w:val="center"/>
            <w:hideMark/>
          </w:tcPr>
          <w:p w14:paraId="2E6ED9A8"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Submit acid rock generation and metal leaching methodology.</w:t>
            </w:r>
          </w:p>
        </w:tc>
        <w:tc>
          <w:tcPr>
            <w:tcW w:w="2959" w:type="dxa"/>
            <w:vAlign w:val="center"/>
          </w:tcPr>
          <w:p w14:paraId="6DA0BE59" w14:textId="77777777" w:rsidR="00EA5D43" w:rsidRPr="00CB5898" w:rsidRDefault="00EA5D43" w:rsidP="00E65367">
            <w:pPr>
              <w:rPr>
                <w:rFonts w:cs="Times New Roman"/>
                <w:sz w:val="18"/>
                <w:szCs w:val="18"/>
              </w:rPr>
            </w:pPr>
            <w:r w:rsidRPr="00CB5898">
              <w:rPr>
                <w:rFonts w:cs="Times New Roman"/>
                <w:i/>
                <w:iCs/>
                <w:sz w:val="18"/>
                <w:szCs w:val="18"/>
              </w:rPr>
              <w:t xml:space="preserve">Hope Bay Project Quarry Management and Monitoring Plan </w:t>
            </w:r>
            <w:r w:rsidRPr="00CB5898">
              <w:rPr>
                <w:rFonts w:cs="Times New Roman"/>
                <w:sz w:val="18"/>
                <w:szCs w:val="18"/>
              </w:rPr>
              <w:t>(2022)</w:t>
            </w:r>
            <w:r>
              <w:rPr>
                <w:rFonts w:cs="Times New Roman"/>
                <w:sz w:val="18"/>
                <w:szCs w:val="18"/>
              </w:rPr>
              <w:t xml:space="preserve"> </w:t>
            </w:r>
            <w:r w:rsidRPr="00CB5898">
              <w:rPr>
                <w:rFonts w:cs="Times New Roman"/>
                <w:sz w:val="18"/>
                <w:szCs w:val="18"/>
              </w:rPr>
              <w:t xml:space="preserve">(NIRB Doc ID: </w:t>
            </w:r>
            <w:hyperlink r:id="rId30" w:history="1">
              <w:r w:rsidRPr="00CB5898">
                <w:rPr>
                  <w:rStyle w:val="Hyperlink"/>
                  <w:rFonts w:cs="Times New Roman"/>
                  <w:sz w:val="18"/>
                  <w:szCs w:val="18"/>
                </w:rPr>
                <w:t>342154</w:t>
              </w:r>
            </w:hyperlink>
            <w:r w:rsidRPr="00CB5898">
              <w:rPr>
                <w:rFonts w:cs="Times New Roman"/>
                <w:sz w:val="18"/>
                <w:szCs w:val="18"/>
              </w:rPr>
              <w:t>)</w:t>
            </w:r>
          </w:p>
        </w:tc>
        <w:tc>
          <w:tcPr>
            <w:tcW w:w="1621" w:type="dxa"/>
            <w:noWrap/>
            <w:vAlign w:val="center"/>
            <w:hideMark/>
          </w:tcPr>
          <w:p w14:paraId="4AB33EA3" w14:textId="77777777" w:rsidR="00EA5D43" w:rsidRPr="001979F3" w:rsidRDefault="00EA5D43" w:rsidP="00E65367">
            <w:pPr>
              <w:jc w:val="center"/>
              <w:rPr>
                <w:rFonts w:cs="Times New Roman"/>
              </w:rPr>
            </w:pPr>
            <w:r w:rsidRPr="001979F3">
              <w:rPr>
                <w:rFonts w:cs="Times New Roman"/>
              </w:rPr>
              <w:t>NIRB</w:t>
            </w:r>
          </w:p>
          <w:p w14:paraId="5976D90B" w14:textId="77777777" w:rsidR="00EA5D43" w:rsidRPr="001979F3" w:rsidRDefault="00EA5D43" w:rsidP="00E65367">
            <w:pPr>
              <w:jc w:val="center"/>
              <w:rPr>
                <w:rFonts w:cs="Times New Roman"/>
              </w:rPr>
            </w:pPr>
            <w:r w:rsidRPr="001979F3">
              <w:rPr>
                <w:rFonts w:cs="Times New Roman"/>
              </w:rPr>
              <w:t>NWB</w:t>
            </w:r>
          </w:p>
        </w:tc>
        <w:tc>
          <w:tcPr>
            <w:tcW w:w="1701" w:type="dxa"/>
            <w:vAlign w:val="center"/>
          </w:tcPr>
          <w:p w14:paraId="3F714F11" w14:textId="289EC2E7" w:rsidR="00EA5D43" w:rsidRPr="00B44820" w:rsidRDefault="00EA5D43" w:rsidP="00E65367">
            <w:pPr>
              <w:spacing w:line="276" w:lineRule="auto"/>
              <w:jc w:val="center"/>
              <w:rPr>
                <w:color w:val="000000"/>
              </w:rPr>
            </w:pPr>
          </w:p>
          <w:p w14:paraId="78F3115E" w14:textId="77777777" w:rsidR="00EA5D43" w:rsidRPr="00196301" w:rsidRDefault="00EA5D43" w:rsidP="00E65367">
            <w:pPr>
              <w:jc w:val="center"/>
              <w:rPr>
                <w:rFonts w:cs="Times New Roman"/>
                <w:b/>
                <w:bCs/>
              </w:rPr>
            </w:pPr>
            <w:r w:rsidRPr="00B44820">
              <w:rPr>
                <w:color w:val="000000"/>
              </w:rPr>
              <w:t>In</w:t>
            </w:r>
            <w:r>
              <w:rPr>
                <w:color w:val="000000"/>
              </w:rPr>
              <w:t xml:space="preserve"> </w:t>
            </w:r>
            <w:r w:rsidRPr="00B44820">
              <w:rPr>
                <w:color w:val="000000"/>
              </w:rPr>
              <w:t>Compliance</w:t>
            </w:r>
          </w:p>
        </w:tc>
        <w:tc>
          <w:tcPr>
            <w:tcW w:w="1701" w:type="dxa"/>
            <w:vAlign w:val="center"/>
          </w:tcPr>
          <w:p w14:paraId="1FEE4D52" w14:textId="6DA7E2D8" w:rsidR="00EA5D43" w:rsidRPr="00B44820" w:rsidRDefault="00EA5D43" w:rsidP="00E65367">
            <w:pPr>
              <w:spacing w:line="276" w:lineRule="auto"/>
              <w:jc w:val="center"/>
              <w:rPr>
                <w:color w:val="000000"/>
              </w:rPr>
            </w:pPr>
          </w:p>
          <w:p w14:paraId="1418F42B"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1C5BE400" w14:textId="77777777" w:rsidR="00EA5D43" w:rsidRPr="001979F3" w:rsidRDefault="00EA5D43" w:rsidP="00E65367">
            <w:pPr>
              <w:jc w:val="both"/>
              <w:rPr>
                <w:rFonts w:cs="Times New Roman"/>
              </w:rPr>
            </w:pPr>
            <w:r w:rsidRPr="00B57A7C">
              <w:rPr>
                <w:rFonts w:cs="Times New Roman"/>
              </w:rPr>
              <w:t xml:space="preserve">Agnico Eagle has submitted the methodology for testing quarried rock to the NWB through the approved Quarry Management and Monitoring Plan. </w:t>
            </w:r>
            <w:r w:rsidRPr="00D306A4">
              <w:rPr>
                <w:rFonts w:cs="Times New Roman"/>
              </w:rPr>
              <w:t>Sampling is conducted twice annually at each active quarry, with both whole rock and sieved samples analyzed for sulphur content by an accredited external lab.</w:t>
            </w:r>
          </w:p>
        </w:tc>
      </w:tr>
      <w:tr w:rsidR="00EA5D43" w:rsidRPr="001979F3" w14:paraId="24B329E2" w14:textId="77777777" w:rsidTr="00EA5D43">
        <w:trPr>
          <w:trHeight w:val="323"/>
        </w:trPr>
        <w:tc>
          <w:tcPr>
            <w:tcW w:w="18710" w:type="dxa"/>
            <w:gridSpan w:val="6"/>
            <w:shd w:val="clear" w:color="auto" w:fill="A5C9EB" w:themeFill="text2" w:themeFillTint="40"/>
            <w:vAlign w:val="center"/>
          </w:tcPr>
          <w:p w14:paraId="08C26541" w14:textId="77777777" w:rsidR="00EA5D43" w:rsidRPr="00CB5898" w:rsidRDefault="00EA5D43" w:rsidP="00E65367">
            <w:pPr>
              <w:jc w:val="center"/>
            </w:pPr>
            <w:r w:rsidRPr="00CB5898">
              <w:t>Design of the Jetty and Related Issues</w:t>
            </w:r>
          </w:p>
        </w:tc>
      </w:tr>
      <w:tr w:rsidR="00EA5D43" w:rsidRPr="001979F3" w14:paraId="2E5BB35A" w14:textId="77777777" w:rsidTr="00B858DB">
        <w:trPr>
          <w:trHeight w:val="324"/>
        </w:trPr>
        <w:tc>
          <w:tcPr>
            <w:tcW w:w="4957" w:type="dxa"/>
            <w:vAlign w:val="center"/>
            <w:hideMark/>
          </w:tcPr>
          <w:p w14:paraId="085A9095"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Install thermistor cables and temperature loggers in both the existing and new jetty foundations. Monitor the jetty's impact on shallow water permafrost during operations until the NIRB deems further monitoring unnecessary.</w:t>
            </w:r>
          </w:p>
        </w:tc>
        <w:tc>
          <w:tcPr>
            <w:tcW w:w="2959" w:type="dxa"/>
            <w:shd w:val="clear" w:color="auto" w:fill="FFFFFF" w:themeFill="background1"/>
            <w:vAlign w:val="center"/>
          </w:tcPr>
          <w:p w14:paraId="15695090" w14:textId="77777777" w:rsidR="00EA5D43" w:rsidRPr="00CB5898" w:rsidRDefault="00EA5D43" w:rsidP="00E65367">
            <w:pPr>
              <w:rPr>
                <w:rFonts w:cs="Times New Roman"/>
                <w:sz w:val="18"/>
                <w:szCs w:val="18"/>
              </w:rPr>
            </w:pPr>
            <w:r w:rsidRPr="00CB5898">
              <w:rPr>
                <w:rFonts w:cs="Times New Roman"/>
                <w:i/>
                <w:iCs/>
                <w:sz w:val="18"/>
                <w:szCs w:val="18"/>
              </w:rPr>
              <w:t xml:space="preserve">Site-Wide – 2024 Annual Geotechnical Inspections </w:t>
            </w:r>
            <w:r w:rsidRPr="00CB5898">
              <w:rPr>
                <w:rFonts w:cs="Times New Roman"/>
                <w:sz w:val="18"/>
                <w:szCs w:val="18"/>
              </w:rPr>
              <w:t>(SRK Consulting, 2025)</w:t>
            </w:r>
            <w:r>
              <w:rPr>
                <w:rFonts w:cs="Times New Roman"/>
                <w:sz w:val="18"/>
                <w:szCs w:val="18"/>
              </w:rPr>
              <w:t xml:space="preserve"> </w:t>
            </w:r>
            <w:r w:rsidRPr="00CB5898">
              <w:rPr>
                <w:rFonts w:cs="Times New Roman"/>
                <w:sz w:val="18"/>
                <w:szCs w:val="18"/>
              </w:rPr>
              <w:t xml:space="preserve">(Appendix I, </w:t>
            </w:r>
            <w:r w:rsidRPr="00CB5898">
              <w:rPr>
                <w:rFonts w:cs="Times New Roman"/>
                <w:i/>
                <w:iCs/>
                <w:sz w:val="18"/>
                <w:szCs w:val="18"/>
              </w:rPr>
              <w:t>NWB 2024 Annual Report</w:t>
            </w:r>
            <w:r>
              <w:rPr>
                <w:rFonts w:cs="Times New Roman"/>
                <w:i/>
                <w:iCs/>
                <w:sz w:val="18"/>
                <w:szCs w:val="18"/>
              </w:rPr>
              <w:t xml:space="preserve">; </w:t>
            </w:r>
            <w:hyperlink r:id="rId31" w:history="1">
              <w:r w:rsidRPr="00CB5898">
                <w:rPr>
                  <w:rStyle w:val="Hyperlink"/>
                  <w:rFonts w:cs="Times New Roman"/>
                  <w:sz w:val="18"/>
                  <w:szCs w:val="18"/>
                </w:rPr>
                <w:t>Part 1</w:t>
              </w:r>
            </w:hyperlink>
            <w:r w:rsidRPr="00CB5898">
              <w:rPr>
                <w:rFonts w:cs="Times New Roman"/>
                <w:sz w:val="18"/>
                <w:szCs w:val="18"/>
              </w:rPr>
              <w:t xml:space="preserve">, </w:t>
            </w:r>
            <w:hyperlink r:id="rId32" w:history="1">
              <w:r w:rsidRPr="00CB5898">
                <w:rPr>
                  <w:rStyle w:val="Hyperlink"/>
                  <w:rFonts w:cs="Times New Roman"/>
                  <w:sz w:val="18"/>
                  <w:szCs w:val="18"/>
                </w:rPr>
                <w:t>2</w:t>
              </w:r>
            </w:hyperlink>
            <w:r w:rsidRPr="00CB5898">
              <w:rPr>
                <w:rFonts w:cs="Times New Roman"/>
                <w:sz w:val="18"/>
                <w:szCs w:val="18"/>
              </w:rPr>
              <w:t xml:space="preserve">, and </w:t>
            </w:r>
            <w:hyperlink r:id="rId33" w:history="1">
              <w:r w:rsidRPr="00CB5898">
                <w:rPr>
                  <w:rStyle w:val="Hyperlink"/>
                  <w:rFonts w:cs="Times New Roman"/>
                  <w:sz w:val="18"/>
                  <w:szCs w:val="18"/>
                </w:rPr>
                <w:t>3</w:t>
              </w:r>
            </w:hyperlink>
            <w:r w:rsidRPr="00CB5898">
              <w:rPr>
                <w:rFonts w:cs="Times New Roman"/>
                <w:sz w:val="18"/>
                <w:szCs w:val="18"/>
              </w:rPr>
              <w:t>)</w:t>
            </w:r>
          </w:p>
        </w:tc>
        <w:tc>
          <w:tcPr>
            <w:tcW w:w="1621" w:type="dxa"/>
            <w:noWrap/>
            <w:vAlign w:val="center"/>
            <w:hideMark/>
          </w:tcPr>
          <w:p w14:paraId="04447324" w14:textId="77777777" w:rsidR="00EA5D43" w:rsidRPr="001979F3" w:rsidRDefault="00EA5D43" w:rsidP="00E65367">
            <w:pPr>
              <w:jc w:val="center"/>
              <w:rPr>
                <w:rFonts w:cs="Times New Roman"/>
              </w:rPr>
            </w:pPr>
          </w:p>
        </w:tc>
        <w:tc>
          <w:tcPr>
            <w:tcW w:w="1701" w:type="dxa"/>
            <w:vAlign w:val="center"/>
          </w:tcPr>
          <w:p w14:paraId="5101E2DA" w14:textId="5CB66AE2" w:rsidR="00EA5D43" w:rsidRPr="00B44820" w:rsidRDefault="00EA5D43" w:rsidP="00E65367">
            <w:pPr>
              <w:spacing w:line="276" w:lineRule="auto"/>
              <w:jc w:val="center"/>
              <w:rPr>
                <w:color w:val="000000"/>
              </w:rPr>
            </w:pPr>
          </w:p>
          <w:p w14:paraId="50689691"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57651C8E" w14:textId="5D2F4807" w:rsidR="00EA5D43" w:rsidRPr="00B44820" w:rsidRDefault="00EA5D43" w:rsidP="00E65367">
            <w:pPr>
              <w:spacing w:line="276" w:lineRule="auto"/>
              <w:jc w:val="center"/>
              <w:rPr>
                <w:color w:val="000000"/>
              </w:rPr>
            </w:pPr>
          </w:p>
          <w:p w14:paraId="5D05524B"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3032F7DD" w14:textId="77777777" w:rsidR="00EA5D43" w:rsidRPr="001979F3" w:rsidRDefault="00EA5D43" w:rsidP="00E65367">
            <w:pPr>
              <w:jc w:val="both"/>
              <w:rPr>
                <w:rFonts w:cs="Times New Roman"/>
              </w:rPr>
            </w:pPr>
            <w:r w:rsidRPr="00622898">
              <w:rPr>
                <w:rFonts w:cs="Times New Roman"/>
              </w:rPr>
              <w:t>Thermistor cables and temperature loggers were installed in the jetty foundation in March 2009.</w:t>
            </w:r>
            <w:r>
              <w:rPr>
                <w:rFonts w:cs="Times New Roman"/>
              </w:rPr>
              <w:t xml:space="preserve"> </w:t>
            </w:r>
            <w:r w:rsidRPr="00577C6D">
              <w:rPr>
                <w:rFonts w:cs="Times New Roman"/>
              </w:rPr>
              <w:t>Temperature readings are included in the Doris Madrid annual geotechnical inspection, with recent data showing consistency with historical measurements.</w:t>
            </w:r>
          </w:p>
        </w:tc>
      </w:tr>
      <w:tr w:rsidR="00EA5D43" w:rsidRPr="001979F3" w14:paraId="6FF9E6CE" w14:textId="77777777" w:rsidTr="00EA5D43">
        <w:trPr>
          <w:trHeight w:val="1388"/>
        </w:trPr>
        <w:tc>
          <w:tcPr>
            <w:tcW w:w="4957" w:type="dxa"/>
            <w:vAlign w:val="center"/>
            <w:hideMark/>
          </w:tcPr>
          <w:p w14:paraId="0EFC43EA" w14:textId="77777777" w:rsidR="00EA5D43" w:rsidRPr="001979F3" w:rsidRDefault="00EA5D43" w:rsidP="00EA5D43">
            <w:pPr>
              <w:pStyle w:val="ListParagraph"/>
              <w:numPr>
                <w:ilvl w:val="0"/>
                <w:numId w:val="20"/>
              </w:numPr>
              <w:jc w:val="both"/>
              <w:rPr>
                <w:rFonts w:cs="Times New Roman"/>
              </w:rPr>
            </w:pPr>
            <w:bookmarkStart w:id="37" w:name="_Ref211351260"/>
            <w:r w:rsidRPr="001979F3">
              <w:rPr>
                <w:rFonts w:cs="Times New Roman"/>
                <w:lang w:val="en-US"/>
              </w:rPr>
              <w:lastRenderedPageBreak/>
              <w:t>To ensure spill response kits are on hand at Roberts Bay and that appropriate containment measures are used in the event of spill.</w:t>
            </w:r>
            <w:bookmarkEnd w:id="37"/>
          </w:p>
        </w:tc>
        <w:tc>
          <w:tcPr>
            <w:tcW w:w="2959" w:type="dxa"/>
            <w:vAlign w:val="center"/>
          </w:tcPr>
          <w:p w14:paraId="7EC60EAB" w14:textId="77777777" w:rsidR="00EA5D43" w:rsidRPr="00CB5898" w:rsidRDefault="00EA5D43" w:rsidP="00E65367">
            <w:pPr>
              <w:rPr>
                <w:rFonts w:cs="Times New Roman"/>
                <w:i/>
                <w:iCs/>
                <w:sz w:val="18"/>
                <w:szCs w:val="18"/>
              </w:rPr>
            </w:pPr>
            <w:r w:rsidRPr="00CB5898">
              <w:rPr>
                <w:rFonts w:cs="Times New Roman"/>
                <w:i/>
                <w:iCs/>
                <w:sz w:val="18"/>
                <w:szCs w:val="18"/>
              </w:rPr>
              <w:t>Spill Contingency Plan</w:t>
            </w:r>
          </w:p>
          <w:p w14:paraId="0F2DABD6" w14:textId="77777777" w:rsidR="00EA5D43" w:rsidRPr="00CB5898" w:rsidRDefault="00EA5D43" w:rsidP="00E65367">
            <w:pPr>
              <w:rPr>
                <w:rFonts w:cs="Times New Roman"/>
                <w:sz w:val="18"/>
                <w:szCs w:val="18"/>
              </w:rPr>
            </w:pPr>
            <w:r w:rsidRPr="00CB5898">
              <w:rPr>
                <w:rFonts w:cs="Times New Roman"/>
                <w:sz w:val="18"/>
                <w:szCs w:val="18"/>
              </w:rPr>
              <w:t xml:space="preserve">(Appendix F-3, </w:t>
            </w:r>
            <w:r w:rsidRPr="00CB5898">
              <w:rPr>
                <w:rFonts w:cs="Times New Roman"/>
                <w:i/>
                <w:iCs/>
                <w:sz w:val="18"/>
                <w:szCs w:val="18"/>
              </w:rPr>
              <w:t>2024 Annual Report</w:t>
            </w:r>
            <w:r w:rsidRPr="00CB5898">
              <w:rPr>
                <w:rFonts w:cs="Times New Roman"/>
                <w:sz w:val="18"/>
                <w:szCs w:val="18"/>
              </w:rPr>
              <w:t>)</w:t>
            </w:r>
          </w:p>
          <w:p w14:paraId="6625F201"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34" w:history="1">
              <w:r w:rsidRPr="00CB5898">
                <w:rPr>
                  <w:rStyle w:val="Hyperlink"/>
                  <w:rFonts w:cs="Times New Roman"/>
                  <w:sz w:val="18"/>
                  <w:szCs w:val="18"/>
                </w:rPr>
                <w:t>354900</w:t>
              </w:r>
            </w:hyperlink>
            <w:r w:rsidRPr="00CB5898">
              <w:rPr>
                <w:rFonts w:cs="Times New Roman"/>
                <w:sz w:val="18"/>
                <w:szCs w:val="18"/>
              </w:rPr>
              <w:t>)</w:t>
            </w:r>
          </w:p>
          <w:p w14:paraId="58C1F238" w14:textId="77777777" w:rsidR="00EA5D43" w:rsidRPr="00CB5898" w:rsidRDefault="00EA5D43" w:rsidP="00E65367">
            <w:pPr>
              <w:rPr>
                <w:rFonts w:cs="Times New Roman"/>
                <w:sz w:val="18"/>
                <w:szCs w:val="18"/>
              </w:rPr>
            </w:pPr>
          </w:p>
          <w:p w14:paraId="237630BA" w14:textId="77777777" w:rsidR="00EA5D43" w:rsidRPr="00CB5898" w:rsidRDefault="00EA5D43" w:rsidP="00E65367">
            <w:pPr>
              <w:rPr>
                <w:rFonts w:cs="Times New Roman"/>
                <w:i/>
                <w:iCs/>
                <w:sz w:val="18"/>
                <w:szCs w:val="18"/>
              </w:rPr>
            </w:pPr>
            <w:r w:rsidRPr="00CB5898">
              <w:rPr>
                <w:rFonts w:cs="Times New Roman"/>
                <w:i/>
                <w:iCs/>
                <w:sz w:val="18"/>
                <w:szCs w:val="18"/>
              </w:rPr>
              <w:t>Oil Pollution Prevention/Oil Pollution Emergency Plan</w:t>
            </w:r>
          </w:p>
          <w:p w14:paraId="08381602" w14:textId="77777777" w:rsidR="00EA5D43" w:rsidRPr="00CB5898" w:rsidRDefault="00EA5D43" w:rsidP="00E65367">
            <w:pPr>
              <w:rPr>
                <w:rFonts w:cs="Times New Roman"/>
                <w:sz w:val="18"/>
                <w:szCs w:val="18"/>
              </w:rPr>
            </w:pPr>
            <w:r w:rsidRPr="00CB5898">
              <w:rPr>
                <w:rFonts w:cs="Times New Roman"/>
                <w:sz w:val="18"/>
                <w:szCs w:val="18"/>
              </w:rPr>
              <w:t xml:space="preserve">(Appendix F-2, </w:t>
            </w:r>
            <w:r w:rsidRPr="00CB5898">
              <w:rPr>
                <w:rFonts w:cs="Times New Roman"/>
                <w:i/>
                <w:iCs/>
                <w:sz w:val="18"/>
                <w:szCs w:val="18"/>
              </w:rPr>
              <w:t xml:space="preserve">2024 Annual Report) </w:t>
            </w:r>
            <w:r w:rsidRPr="00CB5898">
              <w:rPr>
                <w:rFonts w:cs="Times New Roman"/>
                <w:sz w:val="18"/>
                <w:szCs w:val="18"/>
              </w:rPr>
              <w:t xml:space="preserve">(NIRB Doc ID: </w:t>
            </w:r>
            <w:hyperlink r:id="rId35" w:history="1">
              <w:r w:rsidRPr="00CB5898">
                <w:rPr>
                  <w:rStyle w:val="Hyperlink"/>
                  <w:rFonts w:cs="Times New Roman"/>
                  <w:sz w:val="18"/>
                  <w:szCs w:val="18"/>
                </w:rPr>
                <w:t>354899</w:t>
              </w:r>
            </w:hyperlink>
            <w:r w:rsidRPr="00CB5898">
              <w:rPr>
                <w:rFonts w:cs="Times New Roman"/>
                <w:sz w:val="18"/>
                <w:szCs w:val="18"/>
              </w:rPr>
              <w:t>)</w:t>
            </w:r>
          </w:p>
        </w:tc>
        <w:tc>
          <w:tcPr>
            <w:tcW w:w="1621" w:type="dxa"/>
            <w:noWrap/>
            <w:vAlign w:val="center"/>
            <w:hideMark/>
          </w:tcPr>
          <w:p w14:paraId="6AB0F44F" w14:textId="77777777" w:rsidR="00EA5D43" w:rsidRPr="001979F3" w:rsidRDefault="00EA5D43" w:rsidP="00E65367">
            <w:pPr>
              <w:jc w:val="center"/>
              <w:rPr>
                <w:rFonts w:cs="Times New Roman"/>
              </w:rPr>
            </w:pPr>
            <w:r w:rsidRPr="001979F3">
              <w:rPr>
                <w:rFonts w:cs="Times New Roman"/>
              </w:rPr>
              <w:t>TC</w:t>
            </w:r>
          </w:p>
        </w:tc>
        <w:tc>
          <w:tcPr>
            <w:tcW w:w="1701" w:type="dxa"/>
            <w:vAlign w:val="center"/>
          </w:tcPr>
          <w:p w14:paraId="219973A3" w14:textId="79EB0BE8" w:rsidR="00EA5D43" w:rsidRPr="00B44820" w:rsidRDefault="00EA5D43" w:rsidP="00E65367">
            <w:pPr>
              <w:spacing w:line="276" w:lineRule="auto"/>
              <w:jc w:val="center"/>
              <w:rPr>
                <w:color w:val="000000"/>
              </w:rPr>
            </w:pPr>
          </w:p>
          <w:p w14:paraId="16F5EE23"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73BD77D9" w14:textId="4934BB8A" w:rsidR="00EA5D43" w:rsidRPr="00B44820" w:rsidRDefault="00EA5D43" w:rsidP="00E65367">
            <w:pPr>
              <w:spacing w:line="276" w:lineRule="auto"/>
              <w:jc w:val="center"/>
              <w:rPr>
                <w:color w:val="000000"/>
              </w:rPr>
            </w:pPr>
          </w:p>
          <w:p w14:paraId="46ABB672"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4482FB92" w14:textId="77777777" w:rsidR="00EA5D43" w:rsidRPr="00911015" w:rsidRDefault="00EA5D43" w:rsidP="00E65367">
            <w:pPr>
              <w:jc w:val="both"/>
              <w:rPr>
                <w:rFonts w:cs="Times New Roman"/>
                <w:i/>
                <w:iCs/>
              </w:rPr>
            </w:pPr>
            <w:r w:rsidRPr="006C1FAD">
              <w:rPr>
                <w:rFonts w:cs="Times New Roman"/>
              </w:rPr>
              <w:t>Spill kits are maintained at the Roberts Bay oil handling facility as required. Fuel and hazardous material storage areas meet engineering and Water Licence standards.</w:t>
            </w:r>
            <w:r>
              <w:rPr>
                <w:rFonts w:cs="Times New Roman"/>
              </w:rPr>
              <w:t xml:space="preserve"> T</w:t>
            </w:r>
            <w:r w:rsidRPr="00911015">
              <w:rPr>
                <w:rFonts w:cs="Times New Roman"/>
              </w:rPr>
              <w:t xml:space="preserve">he updated Spill Contingency Plan and Transport Canada-approved OPPP/OPEP are included in Appendix </w:t>
            </w:r>
            <w:r>
              <w:rPr>
                <w:rFonts w:cs="Times New Roman"/>
              </w:rPr>
              <w:t xml:space="preserve">F of the </w:t>
            </w:r>
            <w:r>
              <w:rPr>
                <w:rFonts w:cs="Times New Roman"/>
                <w:i/>
                <w:iCs/>
              </w:rPr>
              <w:t>2024 Annual Report.</w:t>
            </w:r>
          </w:p>
        </w:tc>
      </w:tr>
      <w:tr w:rsidR="00EA5D43" w:rsidRPr="001979F3" w14:paraId="08E06FAC" w14:textId="77777777" w:rsidTr="00016E2F">
        <w:trPr>
          <w:trHeight w:val="324"/>
        </w:trPr>
        <w:tc>
          <w:tcPr>
            <w:tcW w:w="4957" w:type="dxa"/>
            <w:shd w:val="clear" w:color="auto" w:fill="D9D9D9" w:themeFill="background1" w:themeFillShade="D9"/>
            <w:vAlign w:val="center"/>
            <w:hideMark/>
          </w:tcPr>
          <w:p w14:paraId="611853B6"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Consult with appropriate parties on closure of the jetty.</w:t>
            </w:r>
          </w:p>
        </w:tc>
        <w:tc>
          <w:tcPr>
            <w:tcW w:w="2959" w:type="dxa"/>
            <w:shd w:val="clear" w:color="auto" w:fill="D9D9D9" w:themeFill="background1" w:themeFillShade="D9"/>
            <w:vAlign w:val="center"/>
          </w:tcPr>
          <w:p w14:paraId="7D505617" w14:textId="77777777" w:rsidR="00EA5D43" w:rsidRPr="00CB5898" w:rsidRDefault="00EA5D43" w:rsidP="00E65367">
            <w:pPr>
              <w:rPr>
                <w:rFonts w:cs="Times New Roman"/>
                <w:sz w:val="18"/>
                <w:szCs w:val="18"/>
              </w:rPr>
            </w:pPr>
          </w:p>
        </w:tc>
        <w:tc>
          <w:tcPr>
            <w:tcW w:w="1621" w:type="dxa"/>
            <w:shd w:val="clear" w:color="auto" w:fill="D9D9D9" w:themeFill="background1" w:themeFillShade="D9"/>
            <w:noWrap/>
            <w:vAlign w:val="center"/>
            <w:hideMark/>
          </w:tcPr>
          <w:p w14:paraId="0E039C8E" w14:textId="77777777" w:rsidR="00EA5D43" w:rsidRPr="001979F3" w:rsidRDefault="00EA5D43" w:rsidP="00E65367">
            <w:pPr>
              <w:jc w:val="center"/>
              <w:rPr>
                <w:rFonts w:cs="Times New Roman"/>
              </w:rPr>
            </w:pPr>
            <w:r w:rsidRPr="001979F3">
              <w:rPr>
                <w:rFonts w:cs="Times New Roman"/>
              </w:rPr>
              <w:t>KIA</w:t>
            </w:r>
          </w:p>
          <w:p w14:paraId="3B99B227" w14:textId="77777777" w:rsidR="00EA5D43" w:rsidRPr="001979F3" w:rsidRDefault="00EA5D43" w:rsidP="00E65367">
            <w:pPr>
              <w:jc w:val="center"/>
              <w:rPr>
                <w:rFonts w:cs="Times New Roman"/>
              </w:rPr>
            </w:pPr>
            <w:r w:rsidRPr="001979F3">
              <w:rPr>
                <w:rFonts w:cs="Times New Roman"/>
              </w:rPr>
              <w:t>NTI</w:t>
            </w:r>
          </w:p>
        </w:tc>
        <w:tc>
          <w:tcPr>
            <w:tcW w:w="1701" w:type="dxa"/>
            <w:shd w:val="clear" w:color="auto" w:fill="D9D9D9" w:themeFill="background1" w:themeFillShade="D9"/>
            <w:vAlign w:val="center"/>
          </w:tcPr>
          <w:p w14:paraId="4774C041" w14:textId="77777777" w:rsidR="00EA5D43" w:rsidRPr="001979F3" w:rsidRDefault="00EA5D43" w:rsidP="00E65367">
            <w:pPr>
              <w:jc w:val="center"/>
              <w:rPr>
                <w:rFonts w:cs="Times New Roman"/>
              </w:rPr>
            </w:pPr>
            <w:r>
              <w:rPr>
                <w:rFonts w:cs="Times New Roman"/>
              </w:rPr>
              <w:t>Not Yet Applicable</w:t>
            </w:r>
          </w:p>
        </w:tc>
        <w:tc>
          <w:tcPr>
            <w:tcW w:w="1701" w:type="dxa"/>
            <w:shd w:val="clear" w:color="auto" w:fill="D9D9D9" w:themeFill="background1" w:themeFillShade="D9"/>
            <w:vAlign w:val="center"/>
          </w:tcPr>
          <w:p w14:paraId="59F9A55F" w14:textId="77777777" w:rsidR="00EA5D43" w:rsidRPr="001979F3" w:rsidRDefault="00EA5D43" w:rsidP="00E65367">
            <w:pPr>
              <w:jc w:val="center"/>
              <w:rPr>
                <w:rFonts w:cs="Times New Roman"/>
              </w:rPr>
            </w:pPr>
            <w:r>
              <w:rPr>
                <w:rFonts w:cs="Times New Roman"/>
              </w:rPr>
              <w:t>Not Yet Applicable</w:t>
            </w:r>
          </w:p>
        </w:tc>
        <w:tc>
          <w:tcPr>
            <w:tcW w:w="5771" w:type="dxa"/>
            <w:shd w:val="clear" w:color="auto" w:fill="D9D9D9" w:themeFill="background1" w:themeFillShade="D9"/>
            <w:vAlign w:val="center"/>
          </w:tcPr>
          <w:p w14:paraId="594A0CF8" w14:textId="77777777" w:rsidR="00EA5D43" w:rsidRPr="001979F3" w:rsidRDefault="00EA5D43" w:rsidP="00E65367">
            <w:pPr>
              <w:jc w:val="both"/>
              <w:rPr>
                <w:rFonts w:cs="Times New Roman"/>
              </w:rPr>
            </w:pPr>
            <w:r w:rsidRPr="00236598">
              <w:rPr>
                <w:rFonts w:cs="Times New Roman"/>
              </w:rPr>
              <w:t>The jetty remains in use by Agnico Eagle. Agnico Eagle</w:t>
            </w:r>
            <w:r>
              <w:rPr>
                <w:rFonts w:cs="Times New Roman"/>
              </w:rPr>
              <w:t xml:space="preserve"> </w:t>
            </w:r>
            <w:r w:rsidRPr="00236598">
              <w:rPr>
                <w:rFonts w:cs="Times New Roman"/>
              </w:rPr>
              <w:t>has committed to consult with local Elders, KIA, and</w:t>
            </w:r>
            <w:r>
              <w:rPr>
                <w:rFonts w:cs="Times New Roman"/>
              </w:rPr>
              <w:t xml:space="preserve"> </w:t>
            </w:r>
            <w:r w:rsidRPr="00236598">
              <w:rPr>
                <w:rFonts w:cs="Times New Roman"/>
              </w:rPr>
              <w:t>NTI on the closure plan for the Roberts Bay jetty.</w:t>
            </w:r>
          </w:p>
        </w:tc>
      </w:tr>
      <w:tr w:rsidR="00EA5D43" w:rsidRPr="001979F3" w14:paraId="28E72F91" w14:textId="77777777" w:rsidTr="00EA5D43">
        <w:trPr>
          <w:trHeight w:val="324"/>
        </w:trPr>
        <w:tc>
          <w:tcPr>
            <w:tcW w:w="18710" w:type="dxa"/>
            <w:gridSpan w:val="6"/>
            <w:shd w:val="clear" w:color="auto" w:fill="A5C9EB" w:themeFill="text2" w:themeFillTint="40"/>
            <w:vAlign w:val="center"/>
          </w:tcPr>
          <w:p w14:paraId="2528CA57" w14:textId="77777777" w:rsidR="00EA5D43" w:rsidRPr="00CB5898" w:rsidRDefault="00EA5D43" w:rsidP="00E65367">
            <w:pPr>
              <w:jc w:val="center"/>
            </w:pPr>
            <w:r w:rsidRPr="00CB5898">
              <w:t>Wildlife Mitigation and Monitoring Plan including Cumulative Effects Assessment</w:t>
            </w:r>
          </w:p>
        </w:tc>
      </w:tr>
      <w:tr w:rsidR="00EA5D43" w:rsidRPr="001979F3" w14:paraId="2D8B56BF" w14:textId="77777777" w:rsidTr="00EA5D43">
        <w:trPr>
          <w:trHeight w:val="324"/>
        </w:trPr>
        <w:tc>
          <w:tcPr>
            <w:tcW w:w="4957" w:type="dxa"/>
            <w:shd w:val="clear" w:color="auto" w:fill="B3E5A1" w:themeFill="accent6" w:themeFillTint="66"/>
            <w:vAlign w:val="center"/>
            <w:hideMark/>
          </w:tcPr>
          <w:p w14:paraId="48189DD9" w14:textId="77777777" w:rsidR="00EA5D43" w:rsidRPr="001979F3" w:rsidRDefault="00EA5D43" w:rsidP="00EA5D43">
            <w:pPr>
              <w:pStyle w:val="ListParagraph"/>
              <w:numPr>
                <w:ilvl w:val="0"/>
                <w:numId w:val="20"/>
              </w:numPr>
              <w:jc w:val="both"/>
              <w:rPr>
                <w:rFonts w:cs="Times New Roman"/>
              </w:rPr>
            </w:pPr>
            <w:r w:rsidRPr="001979F3">
              <w:rPr>
                <w:rFonts w:cs="Times New Roman"/>
              </w:rPr>
              <w:t>Establish baseline data collection methods for both the wolverine and grizzly bear population of the Hope Bay Belt region.</w:t>
            </w:r>
          </w:p>
        </w:tc>
        <w:tc>
          <w:tcPr>
            <w:tcW w:w="2959" w:type="dxa"/>
            <w:shd w:val="clear" w:color="auto" w:fill="B3E5A1" w:themeFill="accent6" w:themeFillTint="66"/>
            <w:vAlign w:val="center"/>
          </w:tcPr>
          <w:p w14:paraId="736C754E" w14:textId="77777777" w:rsidR="00EA5D43" w:rsidRPr="00CB5898"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 xml:space="preserve">NIRB Doc IDs: </w:t>
            </w:r>
            <w:hyperlink r:id="rId36" w:history="1">
              <w:r w:rsidRPr="00CB5898">
                <w:rPr>
                  <w:rStyle w:val="Hyperlink"/>
                  <w:rFonts w:cs="Times New Roman"/>
                  <w:sz w:val="18"/>
                  <w:szCs w:val="18"/>
                </w:rPr>
                <w:t>354910</w:t>
              </w:r>
            </w:hyperlink>
            <w:r w:rsidRPr="00CB5898">
              <w:rPr>
                <w:rFonts w:cs="Times New Roman"/>
                <w:sz w:val="18"/>
                <w:szCs w:val="18"/>
              </w:rPr>
              <w:t xml:space="preserve">, </w:t>
            </w:r>
            <w:hyperlink r:id="rId37" w:history="1">
              <w:r w:rsidRPr="00CB5898">
                <w:rPr>
                  <w:rStyle w:val="Hyperlink"/>
                  <w:rFonts w:cs="Times New Roman"/>
                  <w:sz w:val="18"/>
                  <w:szCs w:val="18"/>
                </w:rPr>
                <w:t>354911</w:t>
              </w:r>
            </w:hyperlink>
            <w:r w:rsidRPr="00CB5898">
              <w:rPr>
                <w:rFonts w:cs="Times New Roman"/>
                <w:sz w:val="18"/>
                <w:szCs w:val="18"/>
              </w:rPr>
              <w:t xml:space="preserve">, and </w:t>
            </w:r>
            <w:hyperlink r:id="rId38" w:history="1">
              <w:r>
                <w:rPr>
                  <w:rStyle w:val="Hyperlink"/>
                  <w:rFonts w:cs="Times New Roman"/>
                  <w:sz w:val="18"/>
                  <w:szCs w:val="18"/>
                </w:rPr>
                <w:t>354912</w:t>
              </w:r>
            </w:hyperlink>
            <w:r w:rsidRPr="00CB5898">
              <w:rPr>
                <w:rFonts w:cs="Times New Roman"/>
                <w:sz w:val="18"/>
                <w:szCs w:val="18"/>
              </w:rPr>
              <w:t>)</w:t>
            </w:r>
          </w:p>
        </w:tc>
        <w:tc>
          <w:tcPr>
            <w:tcW w:w="1621" w:type="dxa"/>
            <w:shd w:val="clear" w:color="auto" w:fill="B3E5A1" w:themeFill="accent6" w:themeFillTint="66"/>
            <w:noWrap/>
            <w:vAlign w:val="center"/>
            <w:hideMark/>
          </w:tcPr>
          <w:p w14:paraId="22DD2B9F" w14:textId="77777777" w:rsidR="00EA5D43" w:rsidRPr="001979F3" w:rsidRDefault="00EA5D43" w:rsidP="00E65367">
            <w:pPr>
              <w:jc w:val="center"/>
              <w:rPr>
                <w:rFonts w:cs="Times New Roman"/>
              </w:rPr>
            </w:pPr>
            <w:r w:rsidRPr="001979F3">
              <w:rPr>
                <w:rFonts w:cs="Times New Roman"/>
              </w:rPr>
              <w:t>GN-DOE</w:t>
            </w:r>
          </w:p>
          <w:p w14:paraId="19DF3706" w14:textId="77777777" w:rsidR="00EA5D43" w:rsidRPr="001979F3" w:rsidRDefault="00EA5D43" w:rsidP="00E65367">
            <w:pPr>
              <w:jc w:val="center"/>
              <w:rPr>
                <w:rFonts w:cs="Times New Roman"/>
              </w:rPr>
            </w:pPr>
            <w:r w:rsidRPr="001979F3">
              <w:rPr>
                <w:rFonts w:cs="Times New Roman"/>
              </w:rPr>
              <w:t>KIA</w:t>
            </w:r>
          </w:p>
        </w:tc>
        <w:tc>
          <w:tcPr>
            <w:tcW w:w="1701" w:type="dxa"/>
            <w:shd w:val="clear" w:color="auto" w:fill="B3E5A1" w:themeFill="accent6" w:themeFillTint="66"/>
            <w:vAlign w:val="center"/>
          </w:tcPr>
          <w:p w14:paraId="1B644348"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shd w:val="clear" w:color="auto" w:fill="B3E5A1" w:themeFill="accent6" w:themeFillTint="66"/>
            <w:vAlign w:val="center"/>
          </w:tcPr>
          <w:p w14:paraId="72C18427" w14:textId="77777777" w:rsidR="00EA5D43" w:rsidRPr="001979F3" w:rsidRDefault="00EA5D43" w:rsidP="00E65367">
            <w:pPr>
              <w:jc w:val="center"/>
              <w:rPr>
                <w:rFonts w:cs="Times New Roman"/>
              </w:rPr>
            </w:pPr>
            <w:r w:rsidRPr="006259BB">
              <w:rPr>
                <w:rFonts w:cs="Times New Roman"/>
              </w:rPr>
              <w:t>Completed</w:t>
            </w:r>
          </w:p>
        </w:tc>
        <w:tc>
          <w:tcPr>
            <w:tcW w:w="5771" w:type="dxa"/>
            <w:shd w:val="clear" w:color="auto" w:fill="B3E5A1" w:themeFill="accent6" w:themeFillTint="66"/>
            <w:vAlign w:val="center"/>
          </w:tcPr>
          <w:p w14:paraId="04F7B299" w14:textId="77777777" w:rsidR="00EA5D43" w:rsidRPr="001979F3" w:rsidRDefault="00EA5D43" w:rsidP="00E65367">
            <w:pPr>
              <w:jc w:val="both"/>
              <w:rPr>
                <w:rFonts w:cs="Times New Roman"/>
              </w:rPr>
            </w:pPr>
            <w:r w:rsidRPr="00CF6852">
              <w:rPr>
                <w:rFonts w:cs="Times New Roman"/>
              </w:rPr>
              <w:t>Baseline data for wolverine and grizzly bear populations have been collected, with ongoing monitoring as outlined in the Wildlife Mitigation and Monitoring P</w:t>
            </w:r>
            <w:r>
              <w:rPr>
                <w:rFonts w:cs="Times New Roman"/>
              </w:rPr>
              <w:t>lan (WMMP)</w:t>
            </w:r>
            <w:r w:rsidRPr="00CF6852">
              <w:rPr>
                <w:rFonts w:cs="Times New Roman"/>
              </w:rPr>
              <w:t xml:space="preserve">. Results are reported in the 2024 WMMP </w:t>
            </w:r>
            <w:r>
              <w:rPr>
                <w:rFonts w:cs="Times New Roman"/>
              </w:rPr>
              <w:t xml:space="preserve">Compliance </w:t>
            </w:r>
            <w:r w:rsidRPr="00CF6852">
              <w:rPr>
                <w:rFonts w:cs="Times New Roman"/>
              </w:rPr>
              <w:t>Report.</w:t>
            </w:r>
            <w:r>
              <w:rPr>
                <w:rFonts w:cs="Times New Roman"/>
              </w:rPr>
              <w:t xml:space="preserve"> </w:t>
            </w:r>
          </w:p>
        </w:tc>
      </w:tr>
      <w:tr w:rsidR="00EA5D43" w:rsidRPr="001979F3" w14:paraId="55887D2A" w14:textId="77777777" w:rsidTr="00EA5D43">
        <w:trPr>
          <w:trHeight w:val="324"/>
        </w:trPr>
        <w:tc>
          <w:tcPr>
            <w:tcW w:w="4957" w:type="dxa"/>
            <w:vAlign w:val="center"/>
            <w:hideMark/>
          </w:tcPr>
          <w:p w14:paraId="558BBBF2"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Designate a wildlife contact to report wildlife activities.</w:t>
            </w:r>
          </w:p>
        </w:tc>
        <w:tc>
          <w:tcPr>
            <w:tcW w:w="2959" w:type="dxa"/>
            <w:vAlign w:val="center"/>
          </w:tcPr>
          <w:p w14:paraId="6CB61598" w14:textId="77777777" w:rsidR="00EA5D43" w:rsidRPr="00A144BB" w:rsidRDefault="00EA5D43" w:rsidP="00E65367">
            <w:pPr>
              <w:rPr>
                <w:rFonts w:cs="Times New Roman"/>
                <w:i/>
                <w:iCs/>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 xml:space="preserve">NIRB Doc IDs: </w:t>
            </w:r>
            <w:hyperlink r:id="rId39" w:history="1">
              <w:r w:rsidRPr="00CB5898">
                <w:rPr>
                  <w:rStyle w:val="Hyperlink"/>
                  <w:rFonts w:cs="Times New Roman"/>
                  <w:sz w:val="18"/>
                  <w:szCs w:val="18"/>
                </w:rPr>
                <w:t>354910</w:t>
              </w:r>
            </w:hyperlink>
            <w:r w:rsidRPr="00CB5898">
              <w:rPr>
                <w:rFonts w:cs="Times New Roman"/>
                <w:sz w:val="18"/>
                <w:szCs w:val="18"/>
              </w:rPr>
              <w:t xml:space="preserve">, </w:t>
            </w:r>
            <w:hyperlink r:id="rId40" w:history="1">
              <w:r w:rsidRPr="00CB5898">
                <w:rPr>
                  <w:rStyle w:val="Hyperlink"/>
                  <w:rFonts w:cs="Times New Roman"/>
                  <w:sz w:val="18"/>
                  <w:szCs w:val="18"/>
                </w:rPr>
                <w:t>354911</w:t>
              </w:r>
            </w:hyperlink>
            <w:r w:rsidRPr="00CB5898">
              <w:rPr>
                <w:rFonts w:cs="Times New Roman"/>
                <w:sz w:val="18"/>
                <w:szCs w:val="18"/>
              </w:rPr>
              <w:t xml:space="preserve">, and </w:t>
            </w:r>
            <w:hyperlink r:id="rId41" w:history="1">
              <w:r>
                <w:rPr>
                  <w:rStyle w:val="Hyperlink"/>
                  <w:rFonts w:cs="Times New Roman"/>
                  <w:sz w:val="18"/>
                  <w:szCs w:val="18"/>
                </w:rPr>
                <w:t>354912</w:t>
              </w:r>
            </w:hyperlink>
            <w:r w:rsidRPr="00CB5898">
              <w:rPr>
                <w:rFonts w:cs="Times New Roman"/>
                <w:sz w:val="18"/>
                <w:szCs w:val="18"/>
              </w:rPr>
              <w:t>)</w:t>
            </w:r>
          </w:p>
        </w:tc>
        <w:tc>
          <w:tcPr>
            <w:tcW w:w="1621" w:type="dxa"/>
            <w:noWrap/>
            <w:vAlign w:val="center"/>
            <w:hideMark/>
          </w:tcPr>
          <w:p w14:paraId="20674A87" w14:textId="77777777" w:rsidR="00EA5D43" w:rsidRPr="001979F3" w:rsidRDefault="00EA5D43" w:rsidP="00E65367">
            <w:pPr>
              <w:jc w:val="center"/>
              <w:rPr>
                <w:rFonts w:cs="Times New Roman"/>
              </w:rPr>
            </w:pPr>
          </w:p>
        </w:tc>
        <w:tc>
          <w:tcPr>
            <w:tcW w:w="1701" w:type="dxa"/>
            <w:vAlign w:val="center"/>
          </w:tcPr>
          <w:p w14:paraId="35A2DC82" w14:textId="60F39CB1" w:rsidR="00EA5D43" w:rsidRPr="00B44820" w:rsidRDefault="00EA5D43" w:rsidP="00E65367">
            <w:pPr>
              <w:spacing w:line="276" w:lineRule="auto"/>
              <w:jc w:val="center"/>
              <w:rPr>
                <w:color w:val="000000"/>
              </w:rPr>
            </w:pPr>
          </w:p>
          <w:p w14:paraId="43F23B4C"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3ED9A4CE" w14:textId="7CCF216B" w:rsidR="00EA5D43" w:rsidRPr="00B44820" w:rsidRDefault="00EA5D43" w:rsidP="00E65367">
            <w:pPr>
              <w:spacing w:line="276" w:lineRule="auto"/>
              <w:jc w:val="center"/>
              <w:rPr>
                <w:color w:val="000000"/>
              </w:rPr>
            </w:pPr>
          </w:p>
          <w:p w14:paraId="3E9456A4"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5BCCA951" w14:textId="77777777" w:rsidR="00EA5D43" w:rsidRPr="001979F3" w:rsidRDefault="00EA5D43" w:rsidP="00E65367">
            <w:pPr>
              <w:jc w:val="both"/>
              <w:rPr>
                <w:rFonts w:cs="Times New Roman"/>
              </w:rPr>
            </w:pPr>
            <w:r w:rsidRPr="00705570">
              <w:rPr>
                <w:rFonts w:cs="Times New Roman"/>
              </w:rPr>
              <w:t xml:space="preserve">Reports of wildlife interactions, incidents and mortalities are reported to </w:t>
            </w:r>
            <w:r>
              <w:rPr>
                <w:rFonts w:cs="Times New Roman"/>
              </w:rPr>
              <w:t xml:space="preserve">the </w:t>
            </w:r>
            <w:r w:rsidRPr="00705570">
              <w:rPr>
                <w:rFonts w:cs="Times New Roman"/>
              </w:rPr>
              <w:t>NIRB by a</w:t>
            </w:r>
            <w:r>
              <w:rPr>
                <w:rFonts w:cs="Times New Roman"/>
              </w:rPr>
              <w:t xml:space="preserve"> </w:t>
            </w:r>
            <w:r w:rsidRPr="00705570">
              <w:rPr>
                <w:rFonts w:cs="Times New Roman"/>
              </w:rPr>
              <w:t>member of Environment Department.</w:t>
            </w:r>
            <w:r>
              <w:rPr>
                <w:rFonts w:cs="Times New Roman"/>
              </w:rPr>
              <w:t xml:space="preserve"> </w:t>
            </w:r>
            <w:r w:rsidRPr="006414C0">
              <w:rPr>
                <w:rFonts w:cs="Times New Roman"/>
              </w:rPr>
              <w:t>These are included annually in the</w:t>
            </w:r>
            <w:r>
              <w:rPr>
                <w:rFonts w:cs="Times New Roman"/>
              </w:rPr>
              <w:t xml:space="preserve"> </w:t>
            </w:r>
            <w:r w:rsidRPr="00CF6852">
              <w:rPr>
                <w:rFonts w:cs="Times New Roman"/>
              </w:rPr>
              <w:t xml:space="preserve">2024 WMMP </w:t>
            </w:r>
            <w:r>
              <w:rPr>
                <w:rFonts w:cs="Times New Roman"/>
              </w:rPr>
              <w:t xml:space="preserve">Compliance </w:t>
            </w:r>
            <w:r w:rsidRPr="00CF6852">
              <w:rPr>
                <w:rFonts w:cs="Times New Roman"/>
              </w:rPr>
              <w:t>Report.</w:t>
            </w:r>
            <w:r>
              <w:rPr>
                <w:rFonts w:cs="Times New Roman"/>
              </w:rPr>
              <w:t xml:space="preserve"> </w:t>
            </w:r>
          </w:p>
        </w:tc>
      </w:tr>
      <w:tr w:rsidR="00EA5D43" w:rsidRPr="001979F3" w14:paraId="0D9CB176" w14:textId="77777777" w:rsidTr="00EA5D43">
        <w:trPr>
          <w:trHeight w:val="324"/>
        </w:trPr>
        <w:tc>
          <w:tcPr>
            <w:tcW w:w="4957" w:type="dxa"/>
            <w:vAlign w:val="center"/>
            <w:hideMark/>
          </w:tcPr>
          <w:p w14:paraId="70368DF2"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Ensure on-site staff are trained in matters relating to wildlife monitoring and mitigation. .</w:t>
            </w:r>
          </w:p>
        </w:tc>
        <w:tc>
          <w:tcPr>
            <w:tcW w:w="2959" w:type="dxa"/>
            <w:vAlign w:val="center"/>
          </w:tcPr>
          <w:p w14:paraId="77F06702" w14:textId="77777777" w:rsidR="00EA5D43" w:rsidRPr="00CB5898" w:rsidRDefault="00EA5D43" w:rsidP="00E65367">
            <w:pPr>
              <w:rPr>
                <w:rFonts w:cs="Times New Roman"/>
                <w:sz w:val="18"/>
                <w:szCs w:val="18"/>
              </w:rPr>
            </w:pPr>
          </w:p>
        </w:tc>
        <w:tc>
          <w:tcPr>
            <w:tcW w:w="1621" w:type="dxa"/>
            <w:noWrap/>
            <w:vAlign w:val="center"/>
            <w:hideMark/>
          </w:tcPr>
          <w:p w14:paraId="5CACBFB8" w14:textId="77777777" w:rsidR="00EA5D43" w:rsidRPr="001979F3" w:rsidRDefault="00EA5D43" w:rsidP="00E65367">
            <w:pPr>
              <w:jc w:val="center"/>
              <w:rPr>
                <w:rFonts w:cs="Times New Roman"/>
              </w:rPr>
            </w:pPr>
          </w:p>
        </w:tc>
        <w:tc>
          <w:tcPr>
            <w:tcW w:w="1701" w:type="dxa"/>
            <w:vAlign w:val="center"/>
          </w:tcPr>
          <w:p w14:paraId="6A43E9C1" w14:textId="3141EE06" w:rsidR="00EA5D43" w:rsidRPr="00B44820" w:rsidRDefault="00EA5D43" w:rsidP="00E65367">
            <w:pPr>
              <w:spacing w:line="276" w:lineRule="auto"/>
              <w:jc w:val="center"/>
              <w:rPr>
                <w:color w:val="000000"/>
              </w:rPr>
            </w:pPr>
          </w:p>
          <w:p w14:paraId="4A6B913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1BAFC23B" w14:textId="4955223D" w:rsidR="00EA5D43" w:rsidRPr="00B44820" w:rsidRDefault="00EA5D43" w:rsidP="00E65367">
            <w:pPr>
              <w:spacing w:line="276" w:lineRule="auto"/>
              <w:jc w:val="center"/>
              <w:rPr>
                <w:color w:val="000000"/>
              </w:rPr>
            </w:pPr>
          </w:p>
          <w:p w14:paraId="40BB0895"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624509FA" w14:textId="77777777" w:rsidR="00EA5D43" w:rsidRPr="001979F3" w:rsidRDefault="00EA5D43" w:rsidP="00E65367">
            <w:pPr>
              <w:jc w:val="both"/>
              <w:rPr>
                <w:rFonts w:cs="Times New Roman"/>
              </w:rPr>
            </w:pPr>
            <w:r w:rsidRPr="00B84890">
              <w:rPr>
                <w:rFonts w:cs="Times New Roman"/>
              </w:rPr>
              <w:t>Environment Department staff receive training in wildlife responsibilities, including bear awareness and reporting.</w:t>
            </w:r>
          </w:p>
        </w:tc>
      </w:tr>
      <w:tr w:rsidR="00EA5D43" w:rsidRPr="001979F3" w14:paraId="1CC5048A" w14:textId="77777777" w:rsidTr="00EA5D43">
        <w:trPr>
          <w:trHeight w:val="324"/>
        </w:trPr>
        <w:tc>
          <w:tcPr>
            <w:tcW w:w="4957" w:type="dxa"/>
            <w:vAlign w:val="center"/>
            <w:hideMark/>
          </w:tcPr>
          <w:p w14:paraId="4F50B616"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Monitor and mitigate interactions with wildlife on site and report on any wildlife mortalities within 48 hours.</w:t>
            </w:r>
          </w:p>
        </w:tc>
        <w:tc>
          <w:tcPr>
            <w:tcW w:w="2959" w:type="dxa"/>
            <w:vAlign w:val="center"/>
          </w:tcPr>
          <w:p w14:paraId="66664900" w14:textId="77777777" w:rsidR="00EA5D43"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42" w:history="1">
              <w:r w:rsidRPr="00CB5898">
                <w:rPr>
                  <w:rStyle w:val="Hyperlink"/>
                  <w:rFonts w:cs="Times New Roman"/>
                  <w:sz w:val="18"/>
                  <w:szCs w:val="18"/>
                </w:rPr>
                <w:t>354910</w:t>
              </w:r>
            </w:hyperlink>
            <w:r w:rsidRPr="00CB5898">
              <w:rPr>
                <w:rFonts w:cs="Times New Roman"/>
                <w:sz w:val="18"/>
                <w:szCs w:val="18"/>
              </w:rPr>
              <w:t xml:space="preserve">, </w:t>
            </w:r>
            <w:hyperlink r:id="rId43" w:history="1">
              <w:r w:rsidRPr="00CB5898">
                <w:rPr>
                  <w:rStyle w:val="Hyperlink"/>
                  <w:rFonts w:cs="Times New Roman"/>
                  <w:sz w:val="18"/>
                  <w:szCs w:val="18"/>
                </w:rPr>
                <w:t>354911</w:t>
              </w:r>
            </w:hyperlink>
            <w:r w:rsidRPr="00CB5898">
              <w:rPr>
                <w:rFonts w:cs="Times New Roman"/>
                <w:sz w:val="18"/>
                <w:szCs w:val="18"/>
              </w:rPr>
              <w:t xml:space="preserve">, and </w:t>
            </w:r>
            <w:hyperlink r:id="rId44" w:history="1">
              <w:r>
                <w:rPr>
                  <w:rStyle w:val="Hyperlink"/>
                  <w:rFonts w:cs="Times New Roman"/>
                  <w:sz w:val="18"/>
                  <w:szCs w:val="18"/>
                </w:rPr>
                <w:t>354912</w:t>
              </w:r>
            </w:hyperlink>
            <w:r w:rsidRPr="00CB5898">
              <w:rPr>
                <w:rFonts w:cs="Times New Roman"/>
                <w:sz w:val="18"/>
                <w:szCs w:val="18"/>
              </w:rPr>
              <w:t>)</w:t>
            </w:r>
          </w:p>
          <w:p w14:paraId="7D0B6B20" w14:textId="77777777" w:rsidR="00EA5D43" w:rsidRPr="00CB5898" w:rsidRDefault="00EA5D43" w:rsidP="00E65367">
            <w:pPr>
              <w:rPr>
                <w:rFonts w:cs="Times New Roman"/>
                <w:i/>
                <w:iCs/>
                <w:sz w:val="18"/>
                <w:szCs w:val="18"/>
              </w:rPr>
            </w:pPr>
          </w:p>
          <w:p w14:paraId="3A199A92" w14:textId="77777777" w:rsidR="00EA5D43"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p>
          <w:p w14:paraId="034B94E8"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w:t>
            </w:r>
            <w:r>
              <w:rPr>
                <w:rFonts w:cs="Times New Roman"/>
                <w:sz w:val="18"/>
                <w:szCs w:val="18"/>
              </w:rPr>
              <w:t xml:space="preserve"> </w:t>
            </w:r>
            <w:hyperlink r:id="rId45" w:history="1">
              <w:r w:rsidRPr="00CB5898">
                <w:rPr>
                  <w:rStyle w:val="Hyperlink"/>
                  <w:rFonts w:cs="Times New Roman"/>
                  <w:sz w:val="18"/>
                  <w:szCs w:val="18"/>
                </w:rPr>
                <w:t>354902</w:t>
              </w:r>
            </w:hyperlink>
            <w:r w:rsidRPr="00CB5898">
              <w:rPr>
                <w:rFonts w:cs="Times New Roman"/>
                <w:sz w:val="18"/>
                <w:szCs w:val="18"/>
              </w:rPr>
              <w:t>)</w:t>
            </w:r>
          </w:p>
        </w:tc>
        <w:tc>
          <w:tcPr>
            <w:tcW w:w="1621" w:type="dxa"/>
            <w:noWrap/>
            <w:vAlign w:val="center"/>
            <w:hideMark/>
          </w:tcPr>
          <w:p w14:paraId="059C2ECC" w14:textId="77777777" w:rsidR="00EA5D43" w:rsidRPr="001979F3" w:rsidRDefault="00EA5D43" w:rsidP="00E65367">
            <w:pPr>
              <w:jc w:val="center"/>
              <w:rPr>
                <w:rFonts w:cs="Times New Roman"/>
              </w:rPr>
            </w:pPr>
          </w:p>
        </w:tc>
        <w:tc>
          <w:tcPr>
            <w:tcW w:w="1701" w:type="dxa"/>
            <w:vAlign w:val="center"/>
          </w:tcPr>
          <w:p w14:paraId="6FC63A1A"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5021B6A4"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3868850D" w14:textId="77777777" w:rsidR="00EA5D43" w:rsidRPr="001979F3" w:rsidRDefault="00EA5D43" w:rsidP="00E65367">
            <w:pPr>
              <w:jc w:val="both"/>
              <w:rPr>
                <w:rFonts w:cs="Times New Roman"/>
              </w:rPr>
            </w:pPr>
            <w:r w:rsidRPr="0026031D">
              <w:rPr>
                <w:rFonts w:cs="Times New Roman"/>
              </w:rPr>
              <w:t>An updated WMMP is provided in Appendix F</w:t>
            </w:r>
            <w:r>
              <w:rPr>
                <w:rFonts w:cs="Times New Roman"/>
              </w:rPr>
              <w:t xml:space="preserve"> of the 2024 Annual Report. </w:t>
            </w:r>
            <w:r w:rsidRPr="00C74DAE">
              <w:rPr>
                <w:rFonts w:cs="Times New Roman"/>
              </w:rPr>
              <w:t xml:space="preserve">It includes monitoring of wildlife-human interactions across </w:t>
            </w:r>
            <w:proofErr w:type="gramStart"/>
            <w:r w:rsidRPr="00C74DAE">
              <w:rPr>
                <w:rFonts w:cs="Times New Roman"/>
              </w:rPr>
              <w:t>mine</w:t>
            </w:r>
            <w:proofErr w:type="gramEnd"/>
            <w:r w:rsidRPr="00C74DAE">
              <w:rPr>
                <w:rFonts w:cs="Times New Roman"/>
              </w:rPr>
              <w:t xml:space="preserve"> infrastructure. Two</w:t>
            </w:r>
            <w:r>
              <w:rPr>
                <w:rFonts w:cs="Times New Roman"/>
              </w:rPr>
              <w:t xml:space="preserve"> (2)</w:t>
            </w:r>
            <w:r w:rsidRPr="00C74DAE">
              <w:rPr>
                <w:rFonts w:cs="Times New Roman"/>
              </w:rPr>
              <w:t xml:space="preserve"> non-valued component mortalities occurred in 2024. </w:t>
            </w:r>
            <w:r w:rsidRPr="00C74DAE">
              <w:rPr>
                <w:rFonts w:cs="Times New Roman"/>
              </w:rPr>
              <w:lastRenderedPageBreak/>
              <w:t>Results are reported in the 2024 WMMP</w:t>
            </w:r>
            <w:r>
              <w:rPr>
                <w:rFonts w:cs="Times New Roman"/>
              </w:rPr>
              <w:t xml:space="preserve"> Compliance</w:t>
            </w:r>
            <w:r w:rsidRPr="00C74DAE">
              <w:rPr>
                <w:rFonts w:cs="Times New Roman"/>
              </w:rPr>
              <w:t xml:space="preserve"> Report.</w:t>
            </w:r>
          </w:p>
        </w:tc>
      </w:tr>
      <w:tr w:rsidR="00EA5D43" w:rsidRPr="001979F3" w14:paraId="7B696CE7" w14:textId="77777777" w:rsidTr="00EA5D43">
        <w:trPr>
          <w:trHeight w:val="1530"/>
        </w:trPr>
        <w:tc>
          <w:tcPr>
            <w:tcW w:w="4957" w:type="dxa"/>
            <w:vAlign w:val="center"/>
            <w:hideMark/>
          </w:tcPr>
          <w:p w14:paraId="4D4BDA2E"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lastRenderedPageBreak/>
              <w:t>Consult parties on wildlife monitoring, mitigation measures and measures to discourage bird interaction with the TIA.</w:t>
            </w:r>
          </w:p>
        </w:tc>
        <w:tc>
          <w:tcPr>
            <w:tcW w:w="2959" w:type="dxa"/>
            <w:vAlign w:val="center"/>
          </w:tcPr>
          <w:p w14:paraId="71FDEB74" w14:textId="77777777" w:rsidR="00EA5D43" w:rsidRPr="00CB5898"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46" w:history="1">
              <w:r w:rsidRPr="00CB5898">
                <w:rPr>
                  <w:rStyle w:val="Hyperlink"/>
                  <w:rFonts w:cs="Times New Roman"/>
                  <w:sz w:val="18"/>
                  <w:szCs w:val="18"/>
                </w:rPr>
                <w:t>354910</w:t>
              </w:r>
            </w:hyperlink>
            <w:r w:rsidRPr="00CB5898">
              <w:rPr>
                <w:rFonts w:cs="Times New Roman"/>
                <w:sz w:val="18"/>
                <w:szCs w:val="18"/>
              </w:rPr>
              <w:t xml:space="preserve">, </w:t>
            </w:r>
            <w:hyperlink r:id="rId47" w:history="1">
              <w:r w:rsidRPr="00CB5898">
                <w:rPr>
                  <w:rStyle w:val="Hyperlink"/>
                  <w:rFonts w:cs="Times New Roman"/>
                  <w:sz w:val="18"/>
                  <w:szCs w:val="18"/>
                </w:rPr>
                <w:t>354911</w:t>
              </w:r>
            </w:hyperlink>
            <w:r w:rsidRPr="00CB5898">
              <w:rPr>
                <w:rFonts w:cs="Times New Roman"/>
                <w:sz w:val="18"/>
                <w:szCs w:val="18"/>
              </w:rPr>
              <w:t xml:space="preserve">, and </w:t>
            </w:r>
            <w:hyperlink r:id="rId48" w:history="1">
              <w:r>
                <w:rPr>
                  <w:rStyle w:val="Hyperlink"/>
                  <w:rFonts w:cs="Times New Roman"/>
                  <w:sz w:val="18"/>
                  <w:szCs w:val="18"/>
                </w:rPr>
                <w:t>354912</w:t>
              </w:r>
            </w:hyperlink>
            <w:r w:rsidRPr="00CB5898">
              <w:rPr>
                <w:rFonts w:cs="Times New Roman"/>
                <w:sz w:val="18"/>
                <w:szCs w:val="18"/>
              </w:rPr>
              <w:t>)</w:t>
            </w:r>
          </w:p>
        </w:tc>
        <w:tc>
          <w:tcPr>
            <w:tcW w:w="1621" w:type="dxa"/>
            <w:noWrap/>
            <w:vAlign w:val="center"/>
            <w:hideMark/>
          </w:tcPr>
          <w:p w14:paraId="353EABB1" w14:textId="77777777" w:rsidR="00EA5D43" w:rsidRPr="001979F3" w:rsidRDefault="00EA5D43" w:rsidP="00E65367">
            <w:pPr>
              <w:jc w:val="center"/>
              <w:rPr>
                <w:rFonts w:cs="Times New Roman"/>
              </w:rPr>
            </w:pPr>
          </w:p>
        </w:tc>
        <w:tc>
          <w:tcPr>
            <w:tcW w:w="1701" w:type="dxa"/>
            <w:vAlign w:val="center"/>
          </w:tcPr>
          <w:p w14:paraId="404D642A" w14:textId="32777C2B" w:rsidR="00EA5D43" w:rsidRPr="00B44820" w:rsidRDefault="00EA5D43" w:rsidP="00E65367">
            <w:pPr>
              <w:spacing w:line="276" w:lineRule="auto"/>
              <w:jc w:val="center"/>
              <w:rPr>
                <w:color w:val="000000"/>
              </w:rPr>
            </w:pPr>
          </w:p>
          <w:p w14:paraId="7408884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06620B81" w14:textId="2CE3525E" w:rsidR="00EA5D43" w:rsidRPr="00B44820" w:rsidRDefault="00EA5D43" w:rsidP="00E65367">
            <w:pPr>
              <w:spacing w:line="276" w:lineRule="auto"/>
              <w:jc w:val="center"/>
              <w:rPr>
                <w:color w:val="000000"/>
              </w:rPr>
            </w:pPr>
          </w:p>
          <w:p w14:paraId="7A600E61"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52149A1F" w14:textId="77777777" w:rsidR="00EA5D43" w:rsidRPr="001979F3" w:rsidRDefault="00EA5D43" w:rsidP="00E65367">
            <w:pPr>
              <w:jc w:val="both"/>
              <w:rPr>
                <w:rFonts w:cs="Times New Roman"/>
              </w:rPr>
            </w:pPr>
            <w:r w:rsidRPr="00752255">
              <w:rPr>
                <w:rFonts w:cs="Times New Roman"/>
              </w:rPr>
              <w:t>Wildlife monitoring results, including bird and large mammal activity near the TIA, are reported in the 2024 WMMP Compliance Report. Consultation with IEAC, Elders, and agencies occurred through two</w:t>
            </w:r>
            <w:r>
              <w:rPr>
                <w:rFonts w:cs="Times New Roman"/>
              </w:rPr>
              <w:t xml:space="preserve"> (2)</w:t>
            </w:r>
            <w:r w:rsidRPr="00752255">
              <w:rPr>
                <w:rFonts w:cs="Times New Roman"/>
              </w:rPr>
              <w:t xml:space="preserve"> </w:t>
            </w:r>
            <w:r>
              <w:rPr>
                <w:rFonts w:cs="Times New Roman"/>
              </w:rPr>
              <w:t xml:space="preserve">in-person </w:t>
            </w:r>
            <w:r w:rsidRPr="00752255">
              <w:rPr>
                <w:rFonts w:cs="Times New Roman"/>
              </w:rPr>
              <w:t>meetings in 2024, with feedback and updates documented in the same report.</w:t>
            </w:r>
          </w:p>
        </w:tc>
      </w:tr>
      <w:tr w:rsidR="00EA5D43" w:rsidRPr="001979F3" w14:paraId="3E2EB44D" w14:textId="77777777" w:rsidTr="00EA5D43">
        <w:trPr>
          <w:trHeight w:val="1095"/>
        </w:trPr>
        <w:tc>
          <w:tcPr>
            <w:tcW w:w="4957" w:type="dxa"/>
            <w:vAlign w:val="center"/>
            <w:hideMark/>
          </w:tcPr>
          <w:p w14:paraId="1683CB5D"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Regularly update the Wildlife Mitigation and Management Plan.</w:t>
            </w:r>
          </w:p>
        </w:tc>
        <w:tc>
          <w:tcPr>
            <w:tcW w:w="2959" w:type="dxa"/>
            <w:vAlign w:val="center"/>
          </w:tcPr>
          <w:p w14:paraId="591D628F" w14:textId="77777777" w:rsidR="00EA5D43" w:rsidRPr="00CB5898"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p>
          <w:p w14:paraId="575AF57E"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p>
          <w:p w14:paraId="5788D20A"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49" w:history="1">
              <w:r w:rsidRPr="00CB5898">
                <w:rPr>
                  <w:rStyle w:val="Hyperlink"/>
                  <w:rFonts w:cs="Times New Roman"/>
                  <w:sz w:val="18"/>
                  <w:szCs w:val="18"/>
                </w:rPr>
                <w:t>354902</w:t>
              </w:r>
            </w:hyperlink>
            <w:r w:rsidRPr="00CB5898">
              <w:rPr>
                <w:rFonts w:cs="Times New Roman"/>
                <w:sz w:val="18"/>
                <w:szCs w:val="18"/>
              </w:rPr>
              <w:t>)</w:t>
            </w:r>
          </w:p>
        </w:tc>
        <w:tc>
          <w:tcPr>
            <w:tcW w:w="1621" w:type="dxa"/>
            <w:noWrap/>
            <w:vAlign w:val="center"/>
            <w:hideMark/>
          </w:tcPr>
          <w:p w14:paraId="36EEBFB8" w14:textId="77777777" w:rsidR="00EA5D43" w:rsidRPr="001979F3" w:rsidRDefault="00EA5D43" w:rsidP="00E65367">
            <w:pPr>
              <w:jc w:val="center"/>
              <w:rPr>
                <w:rFonts w:cs="Times New Roman"/>
              </w:rPr>
            </w:pPr>
          </w:p>
        </w:tc>
        <w:tc>
          <w:tcPr>
            <w:tcW w:w="1701" w:type="dxa"/>
            <w:vAlign w:val="center"/>
          </w:tcPr>
          <w:p w14:paraId="003DD9E1" w14:textId="27DBAFD6" w:rsidR="00EA5D43" w:rsidRPr="00B44820" w:rsidRDefault="00EA5D43" w:rsidP="00E65367">
            <w:pPr>
              <w:spacing w:line="276" w:lineRule="auto"/>
              <w:jc w:val="center"/>
              <w:rPr>
                <w:color w:val="000000"/>
              </w:rPr>
            </w:pPr>
          </w:p>
          <w:p w14:paraId="5FDC2CA8"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1CAA1169" w14:textId="31F5721B" w:rsidR="00EA5D43" w:rsidRPr="00B44820" w:rsidRDefault="00EA5D43" w:rsidP="00E65367">
            <w:pPr>
              <w:spacing w:line="276" w:lineRule="auto"/>
              <w:jc w:val="center"/>
              <w:rPr>
                <w:color w:val="000000"/>
              </w:rPr>
            </w:pPr>
          </w:p>
          <w:p w14:paraId="436AABFB"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6E5496EB" w14:textId="77777777" w:rsidR="00EA5D43" w:rsidRPr="001979F3" w:rsidRDefault="00EA5D43" w:rsidP="00E65367">
            <w:pPr>
              <w:jc w:val="both"/>
              <w:rPr>
                <w:rFonts w:cs="Times New Roman"/>
              </w:rPr>
            </w:pPr>
            <w:r w:rsidRPr="00FA3FD3">
              <w:rPr>
                <w:rFonts w:cs="Times New Roman"/>
              </w:rPr>
              <w:t xml:space="preserve">An updated WMMP was submitted in Appendix F of the </w:t>
            </w:r>
            <w:r>
              <w:rPr>
                <w:rFonts w:cs="Times New Roman"/>
                <w:i/>
                <w:iCs/>
              </w:rPr>
              <w:t xml:space="preserve">2024 </w:t>
            </w:r>
            <w:r w:rsidRPr="00FA3FD3">
              <w:rPr>
                <w:rFonts w:cs="Times New Roman"/>
                <w:i/>
                <w:iCs/>
              </w:rPr>
              <w:t>Annual Report</w:t>
            </w:r>
            <w:r w:rsidRPr="00FA3FD3">
              <w:rPr>
                <w:rFonts w:cs="Times New Roman"/>
              </w:rPr>
              <w:t>, revised to reflect Project terms and conditions and incorporate feedback from IEAC and KIA during the July 2024 meeting.</w:t>
            </w:r>
          </w:p>
        </w:tc>
      </w:tr>
      <w:tr w:rsidR="00EA5D43" w:rsidRPr="001979F3" w14:paraId="29945BE5" w14:textId="77777777" w:rsidTr="00EA5D43">
        <w:trPr>
          <w:trHeight w:val="324"/>
        </w:trPr>
        <w:tc>
          <w:tcPr>
            <w:tcW w:w="18710" w:type="dxa"/>
            <w:gridSpan w:val="6"/>
            <w:shd w:val="clear" w:color="auto" w:fill="A5C9EB" w:themeFill="text2" w:themeFillTint="40"/>
            <w:vAlign w:val="center"/>
          </w:tcPr>
          <w:p w14:paraId="20C7BC6D" w14:textId="77777777" w:rsidR="00EA5D43" w:rsidRPr="00CB5898" w:rsidRDefault="00EA5D43" w:rsidP="00E65367">
            <w:pPr>
              <w:jc w:val="center"/>
            </w:pPr>
            <w:r w:rsidRPr="00CB5898">
              <w:t>The Socio-Economic Impact of the Project on Affected Communities of Nunavut</w:t>
            </w:r>
          </w:p>
        </w:tc>
      </w:tr>
      <w:tr w:rsidR="00EA5D43" w:rsidRPr="001979F3" w14:paraId="3B791A16" w14:textId="77777777" w:rsidTr="00EA5D43">
        <w:trPr>
          <w:trHeight w:val="324"/>
        </w:trPr>
        <w:tc>
          <w:tcPr>
            <w:tcW w:w="4957" w:type="dxa"/>
            <w:vAlign w:val="center"/>
            <w:hideMark/>
          </w:tcPr>
          <w:p w14:paraId="3B961FCE"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Produce an annual Socio-Economic Monitoring Plan Report</w:t>
            </w:r>
            <w:r>
              <w:rPr>
                <w:rFonts w:cs="Times New Roman"/>
                <w:lang w:val="en-US"/>
              </w:rPr>
              <w:t xml:space="preserve"> (SEMP Report)</w:t>
            </w:r>
            <w:r w:rsidRPr="001979F3">
              <w:rPr>
                <w:rFonts w:cs="Times New Roman"/>
                <w:lang w:val="en-US"/>
              </w:rPr>
              <w:t>, reflecting the input of the Hope Bay Socio-Economic Working Group</w:t>
            </w:r>
            <w:r>
              <w:rPr>
                <w:rFonts w:cs="Times New Roman"/>
                <w:lang w:val="en-US"/>
              </w:rPr>
              <w:t xml:space="preserve"> (HBSEWG)</w:t>
            </w:r>
            <w:r w:rsidRPr="001979F3">
              <w:rPr>
                <w:rFonts w:cs="Times New Roman"/>
                <w:lang w:val="en-US"/>
              </w:rPr>
              <w:t>, to assess the socio-economic impact of the project.</w:t>
            </w:r>
          </w:p>
        </w:tc>
        <w:tc>
          <w:tcPr>
            <w:tcW w:w="2959" w:type="dxa"/>
            <w:vAlign w:val="center"/>
          </w:tcPr>
          <w:p w14:paraId="094F03D9" w14:textId="77777777" w:rsidR="00EA5D43" w:rsidRPr="00184A73" w:rsidRDefault="00EA5D43" w:rsidP="00E65367">
            <w:pPr>
              <w:rPr>
                <w:rFonts w:cs="Times New Roman"/>
                <w:sz w:val="18"/>
                <w:szCs w:val="18"/>
              </w:rPr>
            </w:pPr>
            <w:r w:rsidRPr="00184A73">
              <w:rPr>
                <w:rFonts w:cs="Times New Roman"/>
                <w:i/>
                <w:iCs/>
                <w:sz w:val="18"/>
                <w:szCs w:val="18"/>
              </w:rPr>
              <w:t>Socio-economi</w:t>
            </w:r>
            <w:r>
              <w:rPr>
                <w:rFonts w:cs="Times New Roman"/>
                <w:i/>
                <w:iCs/>
                <w:sz w:val="18"/>
                <w:szCs w:val="18"/>
              </w:rPr>
              <w:t xml:space="preserve">c </w:t>
            </w:r>
            <w:r w:rsidRPr="00184A73">
              <w:rPr>
                <w:rFonts w:cs="Times New Roman"/>
                <w:i/>
                <w:iCs/>
                <w:sz w:val="18"/>
                <w:szCs w:val="18"/>
              </w:rPr>
              <w:t>Monitoring Program Plan</w:t>
            </w:r>
            <w:r>
              <w:rPr>
                <w:rFonts w:cs="Times New Roman"/>
                <w:i/>
                <w:iCs/>
                <w:sz w:val="18"/>
                <w:szCs w:val="18"/>
              </w:rPr>
              <w:t xml:space="preserve"> </w:t>
            </w:r>
            <w:r>
              <w:rPr>
                <w:rFonts w:cs="Times New Roman"/>
                <w:sz w:val="18"/>
                <w:szCs w:val="18"/>
              </w:rPr>
              <w:t xml:space="preserve">(2023) (NIRB Doc ID: </w:t>
            </w:r>
            <w:hyperlink r:id="rId50" w:history="1">
              <w:r>
                <w:rPr>
                  <w:rStyle w:val="Hyperlink"/>
                  <w:rFonts w:cs="Times New Roman"/>
                  <w:sz w:val="18"/>
                  <w:szCs w:val="18"/>
                </w:rPr>
                <w:t>346122</w:t>
              </w:r>
            </w:hyperlink>
            <w:r>
              <w:rPr>
                <w:rFonts w:cs="Times New Roman"/>
                <w:sz w:val="18"/>
                <w:szCs w:val="18"/>
              </w:rPr>
              <w:t>)</w:t>
            </w:r>
          </w:p>
          <w:p w14:paraId="37533F6D" w14:textId="77777777" w:rsidR="00EA5D43" w:rsidRDefault="00EA5D43" w:rsidP="00E65367">
            <w:pPr>
              <w:rPr>
                <w:rFonts w:cs="Times New Roman"/>
                <w:i/>
                <w:iCs/>
                <w:sz w:val="18"/>
                <w:szCs w:val="18"/>
              </w:rPr>
            </w:pPr>
          </w:p>
          <w:p w14:paraId="0FB4F6CB" w14:textId="77777777" w:rsidR="00EA5D43" w:rsidRPr="00CB5898" w:rsidRDefault="00EA5D43" w:rsidP="00E65367">
            <w:pPr>
              <w:rPr>
                <w:rFonts w:cs="Times New Roman"/>
                <w:i/>
                <w:iCs/>
                <w:sz w:val="18"/>
                <w:szCs w:val="18"/>
              </w:rPr>
            </w:pPr>
            <w:r w:rsidRPr="00CB5898">
              <w:rPr>
                <w:rFonts w:cs="Times New Roman"/>
                <w:i/>
                <w:iCs/>
                <w:sz w:val="18"/>
                <w:szCs w:val="18"/>
              </w:rPr>
              <w:t>2024 Socio-economic Monitoring Program Report</w:t>
            </w:r>
          </w:p>
          <w:p w14:paraId="2C6C7415" w14:textId="77777777" w:rsidR="00EA5D43" w:rsidRPr="00CB5898" w:rsidRDefault="00EA5D43" w:rsidP="00E65367">
            <w:pPr>
              <w:rPr>
                <w:rFonts w:cs="Times New Roman"/>
                <w:sz w:val="18"/>
                <w:szCs w:val="18"/>
              </w:rPr>
            </w:pPr>
            <w:r w:rsidRPr="00CB5898">
              <w:rPr>
                <w:rFonts w:cs="Times New Roman"/>
                <w:sz w:val="18"/>
                <w:szCs w:val="18"/>
              </w:rPr>
              <w:t xml:space="preserve">(Appendix D-3, </w:t>
            </w:r>
            <w:r w:rsidRPr="00CB5898">
              <w:rPr>
                <w:rFonts w:cs="Times New Roman"/>
                <w:i/>
                <w:iCs/>
                <w:sz w:val="18"/>
                <w:szCs w:val="18"/>
              </w:rPr>
              <w:t>2024 Annual Report</w:t>
            </w:r>
            <w:r w:rsidRPr="00CB5898">
              <w:rPr>
                <w:rFonts w:cs="Times New Roman"/>
                <w:sz w:val="18"/>
                <w:szCs w:val="18"/>
              </w:rPr>
              <w:t>)</w:t>
            </w:r>
          </w:p>
          <w:p w14:paraId="57AE1528"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51" w:history="1">
              <w:r w:rsidRPr="00CB5898">
                <w:rPr>
                  <w:rStyle w:val="Hyperlink"/>
                  <w:rFonts w:cs="Times New Roman"/>
                  <w:sz w:val="18"/>
                  <w:szCs w:val="18"/>
                </w:rPr>
                <w:t>354892</w:t>
              </w:r>
            </w:hyperlink>
            <w:r w:rsidRPr="00CB5898">
              <w:rPr>
                <w:rFonts w:cs="Times New Roman"/>
                <w:sz w:val="18"/>
                <w:szCs w:val="18"/>
              </w:rPr>
              <w:t>)</w:t>
            </w:r>
          </w:p>
        </w:tc>
        <w:tc>
          <w:tcPr>
            <w:tcW w:w="1621" w:type="dxa"/>
            <w:noWrap/>
            <w:vAlign w:val="center"/>
            <w:hideMark/>
          </w:tcPr>
          <w:p w14:paraId="4C6E7CF7" w14:textId="77777777" w:rsidR="00EA5D43" w:rsidRPr="001979F3" w:rsidRDefault="00EA5D43" w:rsidP="00E65367">
            <w:pPr>
              <w:jc w:val="center"/>
              <w:rPr>
                <w:rFonts w:cs="Times New Roman"/>
              </w:rPr>
            </w:pPr>
            <w:r w:rsidRPr="001979F3">
              <w:rPr>
                <w:rFonts w:cs="Times New Roman"/>
              </w:rPr>
              <w:t>GN</w:t>
            </w:r>
            <w:r w:rsidRPr="001979F3">
              <w:rPr>
                <w:rFonts w:cs="Times New Roman"/>
              </w:rPr>
              <w:br/>
              <w:t>CIRNAC</w:t>
            </w:r>
          </w:p>
        </w:tc>
        <w:tc>
          <w:tcPr>
            <w:tcW w:w="1701" w:type="dxa"/>
            <w:vAlign w:val="center"/>
          </w:tcPr>
          <w:p w14:paraId="45BCFCFA" w14:textId="30275156" w:rsidR="00EA5D43" w:rsidRPr="00B44820" w:rsidRDefault="00EA5D43" w:rsidP="00E65367">
            <w:pPr>
              <w:spacing w:line="276" w:lineRule="auto"/>
              <w:jc w:val="center"/>
              <w:rPr>
                <w:color w:val="000000"/>
              </w:rPr>
            </w:pPr>
          </w:p>
          <w:p w14:paraId="7E41D63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3EC3DC30" w14:textId="6F681210" w:rsidR="00EA5D43" w:rsidRPr="00B44820" w:rsidRDefault="00EA5D43" w:rsidP="00E65367">
            <w:pPr>
              <w:spacing w:line="276" w:lineRule="auto"/>
              <w:jc w:val="center"/>
              <w:rPr>
                <w:color w:val="000000"/>
              </w:rPr>
            </w:pPr>
          </w:p>
          <w:p w14:paraId="7AE2FFF7"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7182A176" w14:textId="77777777" w:rsidR="00EA5D43" w:rsidRPr="001979F3" w:rsidRDefault="00EA5D43" w:rsidP="00E65367">
            <w:pPr>
              <w:jc w:val="both"/>
              <w:rPr>
                <w:rFonts w:cs="Times New Roman"/>
              </w:rPr>
            </w:pPr>
            <w:r w:rsidRPr="00935214">
              <w:rPr>
                <w:rFonts w:cs="Times New Roman"/>
              </w:rPr>
              <w:t>The Hope Bay Socio-Economic Monitoring Plan was updated in 2022 and finalized in 2023 to reflect the Care and Maintenance phase. The 2024 SEMP Report</w:t>
            </w:r>
            <w:r>
              <w:rPr>
                <w:rFonts w:cs="Times New Roman"/>
              </w:rPr>
              <w:t xml:space="preserve"> </w:t>
            </w:r>
            <w:r w:rsidRPr="00C337AF">
              <w:rPr>
                <w:rFonts w:cs="Times New Roman"/>
              </w:rPr>
              <w:t>includes new metrics, mitigation measures, and data trends from 2024 and previous years</w:t>
            </w:r>
            <w:r>
              <w:rPr>
                <w:rFonts w:cs="Times New Roman"/>
              </w:rPr>
              <w:t>.</w:t>
            </w:r>
          </w:p>
        </w:tc>
      </w:tr>
      <w:tr w:rsidR="00EA5D43" w:rsidRPr="001979F3" w14:paraId="56EF0B1E" w14:textId="77777777" w:rsidTr="00EA5D43">
        <w:trPr>
          <w:trHeight w:val="324"/>
        </w:trPr>
        <w:tc>
          <w:tcPr>
            <w:tcW w:w="18710" w:type="dxa"/>
            <w:gridSpan w:val="6"/>
            <w:shd w:val="clear" w:color="auto" w:fill="A5C9EB" w:themeFill="text2" w:themeFillTint="40"/>
            <w:vAlign w:val="center"/>
          </w:tcPr>
          <w:p w14:paraId="2FEA9F53" w14:textId="77777777" w:rsidR="00EA5D43" w:rsidRPr="00CB5898" w:rsidRDefault="00EA5D43" w:rsidP="00E65367">
            <w:pPr>
              <w:jc w:val="center"/>
            </w:pPr>
            <w:r w:rsidRPr="00CB5898">
              <w:t>Noise</w:t>
            </w:r>
          </w:p>
        </w:tc>
      </w:tr>
      <w:tr w:rsidR="00EA5D43" w:rsidRPr="001979F3" w14:paraId="4FD2032E" w14:textId="77777777" w:rsidTr="00EA5D43">
        <w:trPr>
          <w:trHeight w:val="324"/>
        </w:trPr>
        <w:tc>
          <w:tcPr>
            <w:tcW w:w="4957" w:type="dxa"/>
            <w:vAlign w:val="center"/>
            <w:hideMark/>
          </w:tcPr>
          <w:p w14:paraId="2B8A612E"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Develop and implement a Noise Abatement Plan to protect people and wildlife.</w:t>
            </w:r>
          </w:p>
        </w:tc>
        <w:tc>
          <w:tcPr>
            <w:tcW w:w="2959" w:type="dxa"/>
            <w:vAlign w:val="center"/>
          </w:tcPr>
          <w:p w14:paraId="76BEEF09" w14:textId="77777777" w:rsidR="00EA5D43" w:rsidRPr="00CB5898"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p>
          <w:p w14:paraId="15E5177F"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p>
          <w:p w14:paraId="10C313EB" w14:textId="77777777" w:rsidR="00EA5D43" w:rsidRDefault="00EA5D43" w:rsidP="00E65367">
            <w:pPr>
              <w:rPr>
                <w:rFonts w:cs="Times New Roman"/>
                <w:sz w:val="18"/>
                <w:szCs w:val="18"/>
              </w:rPr>
            </w:pPr>
            <w:r w:rsidRPr="00CB5898">
              <w:rPr>
                <w:rFonts w:cs="Times New Roman"/>
                <w:sz w:val="18"/>
                <w:szCs w:val="18"/>
              </w:rPr>
              <w:t xml:space="preserve">(NIRB Doc ID: </w:t>
            </w:r>
            <w:hyperlink r:id="rId52" w:history="1">
              <w:r w:rsidRPr="00CB5898">
                <w:rPr>
                  <w:rStyle w:val="Hyperlink"/>
                  <w:rFonts w:cs="Times New Roman"/>
                  <w:sz w:val="18"/>
                  <w:szCs w:val="18"/>
                </w:rPr>
                <w:t>354902</w:t>
              </w:r>
            </w:hyperlink>
            <w:r w:rsidRPr="00CB5898">
              <w:rPr>
                <w:rFonts w:cs="Times New Roman"/>
                <w:sz w:val="18"/>
                <w:szCs w:val="18"/>
              </w:rPr>
              <w:t>)</w:t>
            </w:r>
          </w:p>
          <w:p w14:paraId="26DFDB5D" w14:textId="77777777" w:rsidR="00EA5D43" w:rsidRDefault="00EA5D43" w:rsidP="00E65367">
            <w:pPr>
              <w:rPr>
                <w:rFonts w:cs="Times New Roman"/>
                <w:i/>
                <w:iCs/>
                <w:sz w:val="18"/>
                <w:szCs w:val="18"/>
              </w:rPr>
            </w:pPr>
          </w:p>
          <w:p w14:paraId="74EF5314" w14:textId="77777777" w:rsidR="00EA5D43"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53" w:history="1">
              <w:r w:rsidRPr="00CB5898">
                <w:rPr>
                  <w:rStyle w:val="Hyperlink"/>
                  <w:rFonts w:cs="Times New Roman"/>
                  <w:sz w:val="18"/>
                  <w:szCs w:val="18"/>
                </w:rPr>
                <w:t>354910</w:t>
              </w:r>
            </w:hyperlink>
            <w:r w:rsidRPr="00CB5898">
              <w:rPr>
                <w:rFonts w:cs="Times New Roman"/>
                <w:sz w:val="18"/>
                <w:szCs w:val="18"/>
              </w:rPr>
              <w:t xml:space="preserve">, </w:t>
            </w:r>
            <w:hyperlink r:id="rId54" w:history="1">
              <w:r w:rsidRPr="00CB5898">
                <w:rPr>
                  <w:rStyle w:val="Hyperlink"/>
                  <w:rFonts w:cs="Times New Roman"/>
                  <w:sz w:val="18"/>
                  <w:szCs w:val="18"/>
                </w:rPr>
                <w:t>354911</w:t>
              </w:r>
            </w:hyperlink>
            <w:r w:rsidRPr="00CB5898">
              <w:rPr>
                <w:rFonts w:cs="Times New Roman"/>
                <w:sz w:val="18"/>
                <w:szCs w:val="18"/>
              </w:rPr>
              <w:t xml:space="preserve">, and </w:t>
            </w:r>
            <w:hyperlink r:id="rId55" w:history="1">
              <w:r>
                <w:rPr>
                  <w:rStyle w:val="Hyperlink"/>
                  <w:rFonts w:cs="Times New Roman"/>
                  <w:sz w:val="18"/>
                  <w:szCs w:val="18"/>
                </w:rPr>
                <w:t>354912</w:t>
              </w:r>
            </w:hyperlink>
            <w:r w:rsidRPr="00CB5898">
              <w:rPr>
                <w:rFonts w:cs="Times New Roman"/>
                <w:sz w:val="18"/>
                <w:szCs w:val="18"/>
              </w:rPr>
              <w:t>)</w:t>
            </w:r>
          </w:p>
          <w:p w14:paraId="1C530D5F" w14:textId="77777777" w:rsidR="00EA5D43" w:rsidRDefault="00EA5D43" w:rsidP="00E65367">
            <w:pPr>
              <w:rPr>
                <w:rFonts w:cs="Times New Roman"/>
                <w:i/>
                <w:iCs/>
                <w:sz w:val="18"/>
                <w:szCs w:val="18"/>
              </w:rPr>
            </w:pPr>
          </w:p>
          <w:p w14:paraId="3934A697" w14:textId="77777777" w:rsidR="00EA5D43" w:rsidRDefault="00EA5D43" w:rsidP="00E65367">
            <w:pPr>
              <w:rPr>
                <w:rFonts w:cs="Times New Roman"/>
                <w:sz w:val="18"/>
                <w:szCs w:val="18"/>
              </w:rPr>
            </w:pPr>
            <w:r w:rsidRPr="00C7325D">
              <w:rPr>
                <w:rFonts w:cs="Times New Roman"/>
                <w:i/>
                <w:iCs/>
                <w:sz w:val="18"/>
                <w:szCs w:val="18"/>
              </w:rPr>
              <w:t>Hope Bay Health and Safety</w:t>
            </w:r>
            <w:r>
              <w:rPr>
                <w:rFonts w:cs="Times New Roman"/>
                <w:i/>
                <w:iCs/>
                <w:sz w:val="18"/>
                <w:szCs w:val="18"/>
              </w:rPr>
              <w:t xml:space="preserve"> </w:t>
            </w:r>
            <w:r w:rsidRPr="00C7325D">
              <w:rPr>
                <w:rFonts w:cs="Times New Roman"/>
                <w:i/>
                <w:iCs/>
                <w:sz w:val="18"/>
                <w:szCs w:val="18"/>
              </w:rPr>
              <w:t>Management Plan</w:t>
            </w:r>
            <w:r>
              <w:rPr>
                <w:rFonts w:cs="Times New Roman"/>
                <w:i/>
                <w:iCs/>
                <w:sz w:val="18"/>
                <w:szCs w:val="18"/>
              </w:rPr>
              <w:t xml:space="preserve"> </w:t>
            </w:r>
            <w:r>
              <w:rPr>
                <w:rFonts w:cs="Times New Roman"/>
                <w:sz w:val="18"/>
                <w:szCs w:val="18"/>
              </w:rPr>
              <w:t xml:space="preserve">(2017) </w:t>
            </w:r>
          </w:p>
          <w:p w14:paraId="33E7C7B9" w14:textId="77777777" w:rsidR="00EA5D43" w:rsidRPr="00C7325D" w:rsidRDefault="00EA5D43" w:rsidP="00E65367">
            <w:pPr>
              <w:rPr>
                <w:rFonts w:cs="Times New Roman"/>
                <w:sz w:val="18"/>
                <w:szCs w:val="18"/>
              </w:rPr>
            </w:pPr>
            <w:r w:rsidRPr="00CB5898">
              <w:rPr>
                <w:rFonts w:cs="Times New Roman"/>
                <w:sz w:val="18"/>
                <w:szCs w:val="18"/>
              </w:rPr>
              <w:t xml:space="preserve">(NIRB Doc ID: </w:t>
            </w:r>
            <w:hyperlink r:id="rId56" w:history="1">
              <w:r>
                <w:rPr>
                  <w:rStyle w:val="Hyperlink"/>
                  <w:rFonts w:cs="Times New Roman"/>
                  <w:sz w:val="18"/>
                  <w:szCs w:val="18"/>
                </w:rPr>
                <w:t>307433</w:t>
              </w:r>
            </w:hyperlink>
            <w:r w:rsidRPr="00CB5898">
              <w:rPr>
                <w:rFonts w:cs="Times New Roman"/>
                <w:sz w:val="18"/>
                <w:szCs w:val="18"/>
              </w:rPr>
              <w:t>)</w:t>
            </w:r>
          </w:p>
        </w:tc>
        <w:tc>
          <w:tcPr>
            <w:tcW w:w="1621" w:type="dxa"/>
            <w:noWrap/>
            <w:vAlign w:val="center"/>
            <w:hideMark/>
          </w:tcPr>
          <w:p w14:paraId="5DE5C804" w14:textId="77777777" w:rsidR="00EA5D43" w:rsidRPr="001979F3" w:rsidRDefault="00EA5D43" w:rsidP="00E65367">
            <w:pPr>
              <w:jc w:val="center"/>
              <w:rPr>
                <w:rFonts w:cs="Times New Roman"/>
              </w:rPr>
            </w:pPr>
            <w:r w:rsidRPr="001979F3">
              <w:rPr>
                <w:rFonts w:cs="Times New Roman"/>
              </w:rPr>
              <w:lastRenderedPageBreak/>
              <w:t>GN-DOE</w:t>
            </w:r>
          </w:p>
          <w:p w14:paraId="53372A0D" w14:textId="77777777" w:rsidR="00EA5D43" w:rsidRPr="001979F3" w:rsidRDefault="00EA5D43" w:rsidP="00E65367">
            <w:pPr>
              <w:jc w:val="center"/>
              <w:rPr>
                <w:rFonts w:cs="Times New Roman"/>
              </w:rPr>
            </w:pPr>
            <w:r w:rsidRPr="001979F3">
              <w:rPr>
                <w:rFonts w:cs="Times New Roman"/>
              </w:rPr>
              <w:t>ECCC</w:t>
            </w:r>
          </w:p>
          <w:p w14:paraId="06552472" w14:textId="77777777" w:rsidR="00EA5D43" w:rsidRPr="001979F3" w:rsidRDefault="00EA5D43" w:rsidP="00E65367">
            <w:pPr>
              <w:jc w:val="center"/>
              <w:rPr>
                <w:rFonts w:cs="Times New Roman"/>
              </w:rPr>
            </w:pPr>
            <w:r w:rsidRPr="001979F3">
              <w:rPr>
                <w:rFonts w:cs="Times New Roman"/>
              </w:rPr>
              <w:t>HC</w:t>
            </w:r>
          </w:p>
          <w:p w14:paraId="0B63D63A" w14:textId="77777777" w:rsidR="00EA5D43" w:rsidRPr="001979F3" w:rsidRDefault="00EA5D43" w:rsidP="00E65367">
            <w:pPr>
              <w:jc w:val="center"/>
              <w:rPr>
                <w:rFonts w:cs="Times New Roman"/>
              </w:rPr>
            </w:pPr>
            <w:r w:rsidRPr="001979F3">
              <w:rPr>
                <w:rFonts w:cs="Times New Roman"/>
              </w:rPr>
              <w:lastRenderedPageBreak/>
              <w:t>DFO</w:t>
            </w:r>
          </w:p>
          <w:p w14:paraId="101E1403" w14:textId="77777777" w:rsidR="00EA5D43" w:rsidRPr="001979F3" w:rsidRDefault="00EA5D43" w:rsidP="00E65367">
            <w:pPr>
              <w:jc w:val="center"/>
              <w:rPr>
                <w:rFonts w:cs="Times New Roman"/>
              </w:rPr>
            </w:pPr>
            <w:r w:rsidRPr="001979F3">
              <w:rPr>
                <w:rFonts w:cs="Times New Roman"/>
              </w:rPr>
              <w:t>WCB</w:t>
            </w:r>
          </w:p>
          <w:p w14:paraId="6CF27F9E" w14:textId="77777777" w:rsidR="00EA5D43" w:rsidRPr="001979F3" w:rsidRDefault="00EA5D43" w:rsidP="00E65367">
            <w:pPr>
              <w:jc w:val="center"/>
              <w:rPr>
                <w:rFonts w:cs="Times New Roman"/>
              </w:rPr>
            </w:pPr>
          </w:p>
        </w:tc>
        <w:tc>
          <w:tcPr>
            <w:tcW w:w="1701" w:type="dxa"/>
            <w:vAlign w:val="center"/>
          </w:tcPr>
          <w:p w14:paraId="2E16CA02" w14:textId="0689F2C1" w:rsidR="00EA5D43" w:rsidRPr="00B44820" w:rsidRDefault="00EA5D43" w:rsidP="00E65367">
            <w:pPr>
              <w:spacing w:line="276" w:lineRule="auto"/>
              <w:jc w:val="center"/>
              <w:rPr>
                <w:color w:val="000000"/>
              </w:rPr>
            </w:pPr>
          </w:p>
          <w:p w14:paraId="3B508113"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1A748148" w14:textId="75328670" w:rsidR="00EA5D43" w:rsidRPr="00B44820" w:rsidRDefault="00EA5D43" w:rsidP="00E65367">
            <w:pPr>
              <w:spacing w:line="276" w:lineRule="auto"/>
              <w:jc w:val="center"/>
              <w:rPr>
                <w:color w:val="000000"/>
              </w:rPr>
            </w:pPr>
          </w:p>
          <w:p w14:paraId="029076A9"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7B24DA27" w14:textId="77777777" w:rsidR="00EA5D43" w:rsidRPr="001979F3" w:rsidRDefault="00EA5D43" w:rsidP="00E65367">
            <w:pPr>
              <w:jc w:val="both"/>
              <w:rPr>
                <w:rFonts w:cs="Times New Roman"/>
              </w:rPr>
            </w:pPr>
            <w:r w:rsidRPr="002E40DA">
              <w:rPr>
                <w:rFonts w:cs="Times New Roman"/>
              </w:rPr>
              <w:t xml:space="preserve">Agnico Eagle does not maintain a standalone Noise Abatement Plan. Noise management for people is addressed through the occupational health and safety </w:t>
            </w:r>
            <w:r w:rsidRPr="002E40DA">
              <w:rPr>
                <w:rFonts w:cs="Times New Roman"/>
              </w:rPr>
              <w:lastRenderedPageBreak/>
              <w:t>program reviewed by WSCC. Wildlife-related noise mitigation is implemented under the WMMP. Pre-blast checks confirmed no caribou presence within 2.8 km of blast sites.</w:t>
            </w:r>
            <w:r>
              <w:rPr>
                <w:rFonts w:cs="Times New Roman"/>
              </w:rPr>
              <w:t xml:space="preserve"> </w:t>
            </w:r>
          </w:p>
        </w:tc>
      </w:tr>
      <w:tr w:rsidR="00EA5D43" w:rsidRPr="001979F3" w14:paraId="1E78B17D" w14:textId="77777777" w:rsidTr="00EA5D43">
        <w:trPr>
          <w:trHeight w:val="324"/>
        </w:trPr>
        <w:tc>
          <w:tcPr>
            <w:tcW w:w="4957" w:type="dxa"/>
            <w:vAlign w:val="center"/>
            <w:hideMark/>
          </w:tcPr>
          <w:p w14:paraId="46D0D39A"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lastRenderedPageBreak/>
              <w:t>Monitor and report on on-site air quality.</w:t>
            </w:r>
          </w:p>
        </w:tc>
        <w:tc>
          <w:tcPr>
            <w:tcW w:w="2959" w:type="dxa"/>
            <w:vAlign w:val="center"/>
          </w:tcPr>
          <w:p w14:paraId="54529742" w14:textId="77777777" w:rsidR="00EA5D43" w:rsidRPr="00CB5898" w:rsidRDefault="00EA5D43" w:rsidP="00E65367">
            <w:pPr>
              <w:rPr>
                <w:rFonts w:cs="Times New Roman"/>
                <w:sz w:val="18"/>
                <w:szCs w:val="18"/>
              </w:rPr>
            </w:pPr>
            <w:r w:rsidRPr="00CB5898">
              <w:rPr>
                <w:rFonts w:cs="Times New Roman"/>
                <w:i/>
                <w:iCs/>
                <w:sz w:val="18"/>
                <w:szCs w:val="18"/>
              </w:rPr>
              <w:t>Q1-Q3 2024 Atmospheric Compliance Monitoring Program Report – Doris and Madrid Projects</w:t>
            </w:r>
            <w:r w:rsidRPr="00CB5898">
              <w:rPr>
                <w:rFonts w:cs="Times New Roman"/>
                <w:sz w:val="18"/>
                <w:szCs w:val="18"/>
              </w:rPr>
              <w:t xml:space="preserve"> </w:t>
            </w:r>
          </w:p>
          <w:p w14:paraId="7F81906C" w14:textId="77777777" w:rsidR="00EA5D43" w:rsidRPr="00CB5898" w:rsidRDefault="00EA5D43" w:rsidP="00E65367">
            <w:pPr>
              <w:rPr>
                <w:rFonts w:cs="Times New Roman"/>
                <w:i/>
                <w:iCs/>
                <w:sz w:val="18"/>
                <w:szCs w:val="18"/>
              </w:rPr>
            </w:pPr>
            <w:r w:rsidRPr="00CB5898">
              <w:rPr>
                <w:rFonts w:cs="Times New Roman"/>
                <w:sz w:val="18"/>
                <w:szCs w:val="18"/>
              </w:rPr>
              <w:t xml:space="preserve">(Appendix D-1, </w:t>
            </w:r>
            <w:r w:rsidRPr="00CB5898">
              <w:rPr>
                <w:rFonts w:cs="Times New Roman"/>
                <w:i/>
                <w:iCs/>
                <w:sz w:val="18"/>
                <w:szCs w:val="18"/>
              </w:rPr>
              <w:t xml:space="preserve">2024 Annual Report </w:t>
            </w:r>
          </w:p>
          <w:p w14:paraId="288E6A15"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57" w:history="1">
              <w:r w:rsidRPr="00CB5898">
                <w:rPr>
                  <w:rStyle w:val="Hyperlink"/>
                  <w:rFonts w:cs="Times New Roman"/>
                  <w:sz w:val="18"/>
                  <w:szCs w:val="18"/>
                </w:rPr>
                <w:t>354885</w:t>
              </w:r>
            </w:hyperlink>
            <w:r w:rsidRPr="00CB5898">
              <w:rPr>
                <w:rFonts w:cs="Times New Roman"/>
                <w:sz w:val="18"/>
                <w:szCs w:val="18"/>
              </w:rPr>
              <w:t>)</w:t>
            </w:r>
          </w:p>
        </w:tc>
        <w:tc>
          <w:tcPr>
            <w:tcW w:w="1621" w:type="dxa"/>
            <w:noWrap/>
            <w:vAlign w:val="center"/>
            <w:hideMark/>
          </w:tcPr>
          <w:p w14:paraId="7A88825D" w14:textId="77777777" w:rsidR="00EA5D43" w:rsidRPr="001979F3" w:rsidRDefault="00EA5D43" w:rsidP="00E65367">
            <w:pPr>
              <w:jc w:val="center"/>
              <w:rPr>
                <w:rFonts w:cs="Times New Roman"/>
              </w:rPr>
            </w:pPr>
            <w:r w:rsidRPr="001979F3">
              <w:rPr>
                <w:rFonts w:cs="Times New Roman"/>
              </w:rPr>
              <w:t>ECCC</w:t>
            </w:r>
          </w:p>
        </w:tc>
        <w:tc>
          <w:tcPr>
            <w:tcW w:w="1701" w:type="dxa"/>
            <w:vAlign w:val="center"/>
          </w:tcPr>
          <w:p w14:paraId="61FE28B6" w14:textId="2E5C7CF6" w:rsidR="00EA5D43" w:rsidRPr="00B44820" w:rsidRDefault="00EA5D43" w:rsidP="00E65367">
            <w:pPr>
              <w:spacing w:line="276" w:lineRule="auto"/>
              <w:jc w:val="center"/>
              <w:rPr>
                <w:color w:val="000000"/>
              </w:rPr>
            </w:pPr>
          </w:p>
          <w:p w14:paraId="6E6CC2E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5D7F051E" w14:textId="2D32B007" w:rsidR="00EA5D43" w:rsidRPr="00B44820" w:rsidRDefault="00EA5D43" w:rsidP="00E65367">
            <w:pPr>
              <w:spacing w:line="276" w:lineRule="auto"/>
              <w:jc w:val="center"/>
              <w:rPr>
                <w:color w:val="000000"/>
              </w:rPr>
            </w:pPr>
          </w:p>
          <w:p w14:paraId="6CF4360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6FC9741F" w14:textId="77777777" w:rsidR="00EA5D43" w:rsidRPr="001979F3" w:rsidRDefault="00EA5D43" w:rsidP="00E65367">
            <w:pPr>
              <w:jc w:val="both"/>
              <w:rPr>
                <w:rFonts w:cs="Times New Roman"/>
              </w:rPr>
            </w:pPr>
            <w:r w:rsidRPr="00CC0A21">
              <w:rPr>
                <w:rFonts w:cs="Times New Roman"/>
              </w:rPr>
              <w:t xml:space="preserve">Agnico Eagle’s air quality, </w:t>
            </w:r>
            <w:proofErr w:type="spellStart"/>
            <w:r w:rsidRPr="00CC0A21">
              <w:rPr>
                <w:rFonts w:cs="Times New Roman"/>
              </w:rPr>
              <w:t>dustfall</w:t>
            </w:r>
            <w:proofErr w:type="spellEnd"/>
            <w:r w:rsidRPr="00CC0A21">
              <w:rPr>
                <w:rFonts w:cs="Times New Roman"/>
              </w:rPr>
              <w:t xml:space="preserve">, and meteorological monitoring results are detailed in the Q1–Q3 2024 Atmospheric Compliance Monitoring Program Report, with a summary provided in Section 7.1 of the </w:t>
            </w:r>
            <w:r w:rsidRPr="00CC0A21">
              <w:rPr>
                <w:rFonts w:cs="Times New Roman"/>
                <w:i/>
                <w:iCs/>
              </w:rPr>
              <w:t>2024 Annual Report.</w:t>
            </w:r>
          </w:p>
        </w:tc>
      </w:tr>
      <w:tr w:rsidR="00EA5D43" w:rsidRPr="001979F3" w14:paraId="3A2F192B" w14:textId="77777777" w:rsidTr="00EA5D43">
        <w:trPr>
          <w:trHeight w:val="324"/>
        </w:trPr>
        <w:tc>
          <w:tcPr>
            <w:tcW w:w="18710" w:type="dxa"/>
            <w:gridSpan w:val="6"/>
            <w:shd w:val="clear" w:color="auto" w:fill="A5C9EB" w:themeFill="text2" w:themeFillTint="40"/>
            <w:vAlign w:val="center"/>
          </w:tcPr>
          <w:p w14:paraId="173DD55D" w14:textId="77777777" w:rsidR="00EA5D43" w:rsidRPr="00CB5898" w:rsidRDefault="00EA5D43" w:rsidP="00E65367">
            <w:pPr>
              <w:jc w:val="center"/>
            </w:pPr>
            <w:r w:rsidRPr="00CB5898">
              <w:t>Closure and Reclamation</w:t>
            </w:r>
          </w:p>
        </w:tc>
      </w:tr>
      <w:tr w:rsidR="00EA5D43" w:rsidRPr="001979F3" w14:paraId="118229D9" w14:textId="77777777" w:rsidTr="00EA5D43">
        <w:trPr>
          <w:trHeight w:val="324"/>
        </w:trPr>
        <w:tc>
          <w:tcPr>
            <w:tcW w:w="4957" w:type="dxa"/>
            <w:vAlign w:val="center"/>
            <w:hideMark/>
          </w:tcPr>
          <w:p w14:paraId="3BE54BEE"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Maintain a complete Closure and Reclamation Plan.</w:t>
            </w:r>
          </w:p>
        </w:tc>
        <w:tc>
          <w:tcPr>
            <w:tcW w:w="2959" w:type="dxa"/>
            <w:vAlign w:val="center"/>
          </w:tcPr>
          <w:p w14:paraId="669EC3F9" w14:textId="77777777" w:rsidR="00EA5D43" w:rsidRPr="00CB5898" w:rsidRDefault="00EA5D43" w:rsidP="00E65367">
            <w:pPr>
              <w:rPr>
                <w:rFonts w:cs="Times New Roman"/>
                <w:sz w:val="18"/>
                <w:szCs w:val="18"/>
              </w:rPr>
            </w:pPr>
            <w:r w:rsidRPr="00CB5898">
              <w:rPr>
                <w:rFonts w:cs="Times New Roman"/>
                <w:i/>
                <w:iCs/>
                <w:sz w:val="18"/>
                <w:szCs w:val="18"/>
              </w:rPr>
              <w:t>Interim Closure and Reclamation Plan</w:t>
            </w:r>
            <w:r w:rsidRPr="00CB5898">
              <w:rPr>
                <w:rFonts w:cs="Times New Roman"/>
                <w:sz w:val="18"/>
                <w:szCs w:val="18"/>
              </w:rPr>
              <w:t xml:space="preserve"> (Version 7.1, 2024)</w:t>
            </w:r>
          </w:p>
          <w:p w14:paraId="73D1117A"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58" w:history="1">
              <w:r w:rsidRPr="00CB5898">
                <w:rPr>
                  <w:rStyle w:val="Hyperlink"/>
                  <w:rFonts w:cs="Times New Roman"/>
                  <w:sz w:val="18"/>
                  <w:szCs w:val="18"/>
                </w:rPr>
                <w:t>354677</w:t>
              </w:r>
            </w:hyperlink>
            <w:r w:rsidRPr="00CB5898">
              <w:rPr>
                <w:rFonts w:cs="Times New Roman"/>
                <w:sz w:val="18"/>
                <w:szCs w:val="18"/>
              </w:rPr>
              <w:t>)</w:t>
            </w:r>
          </w:p>
        </w:tc>
        <w:tc>
          <w:tcPr>
            <w:tcW w:w="1621" w:type="dxa"/>
            <w:noWrap/>
            <w:vAlign w:val="center"/>
            <w:hideMark/>
          </w:tcPr>
          <w:p w14:paraId="36987659" w14:textId="77777777" w:rsidR="00EA5D43" w:rsidRPr="001979F3" w:rsidRDefault="00EA5D43" w:rsidP="00E65367">
            <w:pPr>
              <w:jc w:val="center"/>
              <w:rPr>
                <w:rFonts w:cs="Times New Roman"/>
              </w:rPr>
            </w:pPr>
          </w:p>
        </w:tc>
        <w:tc>
          <w:tcPr>
            <w:tcW w:w="1701" w:type="dxa"/>
            <w:vAlign w:val="center"/>
          </w:tcPr>
          <w:p w14:paraId="12010615" w14:textId="0C97BB09" w:rsidR="00EA5D43" w:rsidRPr="00B44820" w:rsidRDefault="00EA5D43" w:rsidP="00E65367">
            <w:pPr>
              <w:spacing w:line="276" w:lineRule="auto"/>
              <w:jc w:val="center"/>
              <w:rPr>
                <w:color w:val="000000"/>
              </w:rPr>
            </w:pPr>
          </w:p>
          <w:p w14:paraId="4C530D9F"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293E7D3B" w14:textId="33EF0E7A" w:rsidR="00EA5D43" w:rsidRPr="00B44820" w:rsidRDefault="00EA5D43" w:rsidP="00E65367">
            <w:pPr>
              <w:spacing w:line="276" w:lineRule="auto"/>
              <w:jc w:val="center"/>
              <w:rPr>
                <w:color w:val="000000"/>
              </w:rPr>
            </w:pPr>
          </w:p>
          <w:p w14:paraId="5D570C8F"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6F89B8C4" w14:textId="77777777" w:rsidR="00EA5D43" w:rsidRPr="001979F3" w:rsidRDefault="00EA5D43" w:rsidP="00E65367">
            <w:pPr>
              <w:jc w:val="both"/>
              <w:rPr>
                <w:rFonts w:cs="Times New Roman"/>
              </w:rPr>
            </w:pPr>
            <w:r w:rsidRPr="00C1419E">
              <w:rPr>
                <w:rFonts w:cs="Times New Roman"/>
              </w:rPr>
              <w:t>Agnico Eagle worked with CIRNAC and ECCC throughout 2024 to revise the Doris-Madrid Interim Closure and Reclamation Plan</w:t>
            </w:r>
            <w:r>
              <w:rPr>
                <w:rFonts w:cs="Times New Roman"/>
              </w:rPr>
              <w:t xml:space="preserve"> (ICRP)</w:t>
            </w:r>
            <w:r w:rsidRPr="00C1419E">
              <w:rPr>
                <w:rFonts w:cs="Times New Roman"/>
              </w:rPr>
              <w:t xml:space="preserve">. Version 7.1 of the ICRP was approved by the </w:t>
            </w:r>
            <w:r>
              <w:rPr>
                <w:rFonts w:cs="Times New Roman"/>
              </w:rPr>
              <w:t xml:space="preserve">NWB </w:t>
            </w:r>
            <w:r w:rsidRPr="00C1419E">
              <w:rPr>
                <w:rFonts w:cs="Times New Roman"/>
              </w:rPr>
              <w:t xml:space="preserve">and </w:t>
            </w:r>
            <w:r>
              <w:rPr>
                <w:rFonts w:cs="Times New Roman"/>
              </w:rPr>
              <w:t>submitted</w:t>
            </w:r>
            <w:r w:rsidRPr="00C1419E">
              <w:rPr>
                <w:rFonts w:cs="Times New Roman"/>
              </w:rPr>
              <w:t xml:space="preserve"> to the NIRB</w:t>
            </w:r>
            <w:r>
              <w:rPr>
                <w:rFonts w:cs="Times New Roman"/>
              </w:rPr>
              <w:t>.</w:t>
            </w:r>
          </w:p>
        </w:tc>
      </w:tr>
      <w:tr w:rsidR="00EA5D43" w:rsidRPr="001979F3" w14:paraId="79635C00" w14:textId="77777777" w:rsidTr="00EA5D43">
        <w:trPr>
          <w:trHeight w:val="324"/>
        </w:trPr>
        <w:tc>
          <w:tcPr>
            <w:tcW w:w="4957" w:type="dxa"/>
            <w:vAlign w:val="center"/>
            <w:hideMark/>
          </w:tcPr>
          <w:p w14:paraId="498C1A03"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Ensure all Management Plans are in place prior to construction.</w:t>
            </w:r>
          </w:p>
        </w:tc>
        <w:tc>
          <w:tcPr>
            <w:tcW w:w="2959" w:type="dxa"/>
            <w:vAlign w:val="center"/>
          </w:tcPr>
          <w:p w14:paraId="1ECEB710" w14:textId="77777777" w:rsidR="00EA5D43" w:rsidRPr="00CB5898" w:rsidRDefault="00EA5D43" w:rsidP="00E65367">
            <w:pPr>
              <w:rPr>
                <w:rFonts w:cs="Times New Roman"/>
                <w:sz w:val="18"/>
                <w:szCs w:val="18"/>
              </w:rPr>
            </w:pPr>
          </w:p>
        </w:tc>
        <w:tc>
          <w:tcPr>
            <w:tcW w:w="1621" w:type="dxa"/>
            <w:noWrap/>
            <w:vAlign w:val="center"/>
            <w:hideMark/>
          </w:tcPr>
          <w:p w14:paraId="7B51AFB5" w14:textId="77777777" w:rsidR="00EA5D43" w:rsidRPr="001979F3" w:rsidRDefault="00EA5D43" w:rsidP="00E65367">
            <w:pPr>
              <w:jc w:val="center"/>
              <w:rPr>
                <w:rFonts w:cs="Times New Roman"/>
              </w:rPr>
            </w:pPr>
          </w:p>
        </w:tc>
        <w:tc>
          <w:tcPr>
            <w:tcW w:w="1701" w:type="dxa"/>
            <w:vAlign w:val="center"/>
          </w:tcPr>
          <w:p w14:paraId="07CEBD3A" w14:textId="750B3FB9" w:rsidR="00EA5D43" w:rsidRPr="00B44820" w:rsidRDefault="00EA5D43" w:rsidP="00E65367">
            <w:pPr>
              <w:spacing w:line="276" w:lineRule="auto"/>
              <w:jc w:val="center"/>
              <w:rPr>
                <w:color w:val="000000"/>
              </w:rPr>
            </w:pPr>
          </w:p>
          <w:p w14:paraId="213E00F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62B79B42" w14:textId="4B98A181" w:rsidR="00EA5D43" w:rsidRPr="00B44820" w:rsidRDefault="00EA5D43" w:rsidP="00E65367">
            <w:pPr>
              <w:spacing w:line="276" w:lineRule="auto"/>
              <w:jc w:val="center"/>
              <w:rPr>
                <w:color w:val="000000"/>
              </w:rPr>
            </w:pPr>
          </w:p>
          <w:p w14:paraId="38CC0E2A"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07483D46" w14:textId="77777777" w:rsidR="00EA5D43" w:rsidRPr="001979F3" w:rsidRDefault="00EA5D43" w:rsidP="00E65367">
            <w:pPr>
              <w:jc w:val="both"/>
              <w:rPr>
                <w:rFonts w:cs="Times New Roman"/>
              </w:rPr>
            </w:pPr>
            <w:r w:rsidRPr="00180D30">
              <w:rPr>
                <w:rFonts w:cs="Times New Roman"/>
              </w:rPr>
              <w:t>Agnico Eagle continues to submit updated Environment, Health and Safety Management System plans to the NIRB</w:t>
            </w:r>
            <w:r>
              <w:rPr>
                <w:rFonts w:cs="Times New Roman"/>
              </w:rPr>
              <w:t xml:space="preserve"> </w:t>
            </w:r>
            <w:r w:rsidRPr="00180D30">
              <w:rPr>
                <w:rFonts w:cs="Times New Roman"/>
              </w:rPr>
              <w:t xml:space="preserve">as they are revised. Current plans are listed in Section 8 of the </w:t>
            </w:r>
            <w:r w:rsidRPr="00180D30">
              <w:rPr>
                <w:rFonts w:cs="Times New Roman"/>
                <w:i/>
                <w:iCs/>
              </w:rPr>
              <w:t>2024 Annual Report</w:t>
            </w:r>
            <w:r>
              <w:rPr>
                <w:rFonts w:cs="Times New Roman"/>
              </w:rPr>
              <w:t>.</w:t>
            </w:r>
          </w:p>
        </w:tc>
      </w:tr>
      <w:tr w:rsidR="00EA5D43" w:rsidRPr="001979F3" w14:paraId="2A02011F" w14:textId="77777777" w:rsidTr="00EA5D43">
        <w:trPr>
          <w:trHeight w:val="324"/>
        </w:trPr>
        <w:tc>
          <w:tcPr>
            <w:tcW w:w="18710" w:type="dxa"/>
            <w:gridSpan w:val="6"/>
            <w:shd w:val="clear" w:color="auto" w:fill="A5C9EB" w:themeFill="text2" w:themeFillTint="40"/>
            <w:vAlign w:val="center"/>
          </w:tcPr>
          <w:p w14:paraId="73CD6754" w14:textId="77777777" w:rsidR="00EA5D43" w:rsidRPr="00CB5898" w:rsidRDefault="00EA5D43" w:rsidP="00E65367">
            <w:pPr>
              <w:jc w:val="center"/>
            </w:pPr>
            <w:r w:rsidRPr="00CB5898">
              <w:t>Fuel and Hazardous Materials</w:t>
            </w:r>
          </w:p>
        </w:tc>
      </w:tr>
      <w:tr w:rsidR="00EA5D43" w:rsidRPr="001979F3" w14:paraId="10BADB78" w14:textId="77777777" w:rsidTr="0099702D">
        <w:trPr>
          <w:trHeight w:val="324"/>
        </w:trPr>
        <w:tc>
          <w:tcPr>
            <w:tcW w:w="4957" w:type="dxa"/>
            <w:shd w:val="clear" w:color="auto" w:fill="FFFF00"/>
            <w:vAlign w:val="center"/>
            <w:hideMark/>
          </w:tcPr>
          <w:p w14:paraId="29F1C2A0"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lastRenderedPageBreak/>
              <w:t>Ensure spill containment and response measures are at Roberts Bay oil handling facility.</w:t>
            </w:r>
          </w:p>
        </w:tc>
        <w:tc>
          <w:tcPr>
            <w:tcW w:w="2959" w:type="dxa"/>
            <w:shd w:val="clear" w:color="auto" w:fill="FFFF00"/>
            <w:vAlign w:val="center"/>
          </w:tcPr>
          <w:p w14:paraId="3AC44F17" w14:textId="77777777" w:rsidR="00EA5D43" w:rsidRPr="00CB5898" w:rsidRDefault="00EA5D43" w:rsidP="00E65367">
            <w:pPr>
              <w:rPr>
                <w:rFonts w:cs="Times New Roman"/>
                <w:i/>
                <w:iCs/>
                <w:sz w:val="18"/>
                <w:szCs w:val="18"/>
              </w:rPr>
            </w:pPr>
            <w:r w:rsidRPr="00CB5898">
              <w:rPr>
                <w:rFonts w:cs="Times New Roman"/>
                <w:i/>
                <w:iCs/>
                <w:sz w:val="18"/>
                <w:szCs w:val="18"/>
              </w:rPr>
              <w:t>Spill Contingency Plan</w:t>
            </w:r>
          </w:p>
          <w:p w14:paraId="181AEC77" w14:textId="77777777" w:rsidR="00EA5D43" w:rsidRPr="00CB5898" w:rsidRDefault="00EA5D43" w:rsidP="00E65367">
            <w:pPr>
              <w:rPr>
                <w:rFonts w:cs="Times New Roman"/>
                <w:sz w:val="18"/>
                <w:szCs w:val="18"/>
              </w:rPr>
            </w:pPr>
            <w:r w:rsidRPr="00CB5898">
              <w:rPr>
                <w:rFonts w:cs="Times New Roman"/>
                <w:sz w:val="18"/>
                <w:szCs w:val="18"/>
              </w:rPr>
              <w:t xml:space="preserve">(Appendix F-3, </w:t>
            </w:r>
            <w:r w:rsidRPr="00CB5898">
              <w:rPr>
                <w:rFonts w:cs="Times New Roman"/>
                <w:i/>
                <w:iCs/>
                <w:sz w:val="18"/>
                <w:szCs w:val="18"/>
              </w:rPr>
              <w:t>2024 Annual Report</w:t>
            </w:r>
            <w:r w:rsidRPr="00CB5898">
              <w:rPr>
                <w:rFonts w:cs="Times New Roman"/>
                <w:sz w:val="18"/>
                <w:szCs w:val="18"/>
              </w:rPr>
              <w:t>)</w:t>
            </w:r>
          </w:p>
          <w:p w14:paraId="5BEE532A"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59" w:history="1">
              <w:r w:rsidRPr="00CB5898">
                <w:rPr>
                  <w:rStyle w:val="Hyperlink"/>
                  <w:rFonts w:cs="Times New Roman"/>
                  <w:sz w:val="18"/>
                  <w:szCs w:val="18"/>
                </w:rPr>
                <w:t>354900</w:t>
              </w:r>
            </w:hyperlink>
            <w:r w:rsidRPr="00CB5898">
              <w:rPr>
                <w:rFonts w:cs="Times New Roman"/>
                <w:sz w:val="18"/>
                <w:szCs w:val="18"/>
              </w:rPr>
              <w:t>)</w:t>
            </w:r>
          </w:p>
          <w:p w14:paraId="60F96C77" w14:textId="77777777" w:rsidR="00EA5D43" w:rsidRPr="00CB5898" w:rsidRDefault="00EA5D43" w:rsidP="00E65367">
            <w:pPr>
              <w:rPr>
                <w:rFonts w:cs="Times New Roman"/>
                <w:sz w:val="18"/>
                <w:szCs w:val="18"/>
              </w:rPr>
            </w:pPr>
          </w:p>
          <w:p w14:paraId="5BC2F4E2" w14:textId="77777777" w:rsidR="00EA5D43" w:rsidRPr="00CB5898" w:rsidRDefault="00EA5D43" w:rsidP="00E65367">
            <w:pPr>
              <w:rPr>
                <w:rFonts w:cs="Times New Roman"/>
                <w:i/>
                <w:iCs/>
                <w:sz w:val="18"/>
                <w:szCs w:val="18"/>
              </w:rPr>
            </w:pPr>
            <w:r w:rsidRPr="00CB5898">
              <w:rPr>
                <w:rFonts w:cs="Times New Roman"/>
                <w:i/>
                <w:iCs/>
                <w:sz w:val="18"/>
                <w:szCs w:val="18"/>
              </w:rPr>
              <w:t>Oil Pollution Prevention/Oil Pollution Emergency Plan</w:t>
            </w:r>
          </w:p>
          <w:p w14:paraId="61397244" w14:textId="77777777" w:rsidR="00EA5D43" w:rsidRPr="00CB5898" w:rsidRDefault="00EA5D43" w:rsidP="00E65367">
            <w:pPr>
              <w:rPr>
                <w:rFonts w:cs="Times New Roman"/>
                <w:sz w:val="18"/>
                <w:szCs w:val="18"/>
              </w:rPr>
            </w:pPr>
            <w:r w:rsidRPr="00CB5898">
              <w:rPr>
                <w:rFonts w:cs="Times New Roman"/>
                <w:sz w:val="18"/>
                <w:szCs w:val="18"/>
              </w:rPr>
              <w:t xml:space="preserve">(Appendix F-2, </w:t>
            </w:r>
            <w:r w:rsidRPr="00CB5898">
              <w:rPr>
                <w:rFonts w:cs="Times New Roman"/>
                <w:i/>
                <w:iCs/>
                <w:sz w:val="18"/>
                <w:szCs w:val="18"/>
              </w:rPr>
              <w:t xml:space="preserve">2024 Annual Report) </w:t>
            </w:r>
            <w:r w:rsidRPr="00CB5898">
              <w:rPr>
                <w:rFonts w:cs="Times New Roman"/>
                <w:sz w:val="18"/>
                <w:szCs w:val="18"/>
              </w:rPr>
              <w:t xml:space="preserve">(NIRB Doc ID: </w:t>
            </w:r>
            <w:hyperlink r:id="rId60" w:history="1">
              <w:r w:rsidRPr="00CB5898">
                <w:rPr>
                  <w:rStyle w:val="Hyperlink"/>
                  <w:rFonts w:cs="Times New Roman"/>
                  <w:sz w:val="18"/>
                  <w:szCs w:val="18"/>
                </w:rPr>
                <w:t>354899</w:t>
              </w:r>
            </w:hyperlink>
            <w:r w:rsidRPr="00CB5898">
              <w:rPr>
                <w:rFonts w:cs="Times New Roman"/>
                <w:sz w:val="18"/>
                <w:szCs w:val="18"/>
              </w:rPr>
              <w:t>)</w:t>
            </w:r>
          </w:p>
          <w:p w14:paraId="73E197AE" w14:textId="77777777" w:rsidR="00EA5D43" w:rsidRPr="00CB5898" w:rsidRDefault="00EA5D43" w:rsidP="00E65367">
            <w:pPr>
              <w:rPr>
                <w:rFonts w:cs="Times New Roman"/>
                <w:sz w:val="18"/>
                <w:szCs w:val="18"/>
              </w:rPr>
            </w:pPr>
          </w:p>
          <w:p w14:paraId="3084ED84" w14:textId="77777777" w:rsidR="00EA5D43" w:rsidRPr="00733CCC" w:rsidRDefault="00EA5D43" w:rsidP="00E65367">
            <w:pPr>
              <w:rPr>
                <w:rFonts w:cs="Times New Roman"/>
                <w:i/>
                <w:iCs/>
                <w:sz w:val="18"/>
                <w:szCs w:val="18"/>
              </w:rPr>
            </w:pPr>
            <w:r w:rsidRPr="00CB5898">
              <w:rPr>
                <w:rFonts w:cs="Times New Roman"/>
                <w:sz w:val="18"/>
                <w:szCs w:val="18"/>
              </w:rPr>
              <w:t xml:space="preserve">NIRB’s </w:t>
            </w:r>
            <w:r w:rsidRPr="00CB5898">
              <w:rPr>
                <w:rFonts w:cs="Times New Roman"/>
                <w:i/>
                <w:iCs/>
                <w:sz w:val="18"/>
                <w:szCs w:val="18"/>
              </w:rPr>
              <w:t>2023-2024 Monitoring Report</w:t>
            </w:r>
            <w:r>
              <w:rPr>
                <w:rFonts w:cs="Times New Roman"/>
                <w:i/>
                <w:iCs/>
                <w:sz w:val="18"/>
                <w:szCs w:val="18"/>
              </w:rPr>
              <w:t xml:space="preserve"> </w:t>
            </w:r>
            <w:r w:rsidRPr="00CB5898">
              <w:rPr>
                <w:rFonts w:cs="Times New Roman"/>
                <w:sz w:val="18"/>
                <w:szCs w:val="18"/>
              </w:rPr>
              <w:t xml:space="preserve">(NIRB Doc ID: </w:t>
            </w:r>
            <w:hyperlink r:id="rId61" w:history="1">
              <w:r w:rsidRPr="00CB5898">
                <w:rPr>
                  <w:rStyle w:val="Hyperlink"/>
                  <w:rFonts w:cs="Times New Roman"/>
                  <w:sz w:val="18"/>
                  <w:szCs w:val="18"/>
                </w:rPr>
                <w:t>353405</w:t>
              </w:r>
            </w:hyperlink>
            <w:r w:rsidRPr="00CB5898">
              <w:rPr>
                <w:rFonts w:cs="Times New Roman"/>
                <w:sz w:val="18"/>
                <w:szCs w:val="18"/>
              </w:rPr>
              <w:t>)</w:t>
            </w:r>
          </w:p>
        </w:tc>
        <w:tc>
          <w:tcPr>
            <w:tcW w:w="1621" w:type="dxa"/>
            <w:shd w:val="clear" w:color="auto" w:fill="FFFF00"/>
            <w:noWrap/>
            <w:vAlign w:val="center"/>
            <w:hideMark/>
          </w:tcPr>
          <w:p w14:paraId="7698ABCE" w14:textId="77777777" w:rsidR="00EA5D43" w:rsidRPr="001979F3" w:rsidRDefault="00EA5D43" w:rsidP="00E65367">
            <w:pPr>
              <w:jc w:val="center"/>
              <w:rPr>
                <w:rFonts w:cs="Times New Roman"/>
              </w:rPr>
            </w:pPr>
          </w:p>
        </w:tc>
        <w:tc>
          <w:tcPr>
            <w:tcW w:w="1701" w:type="dxa"/>
            <w:shd w:val="clear" w:color="auto" w:fill="FFFF00"/>
            <w:vAlign w:val="center"/>
          </w:tcPr>
          <w:p w14:paraId="5A03E948" w14:textId="3978B119" w:rsidR="00EA5D43" w:rsidRPr="008C0F83" w:rsidRDefault="00EA5D43" w:rsidP="00E65367">
            <w:pPr>
              <w:jc w:val="center"/>
              <w:rPr>
                <w:rFonts w:cs="Times New Roman"/>
              </w:rPr>
            </w:pPr>
          </w:p>
          <w:p w14:paraId="63195B47" w14:textId="77777777" w:rsidR="00EA5D43" w:rsidRPr="008C0F83" w:rsidRDefault="00EA5D43" w:rsidP="00E65367">
            <w:pPr>
              <w:jc w:val="center"/>
              <w:rPr>
                <w:rFonts w:cs="Times New Roman"/>
              </w:rPr>
            </w:pPr>
            <w:r w:rsidRPr="008C0F83">
              <w:rPr>
                <w:rFonts w:cs="Times New Roman"/>
              </w:rPr>
              <w:t>Deficient – In</w:t>
            </w:r>
          </w:p>
          <w:p w14:paraId="5ECF90C0" w14:textId="77777777" w:rsidR="00EA5D43" w:rsidRPr="001979F3" w:rsidRDefault="00EA5D43" w:rsidP="00E65367">
            <w:pPr>
              <w:jc w:val="center"/>
              <w:rPr>
                <w:rFonts w:cs="Times New Roman"/>
              </w:rPr>
            </w:pPr>
            <w:r w:rsidRPr="008C0F83">
              <w:rPr>
                <w:rFonts w:cs="Times New Roman"/>
              </w:rPr>
              <w:t>Progress</w:t>
            </w:r>
          </w:p>
        </w:tc>
        <w:tc>
          <w:tcPr>
            <w:tcW w:w="1701" w:type="dxa"/>
            <w:shd w:val="clear" w:color="auto" w:fill="FFFF00"/>
            <w:vAlign w:val="center"/>
          </w:tcPr>
          <w:p w14:paraId="5BF10D69" w14:textId="662EE0C0" w:rsidR="00EA5D43" w:rsidRPr="00DF411D" w:rsidRDefault="00EA5D43" w:rsidP="00E65367">
            <w:pPr>
              <w:spacing w:line="276" w:lineRule="auto"/>
              <w:jc w:val="center"/>
              <w:rPr>
                <w:color w:val="000000"/>
                <w:highlight w:val="yellow"/>
              </w:rPr>
            </w:pPr>
          </w:p>
          <w:p w14:paraId="7545EBE8" w14:textId="77777777" w:rsidR="00056A7C" w:rsidRPr="008C0F83" w:rsidRDefault="00056A7C" w:rsidP="00056A7C">
            <w:pPr>
              <w:jc w:val="center"/>
              <w:rPr>
                <w:rFonts w:cs="Times New Roman"/>
              </w:rPr>
            </w:pPr>
            <w:r w:rsidRPr="008C0F83">
              <w:rPr>
                <w:rFonts w:cs="Times New Roman"/>
              </w:rPr>
              <w:t>Deficient – In</w:t>
            </w:r>
          </w:p>
          <w:p w14:paraId="499C520E" w14:textId="167817F3" w:rsidR="00EA5D43" w:rsidRPr="00DF411D" w:rsidRDefault="00056A7C" w:rsidP="00056A7C">
            <w:pPr>
              <w:spacing w:line="276" w:lineRule="auto"/>
              <w:jc w:val="center"/>
              <w:rPr>
                <w:color w:val="000000"/>
                <w:highlight w:val="yellow"/>
              </w:rPr>
            </w:pPr>
            <w:r w:rsidRPr="008C0F83">
              <w:rPr>
                <w:rFonts w:cs="Times New Roman"/>
              </w:rPr>
              <w:t>Progress</w:t>
            </w:r>
          </w:p>
          <w:p w14:paraId="0D04C5EB" w14:textId="5A80674F" w:rsidR="00EA5D43" w:rsidRPr="001979F3" w:rsidRDefault="00EA5D43" w:rsidP="00056A7C">
            <w:pPr>
              <w:rPr>
                <w:rFonts w:cs="Times New Roman"/>
              </w:rPr>
            </w:pPr>
          </w:p>
        </w:tc>
        <w:tc>
          <w:tcPr>
            <w:tcW w:w="5771" w:type="dxa"/>
            <w:shd w:val="clear" w:color="auto" w:fill="FFFF00"/>
            <w:vAlign w:val="center"/>
          </w:tcPr>
          <w:p w14:paraId="0B299241" w14:textId="77777777" w:rsidR="00EA5D43" w:rsidRDefault="00EA5D43" w:rsidP="00E65367">
            <w:pPr>
              <w:jc w:val="both"/>
              <w:rPr>
                <w:rFonts w:cs="Times New Roman"/>
                <w:i/>
                <w:iCs/>
              </w:rPr>
            </w:pPr>
            <w:r w:rsidRPr="005F752B">
              <w:rPr>
                <w:rFonts w:cs="Times New Roman"/>
                <w:i/>
                <w:iCs/>
              </w:rPr>
              <w:t xml:space="preserve">See T&amp;C no. </w:t>
            </w:r>
            <w:r w:rsidRPr="005F752B">
              <w:rPr>
                <w:rFonts w:cs="Times New Roman"/>
                <w:i/>
                <w:iCs/>
              </w:rPr>
              <w:fldChar w:fldCharType="begin"/>
            </w:r>
            <w:r w:rsidRPr="005F752B">
              <w:rPr>
                <w:rFonts w:cs="Times New Roman"/>
                <w:i/>
                <w:iCs/>
              </w:rPr>
              <w:instrText xml:space="preserve"> REF _Ref211351260 \r \h </w:instrText>
            </w:r>
            <w:r>
              <w:rPr>
                <w:rFonts w:cs="Times New Roman"/>
                <w:i/>
                <w:iCs/>
              </w:rPr>
              <w:instrText xml:space="preserve"> \* MERGEFORMAT </w:instrText>
            </w:r>
            <w:r w:rsidRPr="005F752B">
              <w:rPr>
                <w:rFonts w:cs="Times New Roman"/>
                <w:i/>
                <w:iCs/>
              </w:rPr>
            </w:r>
            <w:r w:rsidRPr="005F752B">
              <w:rPr>
                <w:rFonts w:cs="Times New Roman"/>
                <w:i/>
                <w:iCs/>
              </w:rPr>
              <w:fldChar w:fldCharType="separate"/>
            </w:r>
            <w:r w:rsidRPr="005F752B">
              <w:rPr>
                <w:rFonts w:cs="Times New Roman"/>
                <w:i/>
                <w:iCs/>
              </w:rPr>
              <w:t>20</w:t>
            </w:r>
            <w:r w:rsidRPr="005F752B">
              <w:rPr>
                <w:rFonts w:cs="Times New Roman"/>
                <w:i/>
                <w:iCs/>
              </w:rPr>
              <w:fldChar w:fldCharType="end"/>
            </w:r>
            <w:r w:rsidRPr="005F752B">
              <w:rPr>
                <w:rFonts w:cs="Times New Roman"/>
                <w:i/>
                <w:iCs/>
              </w:rPr>
              <w:t xml:space="preserve">. </w:t>
            </w:r>
          </w:p>
          <w:p w14:paraId="54DC7ED6" w14:textId="77777777" w:rsidR="00EA5D43" w:rsidRDefault="00EA5D43" w:rsidP="00E65367">
            <w:pPr>
              <w:jc w:val="both"/>
              <w:rPr>
                <w:rFonts w:cs="Times New Roman"/>
              </w:rPr>
            </w:pPr>
          </w:p>
          <w:p w14:paraId="29FAAC90" w14:textId="77777777" w:rsidR="00EA5D43" w:rsidRPr="005F752B" w:rsidRDefault="00EA5D43" w:rsidP="00E65367">
            <w:pPr>
              <w:jc w:val="both"/>
              <w:rPr>
                <w:rFonts w:cs="Times New Roman"/>
              </w:rPr>
            </w:pPr>
            <w:r w:rsidRPr="007721E6">
              <w:rPr>
                <w:rFonts w:cs="Times New Roman"/>
              </w:rPr>
              <w:t>In response to NIRB’s request in its 2023–2024 Monitoring Report, Agnico Eagle met with CIRNAC in April 2025 to discuss the adequacy of secondary containment.</w:t>
            </w:r>
            <w:r>
              <w:rPr>
                <w:rFonts w:cs="Times New Roman"/>
              </w:rPr>
              <w:t xml:space="preserve"> </w:t>
            </w:r>
            <w:r w:rsidRPr="00733CCC">
              <w:rPr>
                <w:rFonts w:cs="Times New Roman"/>
              </w:rPr>
              <w:t xml:space="preserve">The parties are working to resolve the issue, and NIRB looks </w:t>
            </w:r>
            <w:r w:rsidRPr="0099702D">
              <w:rPr>
                <w:rFonts w:cs="Times New Roman"/>
                <w:highlight w:val="yellow"/>
              </w:rPr>
              <w:t>forward to receiving</w:t>
            </w:r>
            <w:r w:rsidRPr="00733CCC">
              <w:rPr>
                <w:rFonts w:cs="Times New Roman"/>
              </w:rPr>
              <w:t xml:space="preserve"> an update once the matter is resolved.</w:t>
            </w:r>
          </w:p>
        </w:tc>
      </w:tr>
      <w:tr w:rsidR="00EA5D43" w:rsidRPr="001979F3" w14:paraId="062A1EF9" w14:textId="77777777" w:rsidTr="00EA5D43">
        <w:trPr>
          <w:trHeight w:val="324"/>
        </w:trPr>
        <w:tc>
          <w:tcPr>
            <w:tcW w:w="4957" w:type="dxa"/>
            <w:vAlign w:val="center"/>
            <w:hideMark/>
          </w:tcPr>
          <w:p w14:paraId="6B82452F"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Give notice of any significant planned changes to the mine facility.</w:t>
            </w:r>
          </w:p>
        </w:tc>
        <w:tc>
          <w:tcPr>
            <w:tcW w:w="2959" w:type="dxa"/>
            <w:vAlign w:val="center"/>
          </w:tcPr>
          <w:p w14:paraId="7FA51DEC" w14:textId="77777777" w:rsidR="00EA5D43" w:rsidRPr="00CB5898" w:rsidRDefault="00EA5D43" w:rsidP="00E65367">
            <w:pPr>
              <w:rPr>
                <w:rFonts w:cs="Times New Roman"/>
                <w:sz w:val="18"/>
                <w:szCs w:val="18"/>
              </w:rPr>
            </w:pPr>
          </w:p>
        </w:tc>
        <w:tc>
          <w:tcPr>
            <w:tcW w:w="1621" w:type="dxa"/>
            <w:noWrap/>
            <w:vAlign w:val="center"/>
            <w:hideMark/>
          </w:tcPr>
          <w:p w14:paraId="7C79DEB1" w14:textId="77777777" w:rsidR="00EA5D43" w:rsidRPr="001979F3" w:rsidRDefault="00EA5D43" w:rsidP="00E65367">
            <w:pPr>
              <w:jc w:val="center"/>
              <w:rPr>
                <w:rFonts w:cs="Times New Roman"/>
              </w:rPr>
            </w:pPr>
          </w:p>
        </w:tc>
        <w:tc>
          <w:tcPr>
            <w:tcW w:w="1701" w:type="dxa"/>
            <w:vAlign w:val="center"/>
          </w:tcPr>
          <w:p w14:paraId="6A612528" w14:textId="0B08188B" w:rsidR="00EA5D43" w:rsidRPr="00B44820" w:rsidRDefault="00EA5D43" w:rsidP="00E65367">
            <w:pPr>
              <w:spacing w:line="276" w:lineRule="auto"/>
              <w:jc w:val="center"/>
              <w:rPr>
                <w:color w:val="000000"/>
              </w:rPr>
            </w:pPr>
          </w:p>
          <w:p w14:paraId="2BDB6F49"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1C4911BF" w14:textId="50A253FA" w:rsidR="00EA5D43" w:rsidRPr="00B44820" w:rsidRDefault="00EA5D43" w:rsidP="00E65367">
            <w:pPr>
              <w:spacing w:line="276" w:lineRule="auto"/>
              <w:jc w:val="center"/>
              <w:rPr>
                <w:color w:val="000000"/>
              </w:rPr>
            </w:pPr>
          </w:p>
          <w:p w14:paraId="3A3A9824"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74EB690D" w14:textId="77777777" w:rsidR="00EA5D43" w:rsidRPr="001979F3" w:rsidRDefault="00EA5D43" w:rsidP="00E65367">
            <w:pPr>
              <w:jc w:val="both"/>
              <w:rPr>
                <w:rFonts w:cs="Times New Roman"/>
              </w:rPr>
            </w:pPr>
            <w:r w:rsidRPr="00010937">
              <w:rPr>
                <w:rFonts w:cs="Times New Roman"/>
              </w:rPr>
              <w:t>Agnico Eagle will continue to notify the NIRB of</w:t>
            </w:r>
            <w:r>
              <w:rPr>
                <w:rFonts w:cs="Times New Roman"/>
              </w:rPr>
              <w:t xml:space="preserve"> </w:t>
            </w:r>
            <w:r w:rsidRPr="00010937">
              <w:rPr>
                <w:rFonts w:cs="Times New Roman"/>
              </w:rPr>
              <w:t>significant changes planned at the mine facility.</w:t>
            </w:r>
          </w:p>
        </w:tc>
      </w:tr>
      <w:tr w:rsidR="00EA5D43" w:rsidRPr="001979F3" w14:paraId="2FE1B5E3" w14:textId="77777777" w:rsidTr="00EA5D43">
        <w:trPr>
          <w:trHeight w:val="324"/>
        </w:trPr>
        <w:tc>
          <w:tcPr>
            <w:tcW w:w="4957" w:type="dxa"/>
            <w:vAlign w:val="center"/>
            <w:hideMark/>
          </w:tcPr>
          <w:p w14:paraId="18F2E4B1"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 xml:space="preserve">Duty to Comply </w:t>
            </w:r>
            <w:proofErr w:type="gramStart"/>
            <w:r w:rsidRPr="001979F3">
              <w:rPr>
                <w:rFonts w:cs="Times New Roman"/>
                <w:lang w:val="en-US"/>
              </w:rPr>
              <w:t>to</w:t>
            </w:r>
            <w:proofErr w:type="gramEnd"/>
            <w:r w:rsidRPr="001979F3">
              <w:rPr>
                <w:rFonts w:cs="Times New Roman"/>
                <w:lang w:val="en-US"/>
              </w:rPr>
              <w:t xml:space="preserve"> Project Certificate.</w:t>
            </w:r>
          </w:p>
        </w:tc>
        <w:tc>
          <w:tcPr>
            <w:tcW w:w="2959" w:type="dxa"/>
            <w:vAlign w:val="center"/>
          </w:tcPr>
          <w:p w14:paraId="393C108D" w14:textId="77777777" w:rsidR="00EA5D43" w:rsidRPr="00CB5898" w:rsidRDefault="00EA5D43" w:rsidP="00E65367">
            <w:pPr>
              <w:rPr>
                <w:rFonts w:cs="Times New Roman"/>
                <w:sz w:val="18"/>
                <w:szCs w:val="18"/>
              </w:rPr>
            </w:pPr>
          </w:p>
        </w:tc>
        <w:tc>
          <w:tcPr>
            <w:tcW w:w="1621" w:type="dxa"/>
            <w:noWrap/>
            <w:vAlign w:val="center"/>
            <w:hideMark/>
          </w:tcPr>
          <w:p w14:paraId="5053B82E" w14:textId="77777777" w:rsidR="00EA5D43" w:rsidRPr="001979F3" w:rsidRDefault="00EA5D43" w:rsidP="00E65367">
            <w:pPr>
              <w:jc w:val="center"/>
              <w:rPr>
                <w:rFonts w:cs="Times New Roman"/>
              </w:rPr>
            </w:pPr>
          </w:p>
        </w:tc>
        <w:tc>
          <w:tcPr>
            <w:tcW w:w="1701" w:type="dxa"/>
            <w:vAlign w:val="center"/>
          </w:tcPr>
          <w:p w14:paraId="36CD9713" w14:textId="7E7C8298" w:rsidR="00EA5D43" w:rsidRPr="00B44820" w:rsidRDefault="00EA5D43" w:rsidP="00E65367">
            <w:pPr>
              <w:spacing w:line="276" w:lineRule="auto"/>
              <w:jc w:val="center"/>
              <w:rPr>
                <w:color w:val="000000"/>
              </w:rPr>
            </w:pPr>
          </w:p>
          <w:p w14:paraId="08298FF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3D85BFD1" w14:textId="09AB0D30" w:rsidR="00EA5D43" w:rsidRPr="00B44820" w:rsidRDefault="00EA5D43" w:rsidP="00E65367">
            <w:pPr>
              <w:spacing w:line="276" w:lineRule="auto"/>
              <w:jc w:val="center"/>
              <w:rPr>
                <w:color w:val="000000"/>
              </w:rPr>
            </w:pPr>
          </w:p>
          <w:p w14:paraId="4F1C85C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1444D666" w14:textId="77777777" w:rsidR="00EA5D43" w:rsidRPr="001979F3" w:rsidRDefault="00EA5D43" w:rsidP="00E65367">
            <w:pPr>
              <w:jc w:val="both"/>
              <w:rPr>
                <w:rFonts w:cs="Times New Roman"/>
              </w:rPr>
            </w:pPr>
            <w:r w:rsidRPr="00EF7758">
              <w:rPr>
                <w:rFonts w:cs="Times New Roman"/>
              </w:rPr>
              <w:t>Based on the Proponent’s annual reporting, Parties</w:t>
            </w:r>
            <w:r>
              <w:rPr>
                <w:rFonts w:cs="Times New Roman"/>
              </w:rPr>
              <w:t xml:space="preserve">’ </w:t>
            </w:r>
            <w:r w:rsidRPr="00EF7758">
              <w:rPr>
                <w:rFonts w:cs="Times New Roman"/>
              </w:rPr>
              <w:t>Comments, Proponent</w:t>
            </w:r>
            <w:r>
              <w:rPr>
                <w:rFonts w:cs="Times New Roman"/>
              </w:rPr>
              <w:t xml:space="preserve">’s </w:t>
            </w:r>
            <w:r w:rsidRPr="00EF7758">
              <w:rPr>
                <w:rFonts w:cs="Times New Roman"/>
              </w:rPr>
              <w:t>Responses, and the NIRB’s Site</w:t>
            </w:r>
            <w:r>
              <w:rPr>
                <w:rFonts w:cs="Times New Roman"/>
              </w:rPr>
              <w:t xml:space="preserve"> </w:t>
            </w:r>
            <w:r w:rsidRPr="00EF7758">
              <w:rPr>
                <w:rFonts w:cs="Times New Roman"/>
              </w:rPr>
              <w:t xml:space="preserve">Visit, the Proponent appears to generally </w:t>
            </w:r>
            <w:proofErr w:type="gramStart"/>
            <w:r w:rsidRPr="00EF7758">
              <w:rPr>
                <w:rFonts w:cs="Times New Roman"/>
              </w:rPr>
              <w:t>be in</w:t>
            </w:r>
            <w:r>
              <w:rPr>
                <w:rFonts w:cs="Times New Roman"/>
              </w:rPr>
              <w:t xml:space="preserve"> </w:t>
            </w:r>
            <w:r w:rsidRPr="00EF7758">
              <w:rPr>
                <w:rFonts w:cs="Times New Roman"/>
              </w:rPr>
              <w:t>compliance</w:t>
            </w:r>
            <w:proofErr w:type="gramEnd"/>
            <w:r w:rsidRPr="00EF7758">
              <w:rPr>
                <w:rFonts w:cs="Times New Roman"/>
              </w:rPr>
              <w:t>.</w:t>
            </w:r>
          </w:p>
        </w:tc>
      </w:tr>
      <w:tr w:rsidR="00EA5D43" w:rsidRPr="001979F3" w14:paraId="0BF604CD" w14:textId="77777777" w:rsidTr="00782C3D">
        <w:trPr>
          <w:trHeight w:val="324"/>
        </w:trPr>
        <w:tc>
          <w:tcPr>
            <w:tcW w:w="4957" w:type="dxa"/>
            <w:shd w:val="clear" w:color="auto" w:fill="E8E8E8" w:themeFill="background2"/>
            <w:vAlign w:val="center"/>
            <w:hideMark/>
          </w:tcPr>
          <w:p w14:paraId="010B8D1A"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Monitor Doris Lake Water levels during construction and operations.</w:t>
            </w:r>
          </w:p>
        </w:tc>
        <w:tc>
          <w:tcPr>
            <w:tcW w:w="2959" w:type="dxa"/>
            <w:shd w:val="clear" w:color="auto" w:fill="E8E8E8" w:themeFill="background2"/>
            <w:vAlign w:val="center"/>
          </w:tcPr>
          <w:p w14:paraId="3330C46F" w14:textId="77777777" w:rsidR="00EA5D43" w:rsidRPr="00CB5898" w:rsidRDefault="00EA5D43" w:rsidP="00E65367">
            <w:pPr>
              <w:rPr>
                <w:rFonts w:cs="Times New Roman"/>
                <w:sz w:val="18"/>
                <w:szCs w:val="18"/>
              </w:rPr>
            </w:pPr>
          </w:p>
        </w:tc>
        <w:tc>
          <w:tcPr>
            <w:tcW w:w="1621" w:type="dxa"/>
            <w:shd w:val="clear" w:color="auto" w:fill="E8E8E8" w:themeFill="background2"/>
            <w:noWrap/>
            <w:vAlign w:val="center"/>
            <w:hideMark/>
          </w:tcPr>
          <w:p w14:paraId="70ECB3AF" w14:textId="77777777" w:rsidR="00EA5D43" w:rsidRPr="001979F3" w:rsidRDefault="00EA5D43" w:rsidP="00E65367">
            <w:pPr>
              <w:jc w:val="center"/>
              <w:rPr>
                <w:rFonts w:cs="Times New Roman"/>
              </w:rPr>
            </w:pPr>
            <w:r w:rsidRPr="001979F3">
              <w:rPr>
                <w:rFonts w:cs="Times New Roman"/>
              </w:rPr>
              <w:t>NWB</w:t>
            </w:r>
          </w:p>
        </w:tc>
        <w:tc>
          <w:tcPr>
            <w:tcW w:w="1701" w:type="dxa"/>
            <w:shd w:val="clear" w:color="auto" w:fill="E8E8E8" w:themeFill="background2"/>
            <w:vAlign w:val="center"/>
          </w:tcPr>
          <w:p w14:paraId="43B6325A" w14:textId="77777777" w:rsidR="00EA5D43" w:rsidRDefault="00EA5D43" w:rsidP="00E65367">
            <w:pPr>
              <w:jc w:val="center"/>
              <w:rPr>
                <w:rFonts w:cs="Times New Roman"/>
              </w:rPr>
            </w:pPr>
            <w:r w:rsidRPr="00536123">
              <w:rPr>
                <w:rFonts w:cs="Times New Roman"/>
              </w:rPr>
              <w:t xml:space="preserve">Not Active </w:t>
            </w:r>
          </w:p>
          <w:p w14:paraId="3FB68CF9" w14:textId="77777777" w:rsidR="00EA5D43" w:rsidRPr="001979F3" w:rsidRDefault="00EA5D43" w:rsidP="00E65367">
            <w:pPr>
              <w:jc w:val="center"/>
              <w:rPr>
                <w:rFonts w:cs="Times New Roman"/>
              </w:rPr>
            </w:pPr>
            <w:r w:rsidRPr="00536123">
              <w:rPr>
                <w:rFonts w:cs="Times New Roman"/>
              </w:rPr>
              <w:t>On-Pause</w:t>
            </w:r>
          </w:p>
        </w:tc>
        <w:tc>
          <w:tcPr>
            <w:tcW w:w="1701" w:type="dxa"/>
            <w:shd w:val="clear" w:color="auto" w:fill="E8E8E8" w:themeFill="background2"/>
            <w:vAlign w:val="center"/>
          </w:tcPr>
          <w:p w14:paraId="277C1F34" w14:textId="77777777" w:rsidR="00782C3D" w:rsidRDefault="00782C3D" w:rsidP="00782C3D">
            <w:pPr>
              <w:jc w:val="center"/>
              <w:rPr>
                <w:rFonts w:cs="Times New Roman"/>
              </w:rPr>
            </w:pPr>
            <w:r w:rsidRPr="00536123">
              <w:rPr>
                <w:rFonts w:cs="Times New Roman"/>
              </w:rPr>
              <w:t xml:space="preserve">Not Active </w:t>
            </w:r>
          </w:p>
          <w:p w14:paraId="2DE4474B" w14:textId="5FC5C603" w:rsidR="00EA5D43" w:rsidRPr="001979F3" w:rsidRDefault="00782C3D" w:rsidP="00782C3D">
            <w:pPr>
              <w:jc w:val="center"/>
              <w:rPr>
                <w:rFonts w:cs="Times New Roman"/>
              </w:rPr>
            </w:pPr>
            <w:r w:rsidRPr="00536123">
              <w:rPr>
                <w:rFonts w:cs="Times New Roman"/>
              </w:rPr>
              <w:t>On-Pause</w:t>
            </w:r>
          </w:p>
        </w:tc>
        <w:tc>
          <w:tcPr>
            <w:tcW w:w="5771" w:type="dxa"/>
            <w:shd w:val="clear" w:color="auto" w:fill="E8E8E8" w:themeFill="background2"/>
            <w:vAlign w:val="center"/>
          </w:tcPr>
          <w:p w14:paraId="298FC7F0" w14:textId="77777777" w:rsidR="00EA5D43" w:rsidRPr="001979F3" w:rsidRDefault="00EA5D43" w:rsidP="00E65367">
            <w:pPr>
              <w:jc w:val="both"/>
              <w:rPr>
                <w:rFonts w:cs="Times New Roman"/>
              </w:rPr>
            </w:pPr>
            <w:r w:rsidRPr="00A03A66">
              <w:rPr>
                <w:rFonts w:cs="Times New Roman"/>
              </w:rPr>
              <w:t xml:space="preserve">As Hope Bay is in Care &amp; Maintenance, this Term and Condition is not applicable </w:t>
            </w:r>
            <w:proofErr w:type="gramStart"/>
            <w:r w:rsidRPr="00A03A66">
              <w:rPr>
                <w:rFonts w:cs="Times New Roman"/>
              </w:rPr>
              <w:t>at this</w:t>
            </w:r>
            <w:r>
              <w:rPr>
                <w:rFonts w:cs="Times New Roman"/>
              </w:rPr>
              <w:t xml:space="preserve"> </w:t>
            </w:r>
            <w:r w:rsidRPr="00A03A66">
              <w:rPr>
                <w:rFonts w:cs="Times New Roman"/>
              </w:rPr>
              <w:t>time</w:t>
            </w:r>
            <w:proofErr w:type="gramEnd"/>
            <w:r w:rsidRPr="00A03A66">
              <w:rPr>
                <w:rFonts w:cs="Times New Roman"/>
              </w:rPr>
              <w:t>.</w:t>
            </w:r>
          </w:p>
        </w:tc>
      </w:tr>
      <w:tr w:rsidR="00EA5D43" w:rsidRPr="001979F3" w14:paraId="544E13E2" w14:textId="77777777" w:rsidTr="00EA5D43">
        <w:trPr>
          <w:trHeight w:val="324"/>
        </w:trPr>
        <w:tc>
          <w:tcPr>
            <w:tcW w:w="4957" w:type="dxa"/>
            <w:vAlign w:val="center"/>
            <w:hideMark/>
          </w:tcPr>
          <w:p w14:paraId="7822F24D"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Develop a Groundwater Management Plan.</w:t>
            </w:r>
          </w:p>
        </w:tc>
        <w:tc>
          <w:tcPr>
            <w:tcW w:w="2959" w:type="dxa"/>
            <w:vAlign w:val="center"/>
          </w:tcPr>
          <w:p w14:paraId="6FB67F43" w14:textId="77777777" w:rsidR="00EA5D43" w:rsidRPr="00CB5898" w:rsidRDefault="00EA5D43" w:rsidP="00E65367">
            <w:pPr>
              <w:rPr>
                <w:rFonts w:cs="Times New Roman"/>
                <w:sz w:val="18"/>
                <w:szCs w:val="18"/>
              </w:rPr>
            </w:pPr>
            <w:r w:rsidRPr="00CB5898">
              <w:rPr>
                <w:rFonts w:cs="Times New Roman"/>
                <w:i/>
                <w:iCs/>
                <w:sz w:val="18"/>
                <w:szCs w:val="18"/>
              </w:rPr>
              <w:t xml:space="preserve">Ground Water Management Plan </w:t>
            </w:r>
            <w:r w:rsidRPr="00CB5898">
              <w:rPr>
                <w:rFonts w:cs="Times New Roman"/>
                <w:sz w:val="18"/>
                <w:szCs w:val="18"/>
              </w:rPr>
              <w:t>(2022)</w:t>
            </w:r>
            <w:r>
              <w:rPr>
                <w:rFonts w:cs="Times New Roman"/>
                <w:sz w:val="18"/>
                <w:szCs w:val="18"/>
              </w:rPr>
              <w:t xml:space="preserve"> </w:t>
            </w:r>
            <w:r w:rsidRPr="00CB5898">
              <w:rPr>
                <w:rFonts w:cs="Times New Roman"/>
                <w:sz w:val="18"/>
                <w:szCs w:val="18"/>
              </w:rPr>
              <w:t xml:space="preserve">(NIRB Doc ID: </w:t>
            </w:r>
            <w:hyperlink r:id="rId62" w:history="1">
              <w:r w:rsidRPr="00CB5898">
                <w:rPr>
                  <w:rStyle w:val="Hyperlink"/>
                  <w:rFonts w:cs="Times New Roman"/>
                  <w:sz w:val="18"/>
                  <w:szCs w:val="18"/>
                </w:rPr>
                <w:t>342596</w:t>
              </w:r>
            </w:hyperlink>
            <w:r w:rsidRPr="00CB5898">
              <w:rPr>
                <w:rFonts w:cs="Times New Roman"/>
                <w:sz w:val="18"/>
                <w:szCs w:val="18"/>
              </w:rPr>
              <w:t>)</w:t>
            </w:r>
          </w:p>
        </w:tc>
        <w:tc>
          <w:tcPr>
            <w:tcW w:w="1621" w:type="dxa"/>
            <w:noWrap/>
            <w:vAlign w:val="center"/>
            <w:hideMark/>
          </w:tcPr>
          <w:p w14:paraId="473D20F4" w14:textId="77777777" w:rsidR="00EA5D43" w:rsidRPr="001979F3" w:rsidRDefault="00EA5D43" w:rsidP="00E65367">
            <w:pPr>
              <w:jc w:val="center"/>
              <w:rPr>
                <w:rFonts w:cs="Times New Roman"/>
              </w:rPr>
            </w:pPr>
            <w:r w:rsidRPr="001979F3">
              <w:rPr>
                <w:rFonts w:cs="Times New Roman"/>
              </w:rPr>
              <w:t>NWB</w:t>
            </w:r>
          </w:p>
          <w:p w14:paraId="0F2614F9" w14:textId="77777777" w:rsidR="00EA5D43" w:rsidRPr="001979F3" w:rsidRDefault="00EA5D43" w:rsidP="00E65367">
            <w:pPr>
              <w:jc w:val="center"/>
              <w:rPr>
                <w:rFonts w:cs="Times New Roman"/>
              </w:rPr>
            </w:pPr>
            <w:r w:rsidRPr="001979F3">
              <w:rPr>
                <w:rFonts w:cs="Times New Roman"/>
              </w:rPr>
              <w:t>CIRNAC</w:t>
            </w:r>
          </w:p>
        </w:tc>
        <w:tc>
          <w:tcPr>
            <w:tcW w:w="1701" w:type="dxa"/>
            <w:vAlign w:val="center"/>
          </w:tcPr>
          <w:p w14:paraId="42FF5040" w14:textId="72C9C6A3" w:rsidR="00EA5D43" w:rsidRPr="00B44820" w:rsidRDefault="00EA5D43" w:rsidP="00E65367">
            <w:pPr>
              <w:spacing w:line="276" w:lineRule="auto"/>
              <w:jc w:val="center"/>
              <w:rPr>
                <w:color w:val="000000"/>
              </w:rPr>
            </w:pPr>
          </w:p>
          <w:p w14:paraId="57B67F24"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0F386465" w14:textId="41D65B6B" w:rsidR="00EA5D43" w:rsidRPr="00B44820" w:rsidRDefault="00EA5D43" w:rsidP="00E65367">
            <w:pPr>
              <w:spacing w:line="276" w:lineRule="auto"/>
              <w:jc w:val="center"/>
              <w:rPr>
                <w:color w:val="000000"/>
              </w:rPr>
            </w:pPr>
          </w:p>
          <w:p w14:paraId="017021C8"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45CC93C7" w14:textId="77777777" w:rsidR="00EA5D43" w:rsidRPr="001979F3" w:rsidRDefault="00EA5D43" w:rsidP="00E65367">
            <w:pPr>
              <w:jc w:val="both"/>
              <w:rPr>
                <w:rFonts w:cs="Times New Roman"/>
              </w:rPr>
            </w:pPr>
            <w:r w:rsidRPr="004407C9">
              <w:rPr>
                <w:rFonts w:cs="Times New Roman"/>
              </w:rPr>
              <w:t>Agnico Eagle</w:t>
            </w:r>
            <w:r>
              <w:rPr>
                <w:rFonts w:cs="Times New Roman"/>
              </w:rPr>
              <w:t xml:space="preserve"> continues to </w:t>
            </w:r>
            <w:r w:rsidRPr="004407C9">
              <w:rPr>
                <w:rFonts w:cs="Times New Roman"/>
              </w:rPr>
              <w:t>implement the Hope Bay Groundwater Management Plan</w:t>
            </w:r>
            <w:r>
              <w:rPr>
                <w:rFonts w:cs="Times New Roman"/>
              </w:rPr>
              <w:t>.</w:t>
            </w:r>
          </w:p>
        </w:tc>
      </w:tr>
      <w:tr w:rsidR="00EA5D43" w:rsidRPr="001979F3" w14:paraId="4E50AF78" w14:textId="77777777" w:rsidTr="00EA5D43">
        <w:trPr>
          <w:trHeight w:val="324"/>
        </w:trPr>
        <w:tc>
          <w:tcPr>
            <w:tcW w:w="4957" w:type="dxa"/>
            <w:vAlign w:val="center"/>
            <w:hideMark/>
          </w:tcPr>
          <w:p w14:paraId="525D9B32"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Submit the detailed design of the effluent pipeline and diffuser system six (6) months prior to construction.</w:t>
            </w:r>
          </w:p>
        </w:tc>
        <w:tc>
          <w:tcPr>
            <w:tcW w:w="2959" w:type="dxa"/>
            <w:vAlign w:val="center"/>
          </w:tcPr>
          <w:p w14:paraId="6C179BB0" w14:textId="77777777" w:rsidR="00EA5D43" w:rsidRPr="00CB5898" w:rsidRDefault="00EA5D43" w:rsidP="00E65367">
            <w:pPr>
              <w:rPr>
                <w:rFonts w:cs="Times New Roman"/>
                <w:i/>
                <w:iCs/>
                <w:sz w:val="18"/>
                <w:szCs w:val="18"/>
              </w:rPr>
            </w:pPr>
            <w:r w:rsidRPr="00CB5898">
              <w:rPr>
                <w:rFonts w:cs="Times New Roman"/>
                <w:i/>
                <w:iCs/>
                <w:sz w:val="18"/>
                <w:szCs w:val="18"/>
              </w:rPr>
              <w:t>Marine Outfall Berm,</w:t>
            </w:r>
          </w:p>
          <w:p w14:paraId="60BC9690" w14:textId="77777777" w:rsidR="00EA5D43" w:rsidRPr="00CB5898" w:rsidRDefault="00EA5D43" w:rsidP="00E65367">
            <w:pPr>
              <w:rPr>
                <w:rFonts w:cs="Times New Roman"/>
                <w:i/>
                <w:iCs/>
                <w:sz w:val="18"/>
                <w:szCs w:val="18"/>
              </w:rPr>
            </w:pPr>
            <w:r w:rsidRPr="00CB5898">
              <w:rPr>
                <w:rFonts w:cs="Times New Roman"/>
                <w:i/>
                <w:iCs/>
                <w:sz w:val="18"/>
                <w:szCs w:val="18"/>
              </w:rPr>
              <w:t>Detailed Design Drawings; and Hazard and Operability</w:t>
            </w:r>
          </w:p>
          <w:p w14:paraId="3DE8F43F" w14:textId="77777777" w:rsidR="00EA5D43" w:rsidRPr="00CB5898" w:rsidRDefault="00EA5D43" w:rsidP="00E65367">
            <w:pPr>
              <w:rPr>
                <w:rFonts w:cs="Times New Roman"/>
                <w:sz w:val="18"/>
                <w:szCs w:val="18"/>
              </w:rPr>
            </w:pPr>
            <w:r w:rsidRPr="00CB5898">
              <w:rPr>
                <w:rFonts w:cs="Times New Roman"/>
                <w:i/>
                <w:iCs/>
                <w:sz w:val="18"/>
                <w:szCs w:val="18"/>
              </w:rPr>
              <w:t xml:space="preserve">Study </w:t>
            </w:r>
            <w:r w:rsidRPr="00CB5898">
              <w:rPr>
                <w:rFonts w:cs="Times New Roman"/>
                <w:sz w:val="18"/>
                <w:szCs w:val="18"/>
              </w:rPr>
              <w:t xml:space="preserve">(2018) (NIRB Doc ID: </w:t>
            </w:r>
            <w:hyperlink r:id="rId63" w:history="1">
              <w:r w:rsidRPr="00CB5898">
                <w:rPr>
                  <w:rStyle w:val="Hyperlink"/>
                  <w:rFonts w:cs="Times New Roman"/>
                  <w:sz w:val="18"/>
                  <w:szCs w:val="18"/>
                </w:rPr>
                <w:t>319604</w:t>
              </w:r>
            </w:hyperlink>
            <w:r w:rsidRPr="00CB5898">
              <w:rPr>
                <w:rFonts w:cs="Times New Roman"/>
                <w:sz w:val="18"/>
                <w:szCs w:val="18"/>
              </w:rPr>
              <w:t>)</w:t>
            </w:r>
          </w:p>
        </w:tc>
        <w:tc>
          <w:tcPr>
            <w:tcW w:w="1621" w:type="dxa"/>
            <w:noWrap/>
            <w:vAlign w:val="center"/>
            <w:hideMark/>
          </w:tcPr>
          <w:p w14:paraId="2CEED7E0" w14:textId="77777777" w:rsidR="00EA5D43" w:rsidRPr="001979F3" w:rsidRDefault="00EA5D43" w:rsidP="00E65367">
            <w:pPr>
              <w:jc w:val="center"/>
              <w:rPr>
                <w:rFonts w:cs="Times New Roman"/>
              </w:rPr>
            </w:pPr>
            <w:r w:rsidRPr="001979F3">
              <w:rPr>
                <w:rFonts w:cs="Times New Roman"/>
              </w:rPr>
              <w:t>CIRNAC</w:t>
            </w:r>
          </w:p>
        </w:tc>
        <w:tc>
          <w:tcPr>
            <w:tcW w:w="1701" w:type="dxa"/>
            <w:vAlign w:val="center"/>
          </w:tcPr>
          <w:p w14:paraId="608F2642"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6EBBA763" w14:textId="147832C2" w:rsidR="00EA5D43" w:rsidRPr="00B44820" w:rsidRDefault="00EA5D43" w:rsidP="00E65367">
            <w:pPr>
              <w:spacing w:line="276" w:lineRule="auto"/>
              <w:jc w:val="center"/>
              <w:rPr>
                <w:color w:val="000000"/>
              </w:rPr>
            </w:pPr>
          </w:p>
          <w:p w14:paraId="30117302"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2875D8E3" w14:textId="77777777" w:rsidR="00EA5D43" w:rsidRDefault="00EA5D43" w:rsidP="00E65367">
            <w:pPr>
              <w:jc w:val="both"/>
              <w:rPr>
                <w:rFonts w:cs="Times New Roman"/>
              </w:rPr>
            </w:pPr>
            <w:r w:rsidRPr="000C4137">
              <w:rPr>
                <w:rFonts w:cs="Times New Roman"/>
              </w:rPr>
              <w:t>The Hazard and Operability Study of the pipeline and</w:t>
            </w:r>
            <w:r>
              <w:rPr>
                <w:rFonts w:cs="Times New Roman"/>
              </w:rPr>
              <w:t xml:space="preserve"> </w:t>
            </w:r>
            <w:r w:rsidRPr="000C4137">
              <w:rPr>
                <w:rFonts w:cs="Times New Roman"/>
              </w:rPr>
              <w:t xml:space="preserve">marine outfall system </w:t>
            </w:r>
            <w:proofErr w:type="gramStart"/>
            <w:r w:rsidRPr="000C4137">
              <w:rPr>
                <w:rFonts w:cs="Times New Roman"/>
              </w:rPr>
              <w:t>was</w:t>
            </w:r>
            <w:proofErr w:type="gramEnd"/>
            <w:r w:rsidRPr="000C4137">
              <w:rPr>
                <w:rFonts w:cs="Times New Roman"/>
              </w:rPr>
              <w:t xml:space="preserve"> submitted to the NIRB on</w:t>
            </w:r>
            <w:r>
              <w:rPr>
                <w:rFonts w:cs="Times New Roman"/>
              </w:rPr>
              <w:t xml:space="preserve"> </w:t>
            </w:r>
            <w:r w:rsidRPr="000C4137">
              <w:rPr>
                <w:rFonts w:cs="Times New Roman"/>
              </w:rPr>
              <w:t>August 29, 2018.</w:t>
            </w:r>
            <w:r>
              <w:rPr>
                <w:rFonts w:cs="Times New Roman"/>
              </w:rPr>
              <w:t xml:space="preserve"> </w:t>
            </w:r>
          </w:p>
          <w:p w14:paraId="4C0E490B" w14:textId="77777777" w:rsidR="00EA5D43" w:rsidRDefault="00EA5D43" w:rsidP="00E65367">
            <w:pPr>
              <w:jc w:val="both"/>
              <w:rPr>
                <w:rFonts w:cs="Times New Roman"/>
              </w:rPr>
            </w:pPr>
          </w:p>
          <w:p w14:paraId="5B14F6E6" w14:textId="77777777" w:rsidR="00EA5D43" w:rsidRPr="001979F3" w:rsidRDefault="00EA5D43" w:rsidP="00E65367">
            <w:pPr>
              <w:jc w:val="both"/>
              <w:rPr>
                <w:rFonts w:cs="Times New Roman"/>
              </w:rPr>
            </w:pPr>
            <w:r w:rsidRPr="00D44690">
              <w:rPr>
                <w:rFonts w:cs="Times New Roman"/>
              </w:rPr>
              <w:lastRenderedPageBreak/>
              <w:t>The effluent pipeline and diffuser system experienced operational issues in 2020 and 2022 due to air entrapment. Repairs were completed in August 2024</w:t>
            </w:r>
            <w:r>
              <w:rPr>
                <w:rFonts w:cs="Times New Roman"/>
              </w:rPr>
              <w:t xml:space="preserve">, </w:t>
            </w:r>
            <w:r w:rsidRPr="00D44690">
              <w:rPr>
                <w:rFonts w:cs="Times New Roman"/>
              </w:rPr>
              <w:t>including re-laying the pipe and securing it with concrete blocks to prevent future movement. The diffuser was successfully reattached, stabilizing the system.</w:t>
            </w:r>
          </w:p>
        </w:tc>
      </w:tr>
      <w:tr w:rsidR="00EA5D43" w:rsidRPr="001979F3" w14:paraId="55963D78" w14:textId="77777777" w:rsidTr="00EA5D43">
        <w:trPr>
          <w:trHeight w:val="324"/>
        </w:trPr>
        <w:tc>
          <w:tcPr>
            <w:tcW w:w="4957" w:type="dxa"/>
            <w:shd w:val="clear" w:color="auto" w:fill="B3E5A1" w:themeFill="accent6" w:themeFillTint="66"/>
            <w:vAlign w:val="center"/>
            <w:hideMark/>
          </w:tcPr>
          <w:p w14:paraId="0868673D"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lastRenderedPageBreak/>
              <w:t>Submit a Hazard and Operability Study of effluent pipeline and diffuser system six (6) months prior to operation.</w:t>
            </w:r>
          </w:p>
        </w:tc>
        <w:tc>
          <w:tcPr>
            <w:tcW w:w="2959" w:type="dxa"/>
            <w:shd w:val="clear" w:color="auto" w:fill="B3E5A1" w:themeFill="accent6" w:themeFillTint="66"/>
            <w:vAlign w:val="center"/>
          </w:tcPr>
          <w:p w14:paraId="284D3E11" w14:textId="77777777" w:rsidR="00EA5D43" w:rsidRPr="00CB5898" w:rsidRDefault="00EA5D43" w:rsidP="00E65367">
            <w:pPr>
              <w:rPr>
                <w:rFonts w:cs="Times New Roman"/>
                <w:i/>
                <w:iCs/>
                <w:sz w:val="18"/>
                <w:szCs w:val="18"/>
              </w:rPr>
            </w:pPr>
            <w:r w:rsidRPr="00CB5898">
              <w:rPr>
                <w:rFonts w:cs="Times New Roman"/>
                <w:i/>
                <w:iCs/>
                <w:sz w:val="18"/>
                <w:szCs w:val="18"/>
              </w:rPr>
              <w:t>Marine Outfall Berm,</w:t>
            </w:r>
          </w:p>
          <w:p w14:paraId="3652E0C7" w14:textId="77777777" w:rsidR="00EA5D43" w:rsidRPr="00CB5898" w:rsidRDefault="00EA5D43" w:rsidP="00E65367">
            <w:pPr>
              <w:rPr>
                <w:rFonts w:cs="Times New Roman"/>
                <w:i/>
                <w:iCs/>
                <w:sz w:val="18"/>
                <w:szCs w:val="18"/>
              </w:rPr>
            </w:pPr>
            <w:r w:rsidRPr="00CB5898">
              <w:rPr>
                <w:rFonts w:cs="Times New Roman"/>
                <w:i/>
                <w:iCs/>
                <w:sz w:val="18"/>
                <w:szCs w:val="18"/>
              </w:rPr>
              <w:t>Detailed Design Drawings; and Hazard and Operability</w:t>
            </w:r>
          </w:p>
          <w:p w14:paraId="2485FA87" w14:textId="77777777" w:rsidR="00EA5D43" w:rsidRPr="00CB5898" w:rsidRDefault="00EA5D43" w:rsidP="00E65367">
            <w:pPr>
              <w:rPr>
                <w:rFonts w:cs="Times New Roman"/>
                <w:sz w:val="18"/>
                <w:szCs w:val="18"/>
              </w:rPr>
            </w:pPr>
            <w:r w:rsidRPr="00CB5898">
              <w:rPr>
                <w:rFonts w:cs="Times New Roman"/>
                <w:i/>
                <w:iCs/>
                <w:sz w:val="18"/>
                <w:szCs w:val="18"/>
              </w:rPr>
              <w:t xml:space="preserve">Study </w:t>
            </w:r>
            <w:r w:rsidRPr="00CB5898">
              <w:rPr>
                <w:rFonts w:cs="Times New Roman"/>
                <w:sz w:val="18"/>
                <w:szCs w:val="18"/>
              </w:rPr>
              <w:t xml:space="preserve">(2018) (NIRB Doc ID: </w:t>
            </w:r>
            <w:hyperlink r:id="rId64" w:history="1">
              <w:r w:rsidRPr="00CB5898">
                <w:rPr>
                  <w:rStyle w:val="Hyperlink"/>
                  <w:rFonts w:cs="Times New Roman"/>
                  <w:sz w:val="18"/>
                  <w:szCs w:val="18"/>
                </w:rPr>
                <w:t>319604</w:t>
              </w:r>
            </w:hyperlink>
            <w:r w:rsidRPr="00CB5898">
              <w:rPr>
                <w:rFonts w:cs="Times New Roman"/>
                <w:sz w:val="18"/>
                <w:szCs w:val="18"/>
              </w:rPr>
              <w:t>)</w:t>
            </w:r>
          </w:p>
        </w:tc>
        <w:tc>
          <w:tcPr>
            <w:tcW w:w="1621" w:type="dxa"/>
            <w:shd w:val="clear" w:color="auto" w:fill="B3E5A1" w:themeFill="accent6" w:themeFillTint="66"/>
            <w:noWrap/>
            <w:vAlign w:val="center"/>
            <w:hideMark/>
          </w:tcPr>
          <w:p w14:paraId="42E8C46A" w14:textId="77777777" w:rsidR="00EA5D43" w:rsidRPr="001979F3" w:rsidRDefault="00EA5D43" w:rsidP="00E65367">
            <w:pPr>
              <w:jc w:val="center"/>
              <w:rPr>
                <w:rFonts w:cs="Times New Roman"/>
              </w:rPr>
            </w:pPr>
            <w:r w:rsidRPr="001979F3">
              <w:rPr>
                <w:rFonts w:cs="Times New Roman"/>
              </w:rPr>
              <w:t>CIRNAC</w:t>
            </w:r>
          </w:p>
        </w:tc>
        <w:tc>
          <w:tcPr>
            <w:tcW w:w="1701" w:type="dxa"/>
            <w:shd w:val="clear" w:color="auto" w:fill="B3E5A1" w:themeFill="accent6" w:themeFillTint="66"/>
            <w:vAlign w:val="center"/>
          </w:tcPr>
          <w:p w14:paraId="573E689D" w14:textId="0596AD66" w:rsidR="00EA5D43" w:rsidRPr="001979F3" w:rsidRDefault="00782C3D" w:rsidP="00E65367">
            <w:pPr>
              <w:jc w:val="center"/>
              <w:rPr>
                <w:rFonts w:cs="Times New Roman"/>
              </w:rPr>
            </w:pPr>
            <w:r>
              <w:rPr>
                <w:color w:val="000000"/>
              </w:rPr>
              <w:t>Completed</w:t>
            </w:r>
          </w:p>
        </w:tc>
        <w:tc>
          <w:tcPr>
            <w:tcW w:w="1701" w:type="dxa"/>
            <w:shd w:val="clear" w:color="auto" w:fill="B3E5A1" w:themeFill="accent6" w:themeFillTint="66"/>
            <w:vAlign w:val="center"/>
          </w:tcPr>
          <w:p w14:paraId="099D9D58" w14:textId="3A9EFAFA" w:rsidR="00EA5D43" w:rsidRPr="001979F3" w:rsidRDefault="00782C3D" w:rsidP="00E65367">
            <w:pPr>
              <w:rPr>
                <w:rFonts w:cs="Times New Roman"/>
              </w:rPr>
            </w:pPr>
            <w:r>
              <w:rPr>
                <w:color w:val="000000"/>
              </w:rPr>
              <w:t>Completed</w:t>
            </w:r>
          </w:p>
        </w:tc>
        <w:tc>
          <w:tcPr>
            <w:tcW w:w="5771" w:type="dxa"/>
            <w:shd w:val="clear" w:color="auto" w:fill="B3E5A1" w:themeFill="accent6" w:themeFillTint="66"/>
            <w:vAlign w:val="center"/>
          </w:tcPr>
          <w:p w14:paraId="7EA9DD28" w14:textId="77777777" w:rsidR="00EA5D43" w:rsidRPr="001979F3" w:rsidRDefault="00EA5D43" w:rsidP="00E65367">
            <w:pPr>
              <w:jc w:val="both"/>
              <w:rPr>
                <w:rFonts w:cs="Times New Roman"/>
              </w:rPr>
            </w:pPr>
            <w:r w:rsidRPr="00E77A2F">
              <w:rPr>
                <w:rFonts w:cs="Times New Roman"/>
              </w:rPr>
              <w:t>A hazard and operability study of the pipeline and marine outfall system was submitted to NIRB on August 29, 2018</w:t>
            </w:r>
            <w:r>
              <w:rPr>
                <w:rFonts w:cs="Times New Roman"/>
              </w:rPr>
              <w:t>.</w:t>
            </w:r>
          </w:p>
        </w:tc>
      </w:tr>
      <w:tr w:rsidR="00EA5D43" w:rsidRPr="001979F3" w14:paraId="5AC1C19B" w14:textId="77777777" w:rsidTr="00EA5D43">
        <w:trPr>
          <w:trHeight w:val="324"/>
        </w:trPr>
        <w:tc>
          <w:tcPr>
            <w:tcW w:w="4957" w:type="dxa"/>
            <w:vAlign w:val="center"/>
            <w:hideMark/>
          </w:tcPr>
          <w:p w14:paraId="7FC0FAD5" w14:textId="77777777" w:rsidR="00EA5D43" w:rsidRPr="001979F3" w:rsidRDefault="00EA5D43" w:rsidP="00EA5D43">
            <w:pPr>
              <w:pStyle w:val="ListParagraph"/>
              <w:numPr>
                <w:ilvl w:val="0"/>
                <w:numId w:val="20"/>
              </w:numPr>
              <w:jc w:val="both"/>
              <w:rPr>
                <w:rFonts w:cs="Times New Roman"/>
              </w:rPr>
            </w:pPr>
            <w:bookmarkStart w:id="38" w:name="_Ref211353276"/>
            <w:r w:rsidRPr="001979F3">
              <w:rPr>
                <w:rFonts w:cs="Times New Roman"/>
                <w:lang w:val="en-US"/>
              </w:rPr>
              <w:t>Provide an updated Socio-Economic Monitoring Plan for review of the Hope Bay Socio-Economic Working Group.</w:t>
            </w:r>
            <w:bookmarkEnd w:id="38"/>
          </w:p>
        </w:tc>
        <w:tc>
          <w:tcPr>
            <w:tcW w:w="2959" w:type="dxa"/>
            <w:vAlign w:val="center"/>
          </w:tcPr>
          <w:p w14:paraId="2963C035" w14:textId="77777777" w:rsidR="00EA5D43" w:rsidRPr="00CB5898" w:rsidRDefault="00EA5D43" w:rsidP="00E65367">
            <w:pPr>
              <w:rPr>
                <w:rFonts w:cs="Times New Roman"/>
                <w:sz w:val="18"/>
                <w:szCs w:val="18"/>
              </w:rPr>
            </w:pPr>
            <w:r w:rsidRPr="00CB5898">
              <w:rPr>
                <w:rFonts w:cs="Times New Roman"/>
                <w:i/>
                <w:iCs/>
                <w:sz w:val="18"/>
                <w:szCs w:val="18"/>
              </w:rPr>
              <w:t xml:space="preserve">Socio-Economic Monitoring Program Plan </w:t>
            </w:r>
            <w:r w:rsidRPr="00CB5898">
              <w:rPr>
                <w:rFonts w:cs="Times New Roman"/>
                <w:sz w:val="18"/>
                <w:szCs w:val="18"/>
              </w:rPr>
              <w:t>(2023)</w:t>
            </w:r>
          </w:p>
          <w:p w14:paraId="72D16A6C"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65" w:history="1">
              <w:r w:rsidRPr="00CB5898">
                <w:rPr>
                  <w:rStyle w:val="Hyperlink"/>
                  <w:rFonts w:cs="Times New Roman"/>
                  <w:sz w:val="18"/>
                  <w:szCs w:val="18"/>
                </w:rPr>
                <w:t>346122</w:t>
              </w:r>
            </w:hyperlink>
            <w:r w:rsidRPr="00CB5898">
              <w:rPr>
                <w:rFonts w:cs="Times New Roman"/>
                <w:sz w:val="18"/>
                <w:szCs w:val="18"/>
              </w:rPr>
              <w:t>)</w:t>
            </w:r>
          </w:p>
        </w:tc>
        <w:tc>
          <w:tcPr>
            <w:tcW w:w="1621" w:type="dxa"/>
            <w:noWrap/>
            <w:vAlign w:val="center"/>
            <w:hideMark/>
          </w:tcPr>
          <w:p w14:paraId="66ECA1C6" w14:textId="77777777" w:rsidR="00EA5D43" w:rsidRPr="001979F3" w:rsidRDefault="00EA5D43" w:rsidP="00E65367">
            <w:pPr>
              <w:jc w:val="center"/>
              <w:rPr>
                <w:rFonts w:cs="Times New Roman"/>
              </w:rPr>
            </w:pPr>
            <w:r>
              <w:rPr>
                <w:rFonts w:cs="Times New Roman"/>
              </w:rPr>
              <w:t>HBSEWG</w:t>
            </w:r>
          </w:p>
        </w:tc>
        <w:tc>
          <w:tcPr>
            <w:tcW w:w="1701" w:type="dxa"/>
            <w:vAlign w:val="center"/>
          </w:tcPr>
          <w:p w14:paraId="1F07228A" w14:textId="000F1F11" w:rsidR="00EA5D43" w:rsidRPr="00B44820" w:rsidRDefault="00EA5D43" w:rsidP="00E65367">
            <w:pPr>
              <w:spacing w:line="276" w:lineRule="auto"/>
              <w:jc w:val="center"/>
              <w:rPr>
                <w:color w:val="000000"/>
              </w:rPr>
            </w:pPr>
          </w:p>
          <w:p w14:paraId="6FC4DA67"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6DFB8C30" w14:textId="5F278546" w:rsidR="00EA5D43" w:rsidRPr="00B44820" w:rsidRDefault="00EA5D43" w:rsidP="00E65367">
            <w:pPr>
              <w:spacing w:line="276" w:lineRule="auto"/>
              <w:jc w:val="center"/>
              <w:rPr>
                <w:color w:val="000000"/>
              </w:rPr>
            </w:pPr>
          </w:p>
          <w:p w14:paraId="663E077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74B268ED" w14:textId="77777777" w:rsidR="00EA5D43" w:rsidRDefault="00EA5D43" w:rsidP="00E65367">
            <w:pPr>
              <w:jc w:val="both"/>
              <w:rPr>
                <w:rFonts w:cs="Times New Roman"/>
              </w:rPr>
            </w:pPr>
            <w:r w:rsidRPr="00CD51B2">
              <w:rPr>
                <w:rFonts w:cs="Times New Roman"/>
              </w:rPr>
              <w:t>Following the transition to Care and Maintenance in 2022, the SEMP Plan was updated to reflect all phases of the Project.</w:t>
            </w:r>
            <w:r>
              <w:rPr>
                <w:rFonts w:cs="Times New Roman"/>
              </w:rPr>
              <w:t xml:space="preserve"> </w:t>
            </w:r>
            <w:r w:rsidRPr="00414CA6">
              <w:rPr>
                <w:rFonts w:cs="Times New Roman"/>
              </w:rPr>
              <w:t xml:space="preserve">The revised Plan was reviewed by the SEMWG and submitted to </w:t>
            </w:r>
            <w:r>
              <w:rPr>
                <w:rFonts w:cs="Times New Roman"/>
              </w:rPr>
              <w:t xml:space="preserve">the </w:t>
            </w:r>
            <w:r w:rsidRPr="00414CA6">
              <w:rPr>
                <w:rFonts w:cs="Times New Roman"/>
              </w:rPr>
              <w:t>NIRB</w:t>
            </w:r>
            <w:r>
              <w:rPr>
                <w:rFonts w:cs="Times New Roman"/>
              </w:rPr>
              <w:t xml:space="preserve"> on </w:t>
            </w:r>
            <w:r w:rsidRPr="00414CA6">
              <w:rPr>
                <w:rFonts w:cs="Times New Roman"/>
              </w:rPr>
              <w:t>July 14, 2023</w:t>
            </w:r>
            <w:r>
              <w:rPr>
                <w:rFonts w:cs="Times New Roman"/>
              </w:rPr>
              <w:t>.</w:t>
            </w:r>
          </w:p>
          <w:p w14:paraId="7B704B79" w14:textId="77777777" w:rsidR="00EA5D43" w:rsidRDefault="00EA5D43" w:rsidP="00E65367">
            <w:pPr>
              <w:jc w:val="both"/>
              <w:rPr>
                <w:rFonts w:cs="Times New Roman"/>
              </w:rPr>
            </w:pPr>
          </w:p>
          <w:p w14:paraId="1E0C5912" w14:textId="77777777" w:rsidR="00EA5D43" w:rsidRPr="001979F3" w:rsidRDefault="00EA5D43" w:rsidP="00E65367">
            <w:pPr>
              <w:jc w:val="both"/>
              <w:rPr>
                <w:rFonts w:cs="Times New Roman"/>
              </w:rPr>
            </w:pPr>
            <w:r>
              <w:rPr>
                <w:rFonts w:cs="Times New Roman"/>
              </w:rPr>
              <w:t xml:space="preserve">Agnico Eagle will </w:t>
            </w:r>
            <w:r w:rsidRPr="007A2483">
              <w:rPr>
                <w:rFonts w:cs="Times New Roman"/>
              </w:rPr>
              <w:t>submit an updated Plan to KSEMC two years prior to Final Closure.</w:t>
            </w:r>
          </w:p>
        </w:tc>
      </w:tr>
      <w:tr w:rsidR="00EA5D43" w:rsidRPr="001979F3" w14:paraId="60F14516" w14:textId="77777777" w:rsidTr="00016E2F">
        <w:trPr>
          <w:trHeight w:val="324"/>
        </w:trPr>
        <w:tc>
          <w:tcPr>
            <w:tcW w:w="4957" w:type="dxa"/>
            <w:shd w:val="clear" w:color="auto" w:fill="D9D9D9" w:themeFill="background1" w:themeFillShade="D9"/>
            <w:vAlign w:val="center"/>
            <w:hideMark/>
          </w:tcPr>
          <w:p w14:paraId="562D4EBE"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Update the Socio-Economic Monitoring Plan (SEMP) two (2) years prior to planned final closure.</w:t>
            </w:r>
          </w:p>
        </w:tc>
        <w:tc>
          <w:tcPr>
            <w:tcW w:w="2959" w:type="dxa"/>
            <w:shd w:val="clear" w:color="auto" w:fill="D9D9D9" w:themeFill="background1" w:themeFillShade="D9"/>
            <w:vAlign w:val="center"/>
          </w:tcPr>
          <w:p w14:paraId="2332BD65" w14:textId="77777777" w:rsidR="00EA5D43" w:rsidRPr="00CB5898" w:rsidRDefault="00EA5D43" w:rsidP="00E65367">
            <w:pPr>
              <w:rPr>
                <w:rFonts w:cs="Times New Roman"/>
                <w:sz w:val="18"/>
                <w:szCs w:val="18"/>
              </w:rPr>
            </w:pPr>
          </w:p>
        </w:tc>
        <w:tc>
          <w:tcPr>
            <w:tcW w:w="1621" w:type="dxa"/>
            <w:shd w:val="clear" w:color="auto" w:fill="D9D9D9" w:themeFill="background1" w:themeFillShade="D9"/>
            <w:noWrap/>
            <w:vAlign w:val="center"/>
            <w:hideMark/>
          </w:tcPr>
          <w:p w14:paraId="6C989485" w14:textId="77777777" w:rsidR="00EA5D43" w:rsidRPr="001979F3" w:rsidRDefault="00EA5D43" w:rsidP="00E65367">
            <w:pPr>
              <w:jc w:val="center"/>
              <w:rPr>
                <w:rFonts w:cs="Times New Roman"/>
              </w:rPr>
            </w:pPr>
            <w:r>
              <w:rPr>
                <w:rFonts w:cs="Times New Roman"/>
              </w:rPr>
              <w:t>HBSEWG</w:t>
            </w:r>
          </w:p>
          <w:p w14:paraId="3486A170" w14:textId="77777777" w:rsidR="00EA5D43" w:rsidRPr="001979F3" w:rsidRDefault="00EA5D43" w:rsidP="00E65367">
            <w:pPr>
              <w:jc w:val="center"/>
              <w:rPr>
                <w:rFonts w:cs="Times New Roman"/>
              </w:rPr>
            </w:pPr>
            <w:r w:rsidRPr="001979F3">
              <w:rPr>
                <w:rFonts w:cs="Times New Roman"/>
              </w:rPr>
              <w:t>KSEMC</w:t>
            </w:r>
          </w:p>
        </w:tc>
        <w:tc>
          <w:tcPr>
            <w:tcW w:w="1701" w:type="dxa"/>
            <w:shd w:val="clear" w:color="auto" w:fill="D9D9D9" w:themeFill="background1" w:themeFillShade="D9"/>
            <w:vAlign w:val="center"/>
          </w:tcPr>
          <w:p w14:paraId="76349BDB" w14:textId="16A99E3B" w:rsidR="00EA5D43" w:rsidRPr="001979F3" w:rsidRDefault="00782C3D" w:rsidP="00E65367">
            <w:pPr>
              <w:jc w:val="center"/>
              <w:rPr>
                <w:rFonts w:cs="Times New Roman"/>
              </w:rPr>
            </w:pPr>
            <w:r>
              <w:rPr>
                <w:rFonts w:cs="Times New Roman"/>
              </w:rPr>
              <w:t xml:space="preserve">Not Yet </w:t>
            </w:r>
            <w:r w:rsidR="00EA5D43" w:rsidRPr="00CA1682">
              <w:rPr>
                <w:rFonts w:cs="Times New Roman"/>
              </w:rPr>
              <w:t>Applicable</w:t>
            </w:r>
          </w:p>
        </w:tc>
        <w:tc>
          <w:tcPr>
            <w:tcW w:w="1701" w:type="dxa"/>
            <w:shd w:val="clear" w:color="auto" w:fill="D9D9D9" w:themeFill="background1" w:themeFillShade="D9"/>
            <w:vAlign w:val="center"/>
          </w:tcPr>
          <w:p w14:paraId="101C26D6" w14:textId="77777777" w:rsidR="00EA5D43" w:rsidRPr="00CA1682" w:rsidRDefault="00EA5D43" w:rsidP="00E65367">
            <w:pPr>
              <w:jc w:val="center"/>
              <w:rPr>
                <w:rFonts w:cs="Times New Roman"/>
              </w:rPr>
            </w:pPr>
            <w:r w:rsidRPr="00CA1682">
              <w:rPr>
                <w:rFonts w:cs="Times New Roman"/>
              </w:rPr>
              <w:t>Not Yet</w:t>
            </w:r>
          </w:p>
          <w:p w14:paraId="230AA6ED" w14:textId="77777777" w:rsidR="00EA5D43" w:rsidRPr="001979F3" w:rsidRDefault="00EA5D43" w:rsidP="00E65367">
            <w:pPr>
              <w:jc w:val="center"/>
              <w:rPr>
                <w:rFonts w:cs="Times New Roman"/>
              </w:rPr>
            </w:pPr>
            <w:r w:rsidRPr="00CA1682">
              <w:rPr>
                <w:rFonts w:cs="Times New Roman"/>
              </w:rPr>
              <w:t>Applicable</w:t>
            </w:r>
          </w:p>
        </w:tc>
        <w:tc>
          <w:tcPr>
            <w:tcW w:w="5771" w:type="dxa"/>
            <w:shd w:val="clear" w:color="auto" w:fill="D9D9D9" w:themeFill="background1" w:themeFillShade="D9"/>
            <w:vAlign w:val="center"/>
          </w:tcPr>
          <w:p w14:paraId="6AB29B00" w14:textId="77777777" w:rsidR="00EA5D43" w:rsidRPr="001979F3" w:rsidRDefault="00EA5D43" w:rsidP="00E65367">
            <w:pPr>
              <w:jc w:val="both"/>
              <w:rPr>
                <w:rFonts w:cs="Times New Roman"/>
              </w:rPr>
            </w:pPr>
            <w:r>
              <w:rPr>
                <w:rFonts w:cs="Times New Roman"/>
              </w:rPr>
              <w:t xml:space="preserve">Agnico Eagle will </w:t>
            </w:r>
            <w:r w:rsidRPr="007A2483">
              <w:rPr>
                <w:rFonts w:cs="Times New Roman"/>
              </w:rPr>
              <w:t>submit an updated Plan to KSEMC two years prior to Final Closure.</w:t>
            </w:r>
          </w:p>
        </w:tc>
      </w:tr>
      <w:tr w:rsidR="00EA5D43" w:rsidRPr="001979F3" w14:paraId="279C1FE8" w14:textId="77777777" w:rsidTr="00EA5D43">
        <w:trPr>
          <w:trHeight w:val="324"/>
        </w:trPr>
        <w:tc>
          <w:tcPr>
            <w:tcW w:w="4957" w:type="dxa"/>
            <w:vAlign w:val="center"/>
            <w:hideMark/>
          </w:tcPr>
          <w:p w14:paraId="22F44106"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Update the Socio-Economic Monitoring Plan (SEMP) within six (6) months of unanticipated temporary or final closure.</w:t>
            </w:r>
          </w:p>
        </w:tc>
        <w:tc>
          <w:tcPr>
            <w:tcW w:w="2959" w:type="dxa"/>
            <w:vAlign w:val="center"/>
          </w:tcPr>
          <w:p w14:paraId="0F6F4977" w14:textId="77777777" w:rsidR="00EA5D43" w:rsidRPr="00CB5898" w:rsidRDefault="00EA5D43" w:rsidP="00E65367">
            <w:pPr>
              <w:rPr>
                <w:rFonts w:cs="Times New Roman"/>
                <w:sz w:val="18"/>
                <w:szCs w:val="18"/>
              </w:rPr>
            </w:pPr>
            <w:r w:rsidRPr="00CB5898">
              <w:rPr>
                <w:rFonts w:cs="Times New Roman"/>
                <w:i/>
                <w:iCs/>
                <w:sz w:val="18"/>
                <w:szCs w:val="18"/>
              </w:rPr>
              <w:t xml:space="preserve">Socio-Economic Monitoring Program Plan </w:t>
            </w:r>
            <w:r w:rsidRPr="00CB5898">
              <w:rPr>
                <w:rFonts w:cs="Times New Roman"/>
                <w:sz w:val="18"/>
                <w:szCs w:val="18"/>
              </w:rPr>
              <w:t>(2023)</w:t>
            </w:r>
          </w:p>
          <w:p w14:paraId="3B621C3E"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66" w:history="1">
              <w:r w:rsidRPr="00CB5898">
                <w:rPr>
                  <w:rStyle w:val="Hyperlink"/>
                  <w:rFonts w:cs="Times New Roman"/>
                  <w:sz w:val="18"/>
                  <w:szCs w:val="18"/>
                </w:rPr>
                <w:t>346122</w:t>
              </w:r>
            </w:hyperlink>
            <w:r w:rsidRPr="00CB5898">
              <w:rPr>
                <w:rFonts w:cs="Times New Roman"/>
                <w:sz w:val="18"/>
                <w:szCs w:val="18"/>
              </w:rPr>
              <w:t>)</w:t>
            </w:r>
          </w:p>
        </w:tc>
        <w:tc>
          <w:tcPr>
            <w:tcW w:w="1621" w:type="dxa"/>
            <w:noWrap/>
            <w:vAlign w:val="center"/>
            <w:hideMark/>
          </w:tcPr>
          <w:p w14:paraId="3DE25156" w14:textId="77777777" w:rsidR="00EA5D43" w:rsidRPr="001979F3" w:rsidRDefault="00EA5D43" w:rsidP="00E65367">
            <w:pPr>
              <w:jc w:val="center"/>
              <w:rPr>
                <w:rFonts w:cs="Times New Roman"/>
              </w:rPr>
            </w:pPr>
            <w:r>
              <w:rPr>
                <w:rFonts w:cs="Times New Roman"/>
              </w:rPr>
              <w:t>HBSEWG</w:t>
            </w:r>
          </w:p>
          <w:p w14:paraId="2E572FC7" w14:textId="77777777" w:rsidR="00EA5D43" w:rsidRPr="001979F3" w:rsidRDefault="00EA5D43" w:rsidP="00E65367">
            <w:pPr>
              <w:jc w:val="center"/>
              <w:rPr>
                <w:rFonts w:cs="Times New Roman"/>
              </w:rPr>
            </w:pPr>
            <w:r w:rsidRPr="001979F3">
              <w:rPr>
                <w:rFonts w:cs="Times New Roman"/>
              </w:rPr>
              <w:t>KSEMC</w:t>
            </w:r>
          </w:p>
        </w:tc>
        <w:tc>
          <w:tcPr>
            <w:tcW w:w="1701" w:type="dxa"/>
            <w:vAlign w:val="center"/>
          </w:tcPr>
          <w:p w14:paraId="61D0AF78" w14:textId="0DAD9129" w:rsidR="00EA5D43" w:rsidRPr="00B44820" w:rsidRDefault="00EA5D43" w:rsidP="00E65367">
            <w:pPr>
              <w:spacing w:line="276" w:lineRule="auto"/>
              <w:jc w:val="center"/>
              <w:rPr>
                <w:color w:val="000000"/>
              </w:rPr>
            </w:pPr>
          </w:p>
          <w:p w14:paraId="1DE8880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7CB8456B" w14:textId="56A695DA" w:rsidR="00EA5D43" w:rsidRPr="00B44820" w:rsidRDefault="00EA5D43" w:rsidP="00E65367">
            <w:pPr>
              <w:spacing w:line="276" w:lineRule="auto"/>
              <w:jc w:val="center"/>
              <w:rPr>
                <w:color w:val="000000"/>
              </w:rPr>
            </w:pPr>
          </w:p>
          <w:p w14:paraId="444C0CE3"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34973369" w14:textId="77777777" w:rsidR="00EA5D43" w:rsidRPr="00BD21D2" w:rsidRDefault="00EA5D43" w:rsidP="00E65367">
            <w:pPr>
              <w:jc w:val="both"/>
              <w:rPr>
                <w:rFonts w:cs="Times New Roman"/>
                <w:i/>
                <w:iCs/>
              </w:rPr>
            </w:pPr>
            <w:r w:rsidRPr="005F752B">
              <w:rPr>
                <w:rFonts w:cs="Times New Roman"/>
                <w:i/>
                <w:iCs/>
              </w:rPr>
              <w:t>See T&amp;C no</w:t>
            </w:r>
            <w:r>
              <w:rPr>
                <w:rFonts w:cs="Times New Roman"/>
                <w:i/>
                <w:iCs/>
              </w:rPr>
              <w:t xml:space="preserve">. </w:t>
            </w:r>
            <w:r>
              <w:rPr>
                <w:rFonts w:cs="Times New Roman"/>
                <w:i/>
                <w:iCs/>
              </w:rPr>
              <w:fldChar w:fldCharType="begin"/>
            </w:r>
            <w:r>
              <w:rPr>
                <w:rFonts w:cs="Times New Roman"/>
                <w:i/>
                <w:iCs/>
              </w:rPr>
              <w:instrText xml:space="preserve"> REF _Ref211353276 \r \h  \* MERGEFORMAT </w:instrText>
            </w:r>
            <w:r>
              <w:rPr>
                <w:rFonts w:cs="Times New Roman"/>
                <w:i/>
                <w:iCs/>
              </w:rPr>
            </w:r>
            <w:r>
              <w:rPr>
                <w:rFonts w:cs="Times New Roman"/>
                <w:i/>
                <w:iCs/>
              </w:rPr>
              <w:fldChar w:fldCharType="separate"/>
            </w:r>
            <w:r>
              <w:rPr>
                <w:rFonts w:cs="Times New Roman"/>
                <w:i/>
                <w:iCs/>
              </w:rPr>
              <w:t>40</w:t>
            </w:r>
            <w:r>
              <w:rPr>
                <w:rFonts w:cs="Times New Roman"/>
                <w:i/>
                <w:iCs/>
              </w:rPr>
              <w:fldChar w:fldCharType="end"/>
            </w:r>
            <w:r w:rsidRPr="005F752B">
              <w:rPr>
                <w:rFonts w:cs="Times New Roman"/>
                <w:i/>
                <w:iCs/>
              </w:rPr>
              <w:t xml:space="preserve">. </w:t>
            </w:r>
          </w:p>
        </w:tc>
      </w:tr>
      <w:tr w:rsidR="00EA5D43" w:rsidRPr="001979F3" w14:paraId="2D928EF6" w14:textId="77777777" w:rsidTr="00016E2F">
        <w:trPr>
          <w:trHeight w:val="324"/>
        </w:trPr>
        <w:tc>
          <w:tcPr>
            <w:tcW w:w="4957" w:type="dxa"/>
            <w:shd w:val="clear" w:color="auto" w:fill="D9D9D9" w:themeFill="background1" w:themeFillShade="D9"/>
            <w:vAlign w:val="center"/>
            <w:hideMark/>
          </w:tcPr>
          <w:p w14:paraId="2B80DC2D"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Update the Human Resource Plan and Wellness Strategy for the project two (2) years prior to planned Final Closure.</w:t>
            </w:r>
          </w:p>
        </w:tc>
        <w:tc>
          <w:tcPr>
            <w:tcW w:w="2959" w:type="dxa"/>
            <w:shd w:val="clear" w:color="auto" w:fill="D9D9D9" w:themeFill="background1" w:themeFillShade="D9"/>
            <w:vAlign w:val="center"/>
          </w:tcPr>
          <w:p w14:paraId="098B7C79" w14:textId="77777777" w:rsidR="00EA5D43" w:rsidRPr="00CB5898" w:rsidRDefault="00EA5D43" w:rsidP="00E65367">
            <w:pPr>
              <w:rPr>
                <w:rFonts w:cs="Times New Roman"/>
                <w:sz w:val="18"/>
                <w:szCs w:val="18"/>
              </w:rPr>
            </w:pPr>
          </w:p>
        </w:tc>
        <w:tc>
          <w:tcPr>
            <w:tcW w:w="1621" w:type="dxa"/>
            <w:shd w:val="clear" w:color="auto" w:fill="D9D9D9" w:themeFill="background1" w:themeFillShade="D9"/>
            <w:noWrap/>
            <w:vAlign w:val="center"/>
            <w:hideMark/>
          </w:tcPr>
          <w:p w14:paraId="4732E46E" w14:textId="77777777" w:rsidR="00EA5D43" w:rsidRPr="001979F3" w:rsidRDefault="00EA5D43" w:rsidP="00E65367">
            <w:pPr>
              <w:jc w:val="center"/>
              <w:rPr>
                <w:rFonts w:cs="Times New Roman"/>
              </w:rPr>
            </w:pPr>
            <w:r>
              <w:rPr>
                <w:rFonts w:cs="Times New Roman"/>
              </w:rPr>
              <w:t>HBSEWG</w:t>
            </w:r>
          </w:p>
          <w:p w14:paraId="06722BD4" w14:textId="77777777" w:rsidR="00EA5D43" w:rsidRPr="001979F3" w:rsidRDefault="00EA5D43" w:rsidP="00E65367">
            <w:pPr>
              <w:jc w:val="center"/>
              <w:rPr>
                <w:rFonts w:cs="Times New Roman"/>
              </w:rPr>
            </w:pPr>
            <w:r w:rsidRPr="001979F3">
              <w:rPr>
                <w:rFonts w:cs="Times New Roman"/>
              </w:rPr>
              <w:t>KSEMC</w:t>
            </w:r>
          </w:p>
        </w:tc>
        <w:tc>
          <w:tcPr>
            <w:tcW w:w="1701" w:type="dxa"/>
            <w:shd w:val="clear" w:color="auto" w:fill="D9D9D9" w:themeFill="background1" w:themeFillShade="D9"/>
            <w:vAlign w:val="center"/>
          </w:tcPr>
          <w:p w14:paraId="00B3E2E2" w14:textId="77777777" w:rsidR="00EA5D43" w:rsidRPr="00CA1682" w:rsidRDefault="00EA5D43" w:rsidP="00E65367">
            <w:pPr>
              <w:jc w:val="center"/>
              <w:rPr>
                <w:rFonts w:cs="Times New Roman"/>
              </w:rPr>
            </w:pPr>
            <w:r w:rsidRPr="00CA1682">
              <w:rPr>
                <w:rFonts w:cs="Times New Roman"/>
              </w:rPr>
              <w:t>Not Yet</w:t>
            </w:r>
          </w:p>
          <w:p w14:paraId="1013AA15" w14:textId="77777777" w:rsidR="00EA5D43" w:rsidRPr="001979F3" w:rsidRDefault="00EA5D43" w:rsidP="00E65367">
            <w:pPr>
              <w:jc w:val="center"/>
              <w:rPr>
                <w:rFonts w:cs="Times New Roman"/>
              </w:rPr>
            </w:pPr>
            <w:r w:rsidRPr="00CA1682">
              <w:rPr>
                <w:rFonts w:cs="Times New Roman"/>
              </w:rPr>
              <w:t>Applicable</w:t>
            </w:r>
          </w:p>
        </w:tc>
        <w:tc>
          <w:tcPr>
            <w:tcW w:w="1701" w:type="dxa"/>
            <w:shd w:val="clear" w:color="auto" w:fill="D9D9D9" w:themeFill="background1" w:themeFillShade="D9"/>
            <w:vAlign w:val="center"/>
          </w:tcPr>
          <w:p w14:paraId="44DE4DC4" w14:textId="77777777" w:rsidR="00EA5D43" w:rsidRPr="00CA1682" w:rsidRDefault="00EA5D43" w:rsidP="00E65367">
            <w:pPr>
              <w:jc w:val="center"/>
              <w:rPr>
                <w:rFonts w:cs="Times New Roman"/>
              </w:rPr>
            </w:pPr>
            <w:r w:rsidRPr="00CA1682">
              <w:rPr>
                <w:rFonts w:cs="Times New Roman"/>
              </w:rPr>
              <w:t>Not Yet</w:t>
            </w:r>
          </w:p>
          <w:p w14:paraId="1F5A2DA0" w14:textId="77777777" w:rsidR="00EA5D43" w:rsidRPr="001979F3" w:rsidRDefault="00EA5D43" w:rsidP="00E65367">
            <w:pPr>
              <w:jc w:val="center"/>
              <w:rPr>
                <w:rFonts w:cs="Times New Roman"/>
              </w:rPr>
            </w:pPr>
            <w:r w:rsidRPr="00CA1682">
              <w:rPr>
                <w:rFonts w:cs="Times New Roman"/>
              </w:rPr>
              <w:t>Applicable</w:t>
            </w:r>
          </w:p>
        </w:tc>
        <w:tc>
          <w:tcPr>
            <w:tcW w:w="5771" w:type="dxa"/>
            <w:shd w:val="clear" w:color="auto" w:fill="D9D9D9" w:themeFill="background1" w:themeFillShade="D9"/>
            <w:vAlign w:val="center"/>
          </w:tcPr>
          <w:p w14:paraId="6195094C" w14:textId="77777777" w:rsidR="00EA5D43" w:rsidRPr="001979F3" w:rsidRDefault="00EA5D43" w:rsidP="00E65367">
            <w:pPr>
              <w:jc w:val="both"/>
              <w:rPr>
                <w:rFonts w:cs="Times New Roman"/>
              </w:rPr>
            </w:pPr>
            <w:r>
              <w:rPr>
                <w:rFonts w:cs="Times New Roman"/>
              </w:rPr>
              <w:t xml:space="preserve">Agnico Eagle will </w:t>
            </w:r>
            <w:r w:rsidRPr="007A2483">
              <w:rPr>
                <w:rFonts w:cs="Times New Roman"/>
              </w:rPr>
              <w:t>submit an updated Plan to KSEMC two years prior to Final Closure.</w:t>
            </w:r>
          </w:p>
        </w:tc>
      </w:tr>
      <w:tr w:rsidR="00EA5D43" w:rsidRPr="001979F3" w14:paraId="38DFCCAF" w14:textId="77777777" w:rsidTr="00EA5D43">
        <w:trPr>
          <w:trHeight w:val="324"/>
        </w:trPr>
        <w:tc>
          <w:tcPr>
            <w:tcW w:w="4957" w:type="dxa"/>
            <w:vAlign w:val="center"/>
            <w:hideMark/>
          </w:tcPr>
          <w:p w14:paraId="6A8351D9"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lastRenderedPageBreak/>
              <w:t>Update the Human Resource Plan and Wellness Strategy for the project within six (6) months of unanticipated temporary or final closure of the Project.</w:t>
            </w:r>
          </w:p>
        </w:tc>
        <w:tc>
          <w:tcPr>
            <w:tcW w:w="2959" w:type="dxa"/>
            <w:vAlign w:val="center"/>
          </w:tcPr>
          <w:p w14:paraId="4AE7F3E8" w14:textId="77777777" w:rsidR="00EA5D43" w:rsidRPr="00CB5898" w:rsidRDefault="00EA5D43" w:rsidP="00E65367">
            <w:pPr>
              <w:rPr>
                <w:rFonts w:cs="Times New Roman"/>
                <w:sz w:val="18"/>
                <w:szCs w:val="18"/>
              </w:rPr>
            </w:pPr>
            <w:r w:rsidRPr="00CB5898">
              <w:rPr>
                <w:rFonts w:cs="Times New Roman"/>
                <w:i/>
                <w:iCs/>
                <w:sz w:val="18"/>
                <w:szCs w:val="18"/>
              </w:rPr>
              <w:t>Human Resources Plan</w:t>
            </w:r>
            <w:r w:rsidRPr="00CB5898">
              <w:rPr>
                <w:rFonts w:cs="Times New Roman"/>
                <w:sz w:val="18"/>
                <w:szCs w:val="18"/>
              </w:rPr>
              <w:t xml:space="preserve"> (2022)</w:t>
            </w:r>
          </w:p>
          <w:p w14:paraId="3F84F1B5" w14:textId="77777777" w:rsidR="00EA5D43" w:rsidRPr="00CB5898" w:rsidRDefault="00EA5D43" w:rsidP="00E65367">
            <w:pPr>
              <w:rPr>
                <w:rFonts w:cs="Times New Roman"/>
                <w:sz w:val="18"/>
                <w:szCs w:val="18"/>
              </w:rPr>
            </w:pPr>
            <w:r w:rsidRPr="00CB5898">
              <w:rPr>
                <w:rFonts w:cs="Times New Roman"/>
                <w:sz w:val="18"/>
                <w:szCs w:val="18"/>
              </w:rPr>
              <w:t xml:space="preserve">(Appendix G.3, </w:t>
            </w:r>
            <w:r w:rsidRPr="00CB5898">
              <w:rPr>
                <w:rFonts w:cs="Times New Roman"/>
                <w:i/>
                <w:iCs/>
                <w:sz w:val="18"/>
                <w:szCs w:val="18"/>
              </w:rPr>
              <w:t>2023 Annual Report</w:t>
            </w:r>
            <w:r w:rsidRPr="00CB5898">
              <w:rPr>
                <w:rFonts w:cs="Times New Roman"/>
                <w:sz w:val="18"/>
                <w:szCs w:val="18"/>
              </w:rPr>
              <w:t>)</w:t>
            </w:r>
          </w:p>
          <w:p w14:paraId="6A399234"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67" w:history="1">
              <w:r w:rsidRPr="00CB5898">
                <w:rPr>
                  <w:rStyle w:val="Hyperlink"/>
                  <w:rFonts w:cs="Times New Roman"/>
                  <w:sz w:val="18"/>
                  <w:szCs w:val="18"/>
                </w:rPr>
                <w:t>349893</w:t>
              </w:r>
            </w:hyperlink>
            <w:r w:rsidRPr="00CB5898">
              <w:rPr>
                <w:rFonts w:cs="Times New Roman"/>
                <w:sz w:val="18"/>
                <w:szCs w:val="18"/>
              </w:rPr>
              <w:t>)</w:t>
            </w:r>
          </w:p>
        </w:tc>
        <w:tc>
          <w:tcPr>
            <w:tcW w:w="1621" w:type="dxa"/>
            <w:noWrap/>
            <w:vAlign w:val="center"/>
            <w:hideMark/>
          </w:tcPr>
          <w:p w14:paraId="3DAAD2D8" w14:textId="77777777" w:rsidR="00EA5D43" w:rsidRPr="001979F3" w:rsidRDefault="00EA5D43" w:rsidP="00E65367">
            <w:pPr>
              <w:jc w:val="center"/>
              <w:rPr>
                <w:rFonts w:cs="Times New Roman"/>
              </w:rPr>
            </w:pPr>
            <w:r w:rsidRPr="001979F3">
              <w:rPr>
                <w:rFonts w:cs="Times New Roman"/>
              </w:rPr>
              <w:t>GN</w:t>
            </w:r>
          </w:p>
          <w:p w14:paraId="5D678F45" w14:textId="77777777" w:rsidR="00EA5D43" w:rsidRPr="001979F3" w:rsidRDefault="00EA5D43" w:rsidP="00E65367">
            <w:pPr>
              <w:jc w:val="center"/>
              <w:rPr>
                <w:rFonts w:cs="Times New Roman"/>
              </w:rPr>
            </w:pPr>
            <w:r w:rsidRPr="001979F3">
              <w:rPr>
                <w:rFonts w:cs="Times New Roman"/>
              </w:rPr>
              <w:t>KSEMC</w:t>
            </w:r>
          </w:p>
        </w:tc>
        <w:tc>
          <w:tcPr>
            <w:tcW w:w="1701" w:type="dxa"/>
            <w:vAlign w:val="center"/>
          </w:tcPr>
          <w:p w14:paraId="68F02BFF" w14:textId="4FCFC2BB" w:rsidR="00EA5D43" w:rsidRPr="00B44820" w:rsidRDefault="00EA5D43" w:rsidP="00E65367">
            <w:pPr>
              <w:spacing w:line="276" w:lineRule="auto"/>
              <w:jc w:val="center"/>
              <w:rPr>
                <w:color w:val="000000"/>
              </w:rPr>
            </w:pPr>
          </w:p>
          <w:p w14:paraId="60D4BEFC"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5CAFB238" w14:textId="042800A6" w:rsidR="00EA5D43" w:rsidRPr="00B44820" w:rsidRDefault="00EA5D43" w:rsidP="00E65367">
            <w:pPr>
              <w:spacing w:line="276" w:lineRule="auto"/>
              <w:jc w:val="center"/>
              <w:rPr>
                <w:color w:val="000000"/>
              </w:rPr>
            </w:pPr>
          </w:p>
          <w:p w14:paraId="5B550507"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67AED2F4" w14:textId="77777777" w:rsidR="00EA5D43" w:rsidRPr="001979F3" w:rsidRDefault="00EA5D43" w:rsidP="00E65367">
            <w:pPr>
              <w:jc w:val="both"/>
              <w:rPr>
                <w:rFonts w:cs="Times New Roman"/>
              </w:rPr>
            </w:pPr>
            <w:r w:rsidRPr="00891009">
              <w:rPr>
                <w:rFonts w:cs="Times New Roman"/>
              </w:rPr>
              <w:t>Following the transition to Care and Maintenance in February 2022, an updated H</w:t>
            </w:r>
            <w:r>
              <w:rPr>
                <w:rFonts w:cs="Times New Roman"/>
              </w:rPr>
              <w:t xml:space="preserve">uman </w:t>
            </w:r>
            <w:r w:rsidRPr="00891009">
              <w:rPr>
                <w:rFonts w:cs="Times New Roman"/>
              </w:rPr>
              <w:t>R</w:t>
            </w:r>
            <w:r>
              <w:rPr>
                <w:rFonts w:cs="Times New Roman"/>
              </w:rPr>
              <w:t>esources</w:t>
            </w:r>
            <w:r w:rsidRPr="00891009">
              <w:rPr>
                <w:rFonts w:cs="Times New Roman"/>
              </w:rPr>
              <w:t xml:space="preserve"> Plan and Wellness Strategy, including a Workforce Transition Strategy, was submitted in the 2023 Annual Report.</w:t>
            </w:r>
          </w:p>
        </w:tc>
      </w:tr>
      <w:tr w:rsidR="00EA5D43" w:rsidRPr="001979F3" w14:paraId="055E7A4C" w14:textId="77777777" w:rsidTr="00EA5D43">
        <w:trPr>
          <w:trHeight w:val="324"/>
        </w:trPr>
        <w:tc>
          <w:tcPr>
            <w:tcW w:w="4957" w:type="dxa"/>
            <w:vAlign w:val="center"/>
            <w:hideMark/>
          </w:tcPr>
          <w:p w14:paraId="7CBC1A94"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Share information on Youth Employment Initiatives, Education, and other programs</w:t>
            </w:r>
          </w:p>
        </w:tc>
        <w:tc>
          <w:tcPr>
            <w:tcW w:w="2959" w:type="dxa"/>
            <w:vAlign w:val="center"/>
          </w:tcPr>
          <w:p w14:paraId="5754AB22" w14:textId="77777777" w:rsidR="00EA5D43" w:rsidRPr="00CB5898" w:rsidRDefault="00EA5D43" w:rsidP="00E65367">
            <w:pPr>
              <w:rPr>
                <w:rFonts w:cs="Times New Roman"/>
                <w:sz w:val="18"/>
                <w:szCs w:val="18"/>
              </w:rPr>
            </w:pPr>
          </w:p>
        </w:tc>
        <w:tc>
          <w:tcPr>
            <w:tcW w:w="1621" w:type="dxa"/>
            <w:noWrap/>
            <w:vAlign w:val="center"/>
            <w:hideMark/>
          </w:tcPr>
          <w:p w14:paraId="66360B7E" w14:textId="77777777" w:rsidR="00EA5D43" w:rsidRPr="001979F3" w:rsidRDefault="00EA5D43" w:rsidP="00E65367">
            <w:pPr>
              <w:jc w:val="center"/>
              <w:rPr>
                <w:rFonts w:cs="Times New Roman"/>
              </w:rPr>
            </w:pPr>
            <w:r w:rsidRPr="001979F3">
              <w:rPr>
                <w:rFonts w:cs="Times New Roman"/>
              </w:rPr>
              <w:t>GN</w:t>
            </w:r>
          </w:p>
        </w:tc>
        <w:tc>
          <w:tcPr>
            <w:tcW w:w="1701" w:type="dxa"/>
            <w:vAlign w:val="center"/>
          </w:tcPr>
          <w:p w14:paraId="4263E04D" w14:textId="706E6768" w:rsidR="00EA5D43" w:rsidRPr="00B44820" w:rsidRDefault="00EA5D43" w:rsidP="00E65367">
            <w:pPr>
              <w:spacing w:line="276" w:lineRule="auto"/>
              <w:jc w:val="center"/>
              <w:rPr>
                <w:color w:val="000000"/>
              </w:rPr>
            </w:pPr>
          </w:p>
          <w:p w14:paraId="0CA0C9A9"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0F650A26" w14:textId="5681FB10" w:rsidR="00EA5D43" w:rsidRPr="00B44820" w:rsidRDefault="00EA5D43" w:rsidP="00E65367">
            <w:pPr>
              <w:spacing w:line="276" w:lineRule="auto"/>
              <w:jc w:val="center"/>
              <w:rPr>
                <w:color w:val="000000"/>
              </w:rPr>
            </w:pPr>
          </w:p>
          <w:p w14:paraId="32431EA9"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53FBFE7A" w14:textId="77777777" w:rsidR="00EA5D43" w:rsidRPr="001979F3" w:rsidRDefault="00EA5D43" w:rsidP="00E65367">
            <w:pPr>
              <w:jc w:val="both"/>
              <w:rPr>
                <w:rFonts w:cs="Times New Roman"/>
              </w:rPr>
            </w:pPr>
            <w:r w:rsidRPr="00B90547">
              <w:rPr>
                <w:rFonts w:cs="Times New Roman"/>
              </w:rPr>
              <w:t>Agnico Eagle continues to collaborate with GN departments and Nunavut Arctic College on education and training. A formal MOU was signed with the GN on February 8, 2024.</w:t>
            </w:r>
          </w:p>
        </w:tc>
      </w:tr>
      <w:tr w:rsidR="00EA5D43" w:rsidRPr="001979F3" w14:paraId="07302AA1" w14:textId="77777777" w:rsidTr="00EA5D43">
        <w:trPr>
          <w:trHeight w:val="324"/>
        </w:trPr>
        <w:tc>
          <w:tcPr>
            <w:tcW w:w="4957" w:type="dxa"/>
            <w:vAlign w:val="center"/>
            <w:hideMark/>
          </w:tcPr>
          <w:p w14:paraId="14865F46"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 xml:space="preserve">Provide information to the GN and the NIRB regarding Project </w:t>
            </w:r>
            <w:proofErr w:type="spellStart"/>
            <w:r w:rsidRPr="001979F3">
              <w:rPr>
                <w:rFonts w:cs="Times New Roman"/>
                <w:lang w:val="en-US"/>
              </w:rPr>
              <w:t>labour</w:t>
            </w:r>
            <w:proofErr w:type="spellEnd"/>
            <w:r w:rsidRPr="001979F3">
              <w:rPr>
                <w:rFonts w:cs="Times New Roman"/>
                <w:lang w:val="en-US"/>
              </w:rPr>
              <w:t xml:space="preserve"> force needs as the Project progresses.</w:t>
            </w:r>
          </w:p>
        </w:tc>
        <w:tc>
          <w:tcPr>
            <w:tcW w:w="2959" w:type="dxa"/>
            <w:vAlign w:val="center"/>
          </w:tcPr>
          <w:p w14:paraId="0201B39C" w14:textId="77777777" w:rsidR="00EA5D43" w:rsidRPr="00CB5898" w:rsidRDefault="00EA5D43" w:rsidP="00E65367">
            <w:pPr>
              <w:rPr>
                <w:rFonts w:cs="Times New Roman"/>
                <w:i/>
                <w:iCs/>
                <w:sz w:val="18"/>
                <w:szCs w:val="18"/>
              </w:rPr>
            </w:pPr>
            <w:r w:rsidRPr="00CB5898">
              <w:rPr>
                <w:rFonts w:cs="Times New Roman"/>
                <w:i/>
                <w:iCs/>
                <w:sz w:val="18"/>
                <w:szCs w:val="18"/>
              </w:rPr>
              <w:t>2024 Socio-economic Monitoring Program Report</w:t>
            </w:r>
          </w:p>
          <w:p w14:paraId="16541D79" w14:textId="77777777" w:rsidR="00EA5D43" w:rsidRPr="00CB5898" w:rsidRDefault="00EA5D43" w:rsidP="00E65367">
            <w:pPr>
              <w:rPr>
                <w:rFonts w:cs="Times New Roman"/>
                <w:sz w:val="18"/>
                <w:szCs w:val="18"/>
              </w:rPr>
            </w:pPr>
            <w:r w:rsidRPr="00CB5898">
              <w:rPr>
                <w:rFonts w:cs="Times New Roman"/>
                <w:sz w:val="18"/>
                <w:szCs w:val="18"/>
              </w:rPr>
              <w:t xml:space="preserve">(Appendix D-3, </w:t>
            </w:r>
            <w:r w:rsidRPr="00CB5898">
              <w:rPr>
                <w:rFonts w:cs="Times New Roman"/>
                <w:i/>
                <w:iCs/>
                <w:sz w:val="18"/>
                <w:szCs w:val="18"/>
              </w:rPr>
              <w:t>2024 Annual Report</w:t>
            </w:r>
            <w:r w:rsidRPr="00CB5898">
              <w:rPr>
                <w:rFonts w:cs="Times New Roman"/>
                <w:sz w:val="18"/>
                <w:szCs w:val="18"/>
              </w:rPr>
              <w:t>)</w:t>
            </w:r>
          </w:p>
          <w:p w14:paraId="33FB6E79"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68" w:history="1">
              <w:r w:rsidRPr="00CB5898">
                <w:rPr>
                  <w:rStyle w:val="Hyperlink"/>
                  <w:rFonts w:cs="Times New Roman"/>
                  <w:sz w:val="18"/>
                  <w:szCs w:val="18"/>
                </w:rPr>
                <w:t>354892</w:t>
              </w:r>
            </w:hyperlink>
            <w:r w:rsidRPr="00CB5898">
              <w:rPr>
                <w:rFonts w:cs="Times New Roman"/>
                <w:sz w:val="18"/>
                <w:szCs w:val="18"/>
              </w:rPr>
              <w:t>)</w:t>
            </w:r>
          </w:p>
        </w:tc>
        <w:tc>
          <w:tcPr>
            <w:tcW w:w="1621" w:type="dxa"/>
            <w:noWrap/>
            <w:vAlign w:val="center"/>
            <w:hideMark/>
          </w:tcPr>
          <w:p w14:paraId="4FC9D553" w14:textId="77777777" w:rsidR="00EA5D43" w:rsidRPr="001979F3" w:rsidRDefault="00EA5D43" w:rsidP="00E65367">
            <w:pPr>
              <w:jc w:val="center"/>
              <w:rPr>
                <w:rFonts w:cs="Times New Roman"/>
              </w:rPr>
            </w:pPr>
            <w:r w:rsidRPr="001979F3">
              <w:rPr>
                <w:rFonts w:cs="Times New Roman"/>
              </w:rPr>
              <w:t>GN</w:t>
            </w:r>
          </w:p>
        </w:tc>
        <w:tc>
          <w:tcPr>
            <w:tcW w:w="1701" w:type="dxa"/>
            <w:vAlign w:val="center"/>
          </w:tcPr>
          <w:p w14:paraId="0D09A1EE" w14:textId="53897F6F" w:rsidR="00EA5D43" w:rsidRPr="00B44820" w:rsidRDefault="00EA5D43" w:rsidP="00E65367">
            <w:pPr>
              <w:spacing w:line="276" w:lineRule="auto"/>
              <w:jc w:val="center"/>
              <w:rPr>
                <w:color w:val="000000"/>
              </w:rPr>
            </w:pPr>
          </w:p>
          <w:p w14:paraId="4595D398"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1FE34789" w14:textId="5CEAB15F" w:rsidR="00EA5D43" w:rsidRPr="00B44820" w:rsidRDefault="00EA5D43" w:rsidP="00E65367">
            <w:pPr>
              <w:spacing w:line="276" w:lineRule="auto"/>
              <w:jc w:val="center"/>
              <w:rPr>
                <w:color w:val="000000"/>
              </w:rPr>
            </w:pPr>
          </w:p>
          <w:p w14:paraId="6D3C1A06"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35BF4E6B" w14:textId="77777777" w:rsidR="00EA5D43" w:rsidRPr="001979F3" w:rsidRDefault="00EA5D43" w:rsidP="00E65367">
            <w:pPr>
              <w:jc w:val="both"/>
              <w:rPr>
                <w:rFonts w:cs="Times New Roman"/>
              </w:rPr>
            </w:pPr>
            <w:r w:rsidRPr="00596410">
              <w:rPr>
                <w:rFonts w:cs="Times New Roman"/>
              </w:rPr>
              <w:t xml:space="preserve">Due to Care and Maintenance, labour needs were reduced but continued. </w:t>
            </w:r>
            <w:r w:rsidRPr="00EA4555">
              <w:rPr>
                <w:rFonts w:cs="Times New Roman"/>
              </w:rPr>
              <w:t>In 2024, Hope Bay employed 38 Kitikmeot Inuit and 8 Inuit from outside the region.</w:t>
            </w:r>
            <w:r>
              <w:rPr>
                <w:rFonts w:cs="Times New Roman"/>
              </w:rPr>
              <w:t xml:space="preserve"> </w:t>
            </w:r>
            <w:r w:rsidRPr="00596410">
              <w:rPr>
                <w:rFonts w:cs="Times New Roman"/>
              </w:rPr>
              <w:t>Employment and training details are provided in the 2024 SEMP</w:t>
            </w:r>
            <w:r>
              <w:rPr>
                <w:rFonts w:cs="Times New Roman"/>
              </w:rPr>
              <w:t xml:space="preserve"> Report.</w:t>
            </w:r>
          </w:p>
        </w:tc>
      </w:tr>
      <w:tr w:rsidR="00EA5D43" w:rsidRPr="001979F3" w14:paraId="25C181EA" w14:textId="77777777" w:rsidTr="00EA5D43">
        <w:trPr>
          <w:trHeight w:val="324"/>
        </w:trPr>
        <w:tc>
          <w:tcPr>
            <w:tcW w:w="4957" w:type="dxa"/>
            <w:vAlign w:val="center"/>
            <w:hideMark/>
          </w:tcPr>
          <w:p w14:paraId="5DE0081A" w14:textId="77777777" w:rsidR="00EA5D43" w:rsidRPr="001979F3" w:rsidRDefault="00EA5D43" w:rsidP="00EA5D43">
            <w:pPr>
              <w:pStyle w:val="ListParagraph"/>
              <w:numPr>
                <w:ilvl w:val="0"/>
                <w:numId w:val="20"/>
              </w:numPr>
              <w:jc w:val="both"/>
              <w:rPr>
                <w:rFonts w:cs="Times New Roman"/>
              </w:rPr>
            </w:pPr>
            <w:r w:rsidRPr="001979F3">
              <w:rPr>
                <w:rFonts w:cs="Times New Roman"/>
              </w:rPr>
              <w:t>Share relevant data (quantitative and qualitative) concerning the implementation and success of training and education programs.</w:t>
            </w:r>
          </w:p>
        </w:tc>
        <w:tc>
          <w:tcPr>
            <w:tcW w:w="2959" w:type="dxa"/>
            <w:vAlign w:val="center"/>
          </w:tcPr>
          <w:p w14:paraId="76A3AE53" w14:textId="77777777" w:rsidR="00EA5D43" w:rsidRPr="00CB5898" w:rsidRDefault="00EA5D43" w:rsidP="00E65367">
            <w:pPr>
              <w:rPr>
                <w:rFonts w:cs="Times New Roman"/>
                <w:i/>
                <w:iCs/>
                <w:sz w:val="18"/>
                <w:szCs w:val="18"/>
              </w:rPr>
            </w:pPr>
            <w:r w:rsidRPr="00CB5898">
              <w:rPr>
                <w:rFonts w:cs="Times New Roman"/>
                <w:i/>
                <w:iCs/>
                <w:sz w:val="18"/>
                <w:szCs w:val="18"/>
              </w:rPr>
              <w:t>2024 Socio-economic Monitoring Program Report</w:t>
            </w:r>
          </w:p>
          <w:p w14:paraId="0063A10A" w14:textId="77777777" w:rsidR="00EA5D43" w:rsidRPr="00CB5898" w:rsidRDefault="00EA5D43" w:rsidP="00E65367">
            <w:pPr>
              <w:rPr>
                <w:rFonts w:cs="Times New Roman"/>
                <w:sz w:val="18"/>
                <w:szCs w:val="18"/>
              </w:rPr>
            </w:pPr>
            <w:r w:rsidRPr="00CB5898">
              <w:rPr>
                <w:rFonts w:cs="Times New Roman"/>
                <w:sz w:val="18"/>
                <w:szCs w:val="18"/>
              </w:rPr>
              <w:t xml:space="preserve">(Appendix D-3, </w:t>
            </w:r>
            <w:r w:rsidRPr="00CB5898">
              <w:rPr>
                <w:rFonts w:cs="Times New Roman"/>
                <w:i/>
                <w:iCs/>
                <w:sz w:val="18"/>
                <w:szCs w:val="18"/>
              </w:rPr>
              <w:t>2024 Annual Report</w:t>
            </w:r>
            <w:r w:rsidRPr="00CB5898">
              <w:rPr>
                <w:rFonts w:cs="Times New Roman"/>
                <w:sz w:val="18"/>
                <w:szCs w:val="18"/>
              </w:rPr>
              <w:t>)</w:t>
            </w:r>
          </w:p>
          <w:p w14:paraId="0925ABEB"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69" w:history="1">
              <w:r w:rsidRPr="00CB5898">
                <w:rPr>
                  <w:rStyle w:val="Hyperlink"/>
                  <w:rFonts w:cs="Times New Roman"/>
                  <w:sz w:val="18"/>
                  <w:szCs w:val="18"/>
                </w:rPr>
                <w:t>354892</w:t>
              </w:r>
            </w:hyperlink>
            <w:r w:rsidRPr="00CB5898">
              <w:rPr>
                <w:rFonts w:cs="Times New Roman"/>
                <w:sz w:val="18"/>
                <w:szCs w:val="18"/>
              </w:rPr>
              <w:t>)</w:t>
            </w:r>
          </w:p>
        </w:tc>
        <w:tc>
          <w:tcPr>
            <w:tcW w:w="1621" w:type="dxa"/>
            <w:noWrap/>
            <w:vAlign w:val="center"/>
            <w:hideMark/>
          </w:tcPr>
          <w:p w14:paraId="0540FB17" w14:textId="77777777" w:rsidR="00EA5D43" w:rsidRPr="001979F3" w:rsidRDefault="00EA5D43" w:rsidP="00E65367">
            <w:pPr>
              <w:jc w:val="center"/>
              <w:rPr>
                <w:rFonts w:cs="Times New Roman"/>
              </w:rPr>
            </w:pPr>
            <w:r>
              <w:rPr>
                <w:rFonts w:cs="Times New Roman"/>
              </w:rPr>
              <w:t>HBSEWG</w:t>
            </w:r>
          </w:p>
          <w:p w14:paraId="28ED635C" w14:textId="77777777" w:rsidR="00EA5D43" w:rsidRPr="001979F3" w:rsidRDefault="00EA5D43" w:rsidP="00E65367">
            <w:pPr>
              <w:jc w:val="center"/>
              <w:rPr>
                <w:rFonts w:cs="Times New Roman"/>
              </w:rPr>
            </w:pPr>
            <w:r w:rsidRPr="001979F3">
              <w:rPr>
                <w:rFonts w:cs="Times New Roman"/>
              </w:rPr>
              <w:t>KSEMC</w:t>
            </w:r>
          </w:p>
        </w:tc>
        <w:tc>
          <w:tcPr>
            <w:tcW w:w="1701" w:type="dxa"/>
            <w:vAlign w:val="center"/>
          </w:tcPr>
          <w:p w14:paraId="36098BFB" w14:textId="32A36081" w:rsidR="00EA5D43" w:rsidRPr="00B44820" w:rsidRDefault="00EA5D43" w:rsidP="00E65367">
            <w:pPr>
              <w:spacing w:line="276" w:lineRule="auto"/>
              <w:jc w:val="center"/>
              <w:rPr>
                <w:color w:val="000000"/>
              </w:rPr>
            </w:pPr>
          </w:p>
          <w:p w14:paraId="274BDAAD"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2410E50F" w14:textId="40BA0A48" w:rsidR="00EA5D43" w:rsidRPr="00B44820" w:rsidRDefault="00EA5D43" w:rsidP="00E65367">
            <w:pPr>
              <w:spacing w:line="276" w:lineRule="auto"/>
              <w:jc w:val="center"/>
              <w:rPr>
                <w:color w:val="000000"/>
              </w:rPr>
            </w:pPr>
          </w:p>
          <w:p w14:paraId="37302B7E"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4E015FB5" w14:textId="77777777" w:rsidR="00EA5D43" w:rsidRPr="001979F3" w:rsidRDefault="00EA5D43" w:rsidP="00E65367">
            <w:pPr>
              <w:jc w:val="both"/>
              <w:rPr>
                <w:rFonts w:cs="Times New Roman"/>
              </w:rPr>
            </w:pPr>
            <w:r w:rsidRPr="00186EE2">
              <w:rPr>
                <w:rFonts w:cs="Times New Roman"/>
              </w:rPr>
              <w:t>In 2024, Agnico Eagle delivered 11,138 hours of internal training, including 241 hours to Inuit employees. Details are</w:t>
            </w:r>
            <w:r>
              <w:rPr>
                <w:rFonts w:cs="Times New Roman"/>
              </w:rPr>
              <w:t xml:space="preserve"> provided</w:t>
            </w:r>
            <w:r w:rsidRPr="00186EE2">
              <w:rPr>
                <w:rFonts w:cs="Times New Roman"/>
              </w:rPr>
              <w:t xml:space="preserve"> in the 2024 SEMP</w:t>
            </w:r>
            <w:r>
              <w:rPr>
                <w:rFonts w:cs="Times New Roman"/>
              </w:rPr>
              <w:t xml:space="preserve"> Report.</w:t>
            </w:r>
          </w:p>
        </w:tc>
      </w:tr>
      <w:tr w:rsidR="00EA5D43" w:rsidRPr="001979F3" w14:paraId="22374B07" w14:textId="77777777" w:rsidTr="00EA5D43">
        <w:trPr>
          <w:trHeight w:val="324"/>
        </w:trPr>
        <w:tc>
          <w:tcPr>
            <w:tcW w:w="4957" w:type="dxa"/>
            <w:vAlign w:val="center"/>
            <w:hideMark/>
          </w:tcPr>
          <w:p w14:paraId="0BA1BBB6"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Report on Archeological Sites with the GN.</w:t>
            </w:r>
          </w:p>
        </w:tc>
        <w:tc>
          <w:tcPr>
            <w:tcW w:w="2959" w:type="dxa"/>
            <w:vAlign w:val="center"/>
          </w:tcPr>
          <w:p w14:paraId="56AAF674" w14:textId="77777777" w:rsidR="00EA5D43" w:rsidRPr="00CB5898" w:rsidRDefault="00EA5D43" w:rsidP="00E65367">
            <w:pPr>
              <w:rPr>
                <w:rFonts w:cs="Times New Roman"/>
                <w:i/>
                <w:iCs/>
                <w:sz w:val="18"/>
                <w:szCs w:val="18"/>
              </w:rPr>
            </w:pPr>
            <w:r w:rsidRPr="00CB5898">
              <w:rPr>
                <w:rFonts w:cs="Times New Roman"/>
                <w:i/>
                <w:iCs/>
                <w:sz w:val="18"/>
                <w:szCs w:val="18"/>
              </w:rPr>
              <w:t>2024 Archaeological Investigations Permit 2024-09A Final Report</w:t>
            </w:r>
          </w:p>
          <w:p w14:paraId="77BDA8F6" w14:textId="77777777" w:rsidR="00EA5D43" w:rsidRPr="00CB5898" w:rsidRDefault="00EA5D43" w:rsidP="00E65367">
            <w:pPr>
              <w:rPr>
                <w:rFonts w:cs="Times New Roman"/>
                <w:sz w:val="18"/>
                <w:szCs w:val="18"/>
              </w:rPr>
            </w:pPr>
            <w:r w:rsidRPr="00CB5898">
              <w:rPr>
                <w:rFonts w:cs="Times New Roman"/>
                <w:sz w:val="18"/>
                <w:szCs w:val="18"/>
              </w:rPr>
              <w:t xml:space="preserve">(Appendix D-4, </w:t>
            </w:r>
            <w:r w:rsidRPr="00CB5898">
              <w:rPr>
                <w:rFonts w:cs="Times New Roman"/>
                <w:i/>
                <w:iCs/>
                <w:sz w:val="18"/>
                <w:szCs w:val="18"/>
              </w:rPr>
              <w:t>2024 Annual Report</w:t>
            </w:r>
            <w:r w:rsidRPr="00CB5898">
              <w:rPr>
                <w:rFonts w:cs="Times New Roman"/>
                <w:sz w:val="18"/>
                <w:szCs w:val="18"/>
              </w:rPr>
              <w:t>)</w:t>
            </w:r>
          </w:p>
          <w:p w14:paraId="4207E9FE"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70" w:history="1">
              <w:r w:rsidRPr="00CB5898">
                <w:rPr>
                  <w:rStyle w:val="Hyperlink"/>
                  <w:rFonts w:cs="Times New Roman"/>
                  <w:sz w:val="18"/>
                  <w:szCs w:val="18"/>
                </w:rPr>
                <w:t>354895</w:t>
              </w:r>
            </w:hyperlink>
            <w:r w:rsidRPr="00CB5898">
              <w:rPr>
                <w:rFonts w:cs="Times New Roman"/>
                <w:sz w:val="18"/>
                <w:szCs w:val="18"/>
              </w:rPr>
              <w:t>)</w:t>
            </w:r>
          </w:p>
        </w:tc>
        <w:tc>
          <w:tcPr>
            <w:tcW w:w="1621" w:type="dxa"/>
            <w:noWrap/>
            <w:vAlign w:val="center"/>
            <w:hideMark/>
          </w:tcPr>
          <w:p w14:paraId="44A87C3B" w14:textId="77777777" w:rsidR="00EA5D43" w:rsidRPr="001979F3" w:rsidRDefault="00EA5D43" w:rsidP="00E65367">
            <w:pPr>
              <w:jc w:val="center"/>
              <w:rPr>
                <w:rFonts w:cs="Times New Roman"/>
              </w:rPr>
            </w:pPr>
            <w:r w:rsidRPr="001979F3">
              <w:rPr>
                <w:rFonts w:cs="Times New Roman"/>
              </w:rPr>
              <w:t>GN-DCH</w:t>
            </w:r>
          </w:p>
        </w:tc>
        <w:tc>
          <w:tcPr>
            <w:tcW w:w="1701" w:type="dxa"/>
            <w:vAlign w:val="center"/>
          </w:tcPr>
          <w:p w14:paraId="0EB2BDCD" w14:textId="3C2948B1" w:rsidR="00EA5D43" w:rsidRPr="00B44820" w:rsidRDefault="00EA5D43" w:rsidP="00E65367">
            <w:pPr>
              <w:spacing w:line="276" w:lineRule="auto"/>
              <w:jc w:val="center"/>
              <w:rPr>
                <w:color w:val="000000"/>
              </w:rPr>
            </w:pPr>
          </w:p>
          <w:p w14:paraId="7A281731"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1701" w:type="dxa"/>
            <w:vAlign w:val="center"/>
          </w:tcPr>
          <w:p w14:paraId="6F0EBC11" w14:textId="16D694A8" w:rsidR="00EA5D43" w:rsidRPr="00B44820" w:rsidRDefault="00EA5D43" w:rsidP="00E65367">
            <w:pPr>
              <w:spacing w:line="276" w:lineRule="auto"/>
              <w:jc w:val="center"/>
              <w:rPr>
                <w:color w:val="000000"/>
              </w:rPr>
            </w:pPr>
          </w:p>
          <w:p w14:paraId="2351CF64" w14:textId="77777777" w:rsidR="00EA5D43" w:rsidRPr="001979F3" w:rsidRDefault="00EA5D43" w:rsidP="00E65367">
            <w:pPr>
              <w:jc w:val="center"/>
              <w:rPr>
                <w:rFonts w:cs="Times New Roman"/>
              </w:rPr>
            </w:pPr>
            <w:r w:rsidRPr="00B44820">
              <w:rPr>
                <w:color w:val="000000"/>
              </w:rPr>
              <w:t>In</w:t>
            </w:r>
            <w:r>
              <w:rPr>
                <w:color w:val="000000"/>
              </w:rPr>
              <w:t xml:space="preserve"> </w:t>
            </w:r>
            <w:r w:rsidRPr="00B44820">
              <w:rPr>
                <w:color w:val="000000"/>
              </w:rPr>
              <w:t>Compliance</w:t>
            </w:r>
          </w:p>
        </w:tc>
        <w:tc>
          <w:tcPr>
            <w:tcW w:w="5771" w:type="dxa"/>
            <w:vAlign w:val="center"/>
          </w:tcPr>
          <w:p w14:paraId="148DE282" w14:textId="77777777" w:rsidR="00EA5D43" w:rsidRPr="001979F3" w:rsidRDefault="00EA5D43" w:rsidP="00E65367">
            <w:pPr>
              <w:jc w:val="both"/>
              <w:rPr>
                <w:rFonts w:cs="Times New Roman"/>
              </w:rPr>
            </w:pPr>
            <w:r w:rsidRPr="00016FA3">
              <w:rPr>
                <w:rFonts w:cs="Times New Roman"/>
              </w:rPr>
              <w:t>This condition was met in consultation with GN-DCH. The report was submitted to the Territorial Archaeologist in December 2024. A summary is provided in 2024 Archaeological Investigations Permit 2024-09A Final Report</w:t>
            </w:r>
            <w:r>
              <w:rPr>
                <w:rFonts w:cs="Times New Roman"/>
              </w:rPr>
              <w:t>.</w:t>
            </w:r>
          </w:p>
        </w:tc>
      </w:tr>
      <w:tr w:rsidR="00EA5D43" w:rsidRPr="001979F3" w14:paraId="595E5470" w14:textId="77777777" w:rsidTr="00B858DB">
        <w:trPr>
          <w:trHeight w:val="324"/>
        </w:trPr>
        <w:tc>
          <w:tcPr>
            <w:tcW w:w="4957" w:type="dxa"/>
            <w:shd w:val="clear" w:color="auto" w:fill="FFFF00"/>
            <w:vAlign w:val="center"/>
            <w:hideMark/>
          </w:tcPr>
          <w:p w14:paraId="3E460F0E" w14:textId="77777777" w:rsidR="00EA5D43" w:rsidRPr="001979F3" w:rsidRDefault="00EA5D43" w:rsidP="00EA5D43">
            <w:pPr>
              <w:pStyle w:val="ListParagraph"/>
              <w:numPr>
                <w:ilvl w:val="0"/>
                <w:numId w:val="20"/>
              </w:numPr>
              <w:jc w:val="both"/>
              <w:rPr>
                <w:rFonts w:cs="Times New Roman"/>
              </w:rPr>
            </w:pPr>
            <w:r w:rsidRPr="001979F3">
              <w:rPr>
                <w:rFonts w:cs="Times New Roman"/>
                <w:lang w:val="en-US"/>
              </w:rPr>
              <w:t>Cooperate with GN / Nunavut Housing Corporation on Housing Surveys</w:t>
            </w:r>
          </w:p>
        </w:tc>
        <w:tc>
          <w:tcPr>
            <w:tcW w:w="2959" w:type="dxa"/>
            <w:shd w:val="clear" w:color="auto" w:fill="FFFF00"/>
            <w:vAlign w:val="center"/>
          </w:tcPr>
          <w:p w14:paraId="20BC58D1" w14:textId="77777777" w:rsidR="00EA5D43" w:rsidRPr="00CB5898" w:rsidRDefault="00EA5D43" w:rsidP="00E65367">
            <w:pPr>
              <w:rPr>
                <w:rFonts w:cs="Times New Roman"/>
                <w:sz w:val="18"/>
                <w:szCs w:val="18"/>
              </w:rPr>
            </w:pPr>
          </w:p>
        </w:tc>
        <w:tc>
          <w:tcPr>
            <w:tcW w:w="1621" w:type="dxa"/>
            <w:shd w:val="clear" w:color="auto" w:fill="FFFF00"/>
            <w:noWrap/>
            <w:vAlign w:val="center"/>
            <w:hideMark/>
          </w:tcPr>
          <w:p w14:paraId="74A7FD66" w14:textId="77777777" w:rsidR="00EA5D43" w:rsidRPr="001979F3" w:rsidRDefault="00EA5D43" w:rsidP="00E65367">
            <w:pPr>
              <w:jc w:val="center"/>
              <w:rPr>
                <w:rFonts w:cs="Times New Roman"/>
              </w:rPr>
            </w:pPr>
            <w:r w:rsidRPr="001979F3">
              <w:rPr>
                <w:rFonts w:cs="Times New Roman"/>
              </w:rPr>
              <w:t>GN-NHC</w:t>
            </w:r>
          </w:p>
        </w:tc>
        <w:tc>
          <w:tcPr>
            <w:tcW w:w="1701" w:type="dxa"/>
            <w:shd w:val="clear" w:color="auto" w:fill="FFFF00"/>
            <w:vAlign w:val="center"/>
          </w:tcPr>
          <w:p w14:paraId="6BB12A16" w14:textId="5AAE7D99" w:rsidR="00EA5D43" w:rsidRPr="001979F3" w:rsidRDefault="00B858DB" w:rsidP="00E65367">
            <w:pPr>
              <w:jc w:val="center"/>
              <w:rPr>
                <w:rFonts w:cs="Times New Roman"/>
              </w:rPr>
            </w:pPr>
            <w:r>
              <w:rPr>
                <w:rFonts w:cs="Times New Roman"/>
              </w:rPr>
              <w:t>Not In Compliance</w:t>
            </w:r>
          </w:p>
        </w:tc>
        <w:tc>
          <w:tcPr>
            <w:tcW w:w="1701" w:type="dxa"/>
            <w:shd w:val="clear" w:color="auto" w:fill="FFFF00"/>
            <w:vAlign w:val="center"/>
          </w:tcPr>
          <w:p w14:paraId="06A88DE6" w14:textId="1250A9FB" w:rsidR="00EA5D43" w:rsidRPr="001979F3" w:rsidRDefault="00B858DB" w:rsidP="00E65367">
            <w:pPr>
              <w:jc w:val="center"/>
              <w:rPr>
                <w:rFonts w:cs="Times New Roman"/>
              </w:rPr>
            </w:pPr>
            <w:r>
              <w:rPr>
                <w:rFonts w:cs="Times New Roman"/>
              </w:rPr>
              <w:t>Not In Compliance</w:t>
            </w:r>
          </w:p>
        </w:tc>
        <w:tc>
          <w:tcPr>
            <w:tcW w:w="5771" w:type="dxa"/>
            <w:shd w:val="clear" w:color="auto" w:fill="FFFF00"/>
            <w:vAlign w:val="center"/>
          </w:tcPr>
          <w:p w14:paraId="1FACB863" w14:textId="77777777" w:rsidR="00EA5D43" w:rsidRDefault="00EA5D43" w:rsidP="00E65367">
            <w:pPr>
              <w:jc w:val="both"/>
              <w:rPr>
                <w:rFonts w:cs="Times New Roman"/>
              </w:rPr>
            </w:pPr>
            <w:r w:rsidRPr="003525F0">
              <w:rPr>
                <w:rFonts w:cs="Times New Roman"/>
              </w:rPr>
              <w:t xml:space="preserve">The housing survey has not yet been developed by NHC. Agnico Eagle has attempted engagement and </w:t>
            </w:r>
            <w:r w:rsidRPr="003525F0">
              <w:rPr>
                <w:rFonts w:cs="Times New Roman"/>
              </w:rPr>
              <w:lastRenderedPageBreak/>
              <w:t>remains committed to administering the survey when available.</w:t>
            </w:r>
          </w:p>
          <w:p w14:paraId="39330C52" w14:textId="77777777" w:rsidR="00B858DB" w:rsidRDefault="00B858DB" w:rsidP="00E65367">
            <w:pPr>
              <w:jc w:val="both"/>
              <w:rPr>
                <w:rFonts w:cs="Times New Roman"/>
              </w:rPr>
            </w:pPr>
          </w:p>
          <w:p w14:paraId="0B58666F" w14:textId="62C10DBC" w:rsidR="00B858DB" w:rsidRPr="001979F3" w:rsidRDefault="00B858DB" w:rsidP="00E65367">
            <w:pPr>
              <w:jc w:val="both"/>
              <w:rPr>
                <w:rFonts w:cs="Times New Roman"/>
              </w:rPr>
            </w:pPr>
            <w:r>
              <w:rPr>
                <w:rFonts w:cs="Times New Roman"/>
              </w:rPr>
              <w:t>The NIRB reminds Responsible Parties and Authorities that they may also be required to take note of Terms and Conditions in a Project Certificate for which they may have responsibility.</w:t>
            </w:r>
          </w:p>
        </w:tc>
      </w:tr>
      <w:tr w:rsidR="00EA5D43" w:rsidRPr="001979F3" w14:paraId="2E046D7B" w14:textId="77777777" w:rsidTr="00016E2F">
        <w:trPr>
          <w:trHeight w:val="324"/>
        </w:trPr>
        <w:tc>
          <w:tcPr>
            <w:tcW w:w="4957" w:type="dxa"/>
            <w:shd w:val="clear" w:color="auto" w:fill="D9D9D9" w:themeFill="background1" w:themeFillShade="D9"/>
            <w:vAlign w:val="center"/>
            <w:hideMark/>
          </w:tcPr>
          <w:p w14:paraId="12DA3BA9" w14:textId="77777777" w:rsidR="00EA5D43" w:rsidRPr="001979F3" w:rsidRDefault="00EA5D43" w:rsidP="00EA5D43">
            <w:pPr>
              <w:pStyle w:val="ListParagraph"/>
              <w:numPr>
                <w:ilvl w:val="0"/>
                <w:numId w:val="20"/>
              </w:numPr>
              <w:autoSpaceDE w:val="0"/>
              <w:autoSpaceDN w:val="0"/>
              <w:adjustRightInd w:val="0"/>
              <w:jc w:val="both"/>
              <w:rPr>
                <w:rFonts w:cs="Times New Roman"/>
                <w:kern w:val="0"/>
              </w:rPr>
            </w:pPr>
            <w:r w:rsidRPr="001979F3">
              <w:rPr>
                <w:rFonts w:cs="Times New Roman"/>
                <w:lang w:val="en-US"/>
              </w:rPr>
              <w:lastRenderedPageBreak/>
              <w:t xml:space="preserve">Remove the underwater discharge pipeline and diffuser when no longer in use </w:t>
            </w:r>
            <w:r w:rsidRPr="001979F3">
              <w:rPr>
                <w:rFonts w:cs="Times New Roman"/>
                <w:kern w:val="0"/>
              </w:rPr>
              <w:t>unless it can be demonstrated to the satisfaction of the NIRB that it will provide a net positive environmental effect to the local ecosystem.</w:t>
            </w:r>
          </w:p>
        </w:tc>
        <w:tc>
          <w:tcPr>
            <w:tcW w:w="2959" w:type="dxa"/>
            <w:shd w:val="clear" w:color="auto" w:fill="D9D9D9" w:themeFill="background1" w:themeFillShade="D9"/>
            <w:vAlign w:val="center"/>
          </w:tcPr>
          <w:p w14:paraId="592F763E" w14:textId="77777777" w:rsidR="00EA5D43" w:rsidRPr="00CB5898" w:rsidRDefault="00EA5D43" w:rsidP="00E65367">
            <w:pPr>
              <w:rPr>
                <w:rFonts w:cs="Times New Roman"/>
                <w:sz w:val="18"/>
                <w:szCs w:val="18"/>
              </w:rPr>
            </w:pPr>
          </w:p>
        </w:tc>
        <w:tc>
          <w:tcPr>
            <w:tcW w:w="1621" w:type="dxa"/>
            <w:shd w:val="clear" w:color="auto" w:fill="D9D9D9" w:themeFill="background1" w:themeFillShade="D9"/>
            <w:noWrap/>
            <w:vAlign w:val="center"/>
            <w:hideMark/>
          </w:tcPr>
          <w:p w14:paraId="0CD81D0A" w14:textId="77777777" w:rsidR="00EA5D43" w:rsidRPr="001979F3" w:rsidRDefault="00EA5D43" w:rsidP="00E65367">
            <w:pPr>
              <w:jc w:val="center"/>
              <w:rPr>
                <w:rFonts w:cs="Times New Roman"/>
              </w:rPr>
            </w:pPr>
            <w:r w:rsidRPr="001979F3">
              <w:rPr>
                <w:rFonts w:cs="Times New Roman"/>
              </w:rPr>
              <w:t>CIRNAC</w:t>
            </w:r>
          </w:p>
          <w:p w14:paraId="59DECD6A" w14:textId="77777777" w:rsidR="00EA5D43" w:rsidRPr="001979F3" w:rsidRDefault="00EA5D43" w:rsidP="00E65367">
            <w:pPr>
              <w:jc w:val="center"/>
              <w:rPr>
                <w:rFonts w:cs="Times New Roman"/>
              </w:rPr>
            </w:pPr>
            <w:r w:rsidRPr="001979F3">
              <w:rPr>
                <w:rFonts w:cs="Times New Roman"/>
              </w:rPr>
              <w:t>ECCC</w:t>
            </w:r>
            <w:r w:rsidRPr="001979F3">
              <w:rPr>
                <w:rFonts w:cs="Times New Roman"/>
              </w:rPr>
              <w:br/>
              <w:t>DFO</w:t>
            </w:r>
          </w:p>
        </w:tc>
        <w:tc>
          <w:tcPr>
            <w:tcW w:w="1701" w:type="dxa"/>
            <w:shd w:val="clear" w:color="auto" w:fill="D9D9D9" w:themeFill="background1" w:themeFillShade="D9"/>
            <w:vAlign w:val="center"/>
          </w:tcPr>
          <w:p w14:paraId="3D04779A" w14:textId="77777777" w:rsidR="00EA5D43" w:rsidRPr="00CA1682" w:rsidRDefault="00EA5D43" w:rsidP="00E65367">
            <w:pPr>
              <w:jc w:val="center"/>
              <w:rPr>
                <w:rFonts w:cs="Times New Roman"/>
              </w:rPr>
            </w:pPr>
            <w:r w:rsidRPr="00CA1682">
              <w:rPr>
                <w:rFonts w:cs="Times New Roman"/>
              </w:rPr>
              <w:t>Not Yet</w:t>
            </w:r>
          </w:p>
          <w:p w14:paraId="6F6D26FC" w14:textId="77777777" w:rsidR="00EA5D43" w:rsidRPr="001979F3" w:rsidRDefault="00EA5D43" w:rsidP="00E65367">
            <w:pPr>
              <w:jc w:val="center"/>
              <w:rPr>
                <w:rFonts w:cs="Times New Roman"/>
              </w:rPr>
            </w:pPr>
            <w:r w:rsidRPr="00CA1682">
              <w:rPr>
                <w:rFonts w:cs="Times New Roman"/>
              </w:rPr>
              <w:t>Applicable</w:t>
            </w:r>
          </w:p>
        </w:tc>
        <w:tc>
          <w:tcPr>
            <w:tcW w:w="1701" w:type="dxa"/>
            <w:shd w:val="clear" w:color="auto" w:fill="D9D9D9" w:themeFill="background1" w:themeFillShade="D9"/>
            <w:vAlign w:val="center"/>
          </w:tcPr>
          <w:p w14:paraId="6E030A76" w14:textId="77777777" w:rsidR="00EA5D43" w:rsidRPr="00CA1682" w:rsidRDefault="00EA5D43" w:rsidP="00E65367">
            <w:pPr>
              <w:jc w:val="center"/>
              <w:rPr>
                <w:rFonts w:cs="Times New Roman"/>
              </w:rPr>
            </w:pPr>
            <w:r w:rsidRPr="00CA1682">
              <w:rPr>
                <w:rFonts w:cs="Times New Roman"/>
              </w:rPr>
              <w:t>Not Yet</w:t>
            </w:r>
          </w:p>
          <w:p w14:paraId="05B54A68" w14:textId="77777777" w:rsidR="00EA5D43" w:rsidRPr="001979F3" w:rsidRDefault="00EA5D43" w:rsidP="00E65367">
            <w:pPr>
              <w:jc w:val="center"/>
              <w:rPr>
                <w:rFonts w:cs="Times New Roman"/>
              </w:rPr>
            </w:pPr>
            <w:r w:rsidRPr="00CA1682">
              <w:rPr>
                <w:rFonts w:cs="Times New Roman"/>
              </w:rPr>
              <w:t>Applicable</w:t>
            </w:r>
          </w:p>
        </w:tc>
        <w:tc>
          <w:tcPr>
            <w:tcW w:w="5771" w:type="dxa"/>
            <w:shd w:val="clear" w:color="auto" w:fill="D9D9D9" w:themeFill="background1" w:themeFillShade="D9"/>
            <w:vAlign w:val="center"/>
          </w:tcPr>
          <w:p w14:paraId="16F41CE0" w14:textId="77777777" w:rsidR="00EA5D43" w:rsidRPr="001979F3" w:rsidRDefault="00EA5D43" w:rsidP="00E65367">
            <w:pPr>
              <w:jc w:val="both"/>
              <w:rPr>
                <w:rFonts w:cs="Times New Roman"/>
              </w:rPr>
            </w:pPr>
            <w:r w:rsidRPr="00DC1F96">
              <w:rPr>
                <w:rFonts w:cs="Times New Roman"/>
              </w:rPr>
              <w:t>The pipeline is still in place. Agnico Eagle will review</w:t>
            </w:r>
            <w:r>
              <w:rPr>
                <w:rFonts w:cs="Times New Roman"/>
              </w:rPr>
              <w:t xml:space="preserve"> </w:t>
            </w:r>
            <w:r w:rsidRPr="00DC1F96">
              <w:rPr>
                <w:rFonts w:cs="Times New Roman"/>
              </w:rPr>
              <w:t>options with the NIRB at the time</w:t>
            </w:r>
            <w:r>
              <w:rPr>
                <w:rFonts w:cs="Times New Roman"/>
              </w:rPr>
              <w:t xml:space="preserve"> </w:t>
            </w:r>
            <w:r w:rsidRPr="00DC1F96">
              <w:rPr>
                <w:rFonts w:cs="Times New Roman"/>
              </w:rPr>
              <w:t>when the pipeline and</w:t>
            </w:r>
            <w:r>
              <w:rPr>
                <w:rFonts w:cs="Times New Roman"/>
              </w:rPr>
              <w:t xml:space="preserve"> </w:t>
            </w:r>
            <w:r w:rsidRPr="00DC1F96">
              <w:rPr>
                <w:rFonts w:cs="Times New Roman"/>
              </w:rPr>
              <w:t>diffuser in Roberts Bay is no longer in use.</w:t>
            </w:r>
          </w:p>
        </w:tc>
      </w:tr>
    </w:tbl>
    <w:p w14:paraId="7F3F783D" w14:textId="55B24C3B" w:rsidR="00EA5D43" w:rsidRDefault="00EA5D43" w:rsidP="00EA5D43">
      <w:pPr>
        <w:tabs>
          <w:tab w:val="left" w:pos="912"/>
        </w:tabs>
      </w:pPr>
    </w:p>
    <w:p w14:paraId="61489F7B" w14:textId="77777777" w:rsidR="00EA5D43" w:rsidRPr="00EA5D43" w:rsidRDefault="00EA5D43" w:rsidP="00EA5D43">
      <w:pPr>
        <w:tabs>
          <w:tab w:val="left" w:pos="912"/>
        </w:tabs>
      </w:pPr>
      <w:r>
        <w:tab/>
      </w:r>
    </w:p>
    <w:p w14:paraId="76DAAAF2" w14:textId="1A173071" w:rsidR="00EA5D43" w:rsidRPr="00EA5D43" w:rsidRDefault="00EA5D43" w:rsidP="00EA5D43">
      <w:pPr>
        <w:pStyle w:val="Caption"/>
        <w:keepNext/>
        <w:rPr>
          <w:b/>
          <w:bCs/>
          <w:i w:val="0"/>
          <w:iCs w:val="0"/>
          <w:color w:val="275317" w:themeColor="accent6" w:themeShade="80"/>
          <w:sz w:val="24"/>
          <w:szCs w:val="24"/>
        </w:rPr>
      </w:pPr>
      <w:bookmarkStart w:id="39" w:name="_Toc212402509"/>
      <w:r w:rsidRPr="00EA5D43">
        <w:rPr>
          <w:b/>
          <w:bCs/>
          <w:i w:val="0"/>
          <w:iCs w:val="0"/>
          <w:color w:val="275317" w:themeColor="accent6" w:themeShade="80"/>
          <w:sz w:val="24"/>
          <w:szCs w:val="24"/>
        </w:rPr>
        <w:t xml:space="preserve">Table </w:t>
      </w:r>
      <w:r w:rsidRPr="00EA5D43">
        <w:rPr>
          <w:b/>
          <w:bCs/>
          <w:i w:val="0"/>
          <w:iCs w:val="0"/>
          <w:color w:val="275317" w:themeColor="accent6" w:themeShade="80"/>
          <w:sz w:val="24"/>
          <w:szCs w:val="24"/>
        </w:rPr>
        <w:fldChar w:fldCharType="begin"/>
      </w:r>
      <w:r w:rsidRPr="00EA5D43">
        <w:rPr>
          <w:b/>
          <w:bCs/>
          <w:i w:val="0"/>
          <w:iCs w:val="0"/>
          <w:color w:val="275317" w:themeColor="accent6" w:themeShade="80"/>
          <w:sz w:val="24"/>
          <w:szCs w:val="24"/>
        </w:rPr>
        <w:instrText xml:space="preserve"> SEQ Table \* ARABIC </w:instrText>
      </w:r>
      <w:r w:rsidRPr="00EA5D43">
        <w:rPr>
          <w:b/>
          <w:bCs/>
          <w:i w:val="0"/>
          <w:iCs w:val="0"/>
          <w:color w:val="275317" w:themeColor="accent6" w:themeShade="80"/>
          <w:sz w:val="24"/>
          <w:szCs w:val="24"/>
        </w:rPr>
        <w:fldChar w:fldCharType="separate"/>
      </w:r>
      <w:r>
        <w:rPr>
          <w:b/>
          <w:bCs/>
          <w:i w:val="0"/>
          <w:iCs w:val="0"/>
          <w:noProof/>
          <w:color w:val="275317" w:themeColor="accent6" w:themeShade="80"/>
          <w:sz w:val="24"/>
          <w:szCs w:val="24"/>
        </w:rPr>
        <w:t>6</w:t>
      </w:r>
      <w:r w:rsidRPr="00EA5D43">
        <w:rPr>
          <w:b/>
          <w:bCs/>
          <w:i w:val="0"/>
          <w:iCs w:val="0"/>
          <w:color w:val="275317" w:themeColor="accent6" w:themeShade="80"/>
          <w:sz w:val="24"/>
          <w:szCs w:val="24"/>
        </w:rPr>
        <w:fldChar w:fldCharType="end"/>
      </w:r>
      <w:r w:rsidRPr="00EA5D43">
        <w:rPr>
          <w:b/>
          <w:bCs/>
          <w:i w:val="0"/>
          <w:iCs w:val="0"/>
          <w:color w:val="275317" w:themeColor="accent6" w:themeShade="80"/>
          <w:sz w:val="24"/>
          <w:szCs w:val="24"/>
        </w:rPr>
        <w:t>: Commitments, PC 003</w:t>
      </w:r>
      <w:bookmarkEnd w:id="39"/>
    </w:p>
    <w:tbl>
      <w:tblPr>
        <w:tblStyle w:val="TableGrid"/>
        <w:tblW w:w="4999" w:type="pct"/>
        <w:tblLook w:val="04A0" w:firstRow="1" w:lastRow="0" w:firstColumn="1" w:lastColumn="0" w:noHBand="0" w:noVBand="1"/>
      </w:tblPr>
      <w:tblGrid>
        <w:gridCol w:w="8630"/>
        <w:gridCol w:w="8637"/>
      </w:tblGrid>
      <w:tr w:rsidR="00EA5D43" w:rsidRPr="00127761" w14:paraId="46833EE0" w14:textId="77777777" w:rsidTr="00376A95">
        <w:trPr>
          <w:trHeight w:val="374"/>
          <w:tblHeader/>
        </w:trPr>
        <w:tc>
          <w:tcPr>
            <w:tcW w:w="2499" w:type="pct"/>
            <w:shd w:val="clear" w:color="auto" w:fill="3A7C22" w:themeFill="accent6" w:themeFillShade="BF"/>
            <w:hideMark/>
          </w:tcPr>
          <w:p w14:paraId="3A1B1EDB"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Requirement</w:t>
            </w:r>
          </w:p>
        </w:tc>
        <w:tc>
          <w:tcPr>
            <w:tcW w:w="2501" w:type="pct"/>
            <w:shd w:val="clear" w:color="auto" w:fill="3A7C22" w:themeFill="accent6" w:themeFillShade="BF"/>
          </w:tcPr>
          <w:p w14:paraId="3D7B83FC"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Update Summary</w:t>
            </w:r>
          </w:p>
        </w:tc>
      </w:tr>
      <w:tr w:rsidR="00EA5D43" w:rsidRPr="00127761" w14:paraId="63E4AE4C" w14:textId="77777777" w:rsidTr="00E65367">
        <w:trPr>
          <w:trHeight w:val="323"/>
        </w:trPr>
        <w:tc>
          <w:tcPr>
            <w:tcW w:w="5000" w:type="pct"/>
            <w:gridSpan w:val="2"/>
            <w:shd w:val="clear" w:color="auto" w:fill="A5C9EB" w:themeFill="text2" w:themeFillTint="40"/>
          </w:tcPr>
          <w:p w14:paraId="340FF988" w14:textId="77777777" w:rsidR="00EA5D43" w:rsidRPr="00127761" w:rsidRDefault="00EA5D43" w:rsidP="00E65367">
            <w:pPr>
              <w:jc w:val="center"/>
            </w:pPr>
            <w:r w:rsidRPr="00127761">
              <w:t>NIRB Monitoring Conditions</w:t>
            </w:r>
          </w:p>
        </w:tc>
      </w:tr>
      <w:tr w:rsidR="00EA5D43" w:rsidRPr="00127761" w14:paraId="5582BF8F" w14:textId="77777777" w:rsidTr="00E65367">
        <w:trPr>
          <w:trHeight w:val="374"/>
        </w:trPr>
        <w:tc>
          <w:tcPr>
            <w:tcW w:w="2499" w:type="pct"/>
            <w:vAlign w:val="center"/>
            <w:hideMark/>
          </w:tcPr>
          <w:p w14:paraId="56FF75EC" w14:textId="77777777" w:rsidR="00EA5D43" w:rsidRPr="00127761" w:rsidRDefault="00EA5D43" w:rsidP="00E65367">
            <w:pPr>
              <w:jc w:val="both"/>
              <w:rPr>
                <w:rFonts w:cs="Times New Roman"/>
                <w:b/>
                <w:bCs/>
              </w:rPr>
            </w:pPr>
            <w:r w:rsidRPr="00127761">
              <w:rPr>
                <w:rFonts w:cs="Times New Roman"/>
              </w:rPr>
              <w:t>1. Appointment of Monitoring Officer(s)</w:t>
            </w:r>
          </w:p>
        </w:tc>
        <w:tc>
          <w:tcPr>
            <w:tcW w:w="2501" w:type="pct"/>
            <w:vAlign w:val="center"/>
          </w:tcPr>
          <w:p w14:paraId="215BB02F" w14:textId="77777777" w:rsidR="00EA5D43" w:rsidRPr="00127761" w:rsidRDefault="00EA5D43" w:rsidP="00E65367">
            <w:pPr>
              <w:jc w:val="both"/>
              <w:rPr>
                <w:rFonts w:cs="Times New Roman"/>
              </w:rPr>
            </w:pPr>
            <w:r w:rsidRPr="00361F57">
              <w:rPr>
                <w:rFonts w:cs="Times New Roman"/>
              </w:rPr>
              <w:t xml:space="preserve">Completed by </w:t>
            </w:r>
            <w:r>
              <w:rPr>
                <w:rFonts w:cs="Times New Roman"/>
              </w:rPr>
              <w:t xml:space="preserve">the </w:t>
            </w:r>
            <w:r w:rsidRPr="00361F57">
              <w:rPr>
                <w:rFonts w:cs="Times New Roman"/>
              </w:rPr>
              <w:t>NIRB and overseen by Manager, Project Monitoring</w:t>
            </w:r>
          </w:p>
        </w:tc>
      </w:tr>
      <w:tr w:rsidR="00EA5D43" w:rsidRPr="00127761" w14:paraId="00FAEA63" w14:textId="77777777" w:rsidTr="00E65367">
        <w:trPr>
          <w:trHeight w:val="374"/>
        </w:trPr>
        <w:tc>
          <w:tcPr>
            <w:tcW w:w="2499" w:type="pct"/>
            <w:vAlign w:val="center"/>
            <w:hideMark/>
          </w:tcPr>
          <w:p w14:paraId="13FBAB8A" w14:textId="77777777" w:rsidR="00EA5D43" w:rsidRPr="00127761" w:rsidRDefault="00EA5D43" w:rsidP="00E65367">
            <w:pPr>
              <w:jc w:val="both"/>
              <w:rPr>
                <w:rFonts w:cs="Times New Roman"/>
                <w:b/>
                <w:bCs/>
              </w:rPr>
            </w:pPr>
            <w:r w:rsidRPr="00127761">
              <w:rPr>
                <w:rFonts w:cs="Times New Roman"/>
              </w:rPr>
              <w:t xml:space="preserve">2. NIRB to report annually on the monitoring program (in English, Inuinnaqtun, and Inuktitut) </w:t>
            </w:r>
          </w:p>
        </w:tc>
        <w:tc>
          <w:tcPr>
            <w:tcW w:w="2501" w:type="pct"/>
            <w:vAlign w:val="center"/>
          </w:tcPr>
          <w:p w14:paraId="38F097C3" w14:textId="77777777" w:rsidR="00EA5D43" w:rsidRPr="00127761" w:rsidRDefault="00EA5D43" w:rsidP="00E65367">
            <w:pPr>
              <w:jc w:val="both"/>
              <w:rPr>
                <w:rFonts w:cs="Times New Roman"/>
              </w:rPr>
            </w:pPr>
            <w:r w:rsidRPr="008F6128">
              <w:rPr>
                <w:rFonts w:cs="Times New Roman"/>
              </w:rPr>
              <w:t xml:space="preserve">Completed by </w:t>
            </w:r>
            <w:r>
              <w:rPr>
                <w:rFonts w:cs="Times New Roman"/>
              </w:rPr>
              <w:t xml:space="preserve">the </w:t>
            </w:r>
            <w:r w:rsidRPr="008F6128">
              <w:rPr>
                <w:rFonts w:cs="Times New Roman"/>
              </w:rPr>
              <w:t xml:space="preserve">NIRB: issued </w:t>
            </w:r>
            <w:r>
              <w:rPr>
                <w:rFonts w:cs="Times New Roman"/>
              </w:rPr>
              <w:t xml:space="preserve">monitoring </w:t>
            </w:r>
            <w:r w:rsidRPr="008F6128">
              <w:rPr>
                <w:rFonts w:cs="Times New Roman"/>
              </w:rPr>
              <w:t xml:space="preserve">report for </w:t>
            </w:r>
            <w:r>
              <w:rPr>
                <w:rFonts w:cs="Times New Roman"/>
              </w:rPr>
              <w:t>2023-</w:t>
            </w:r>
            <w:r w:rsidRPr="008F6128">
              <w:rPr>
                <w:rFonts w:cs="Times New Roman"/>
              </w:rPr>
              <w:t>202</w:t>
            </w:r>
            <w:r>
              <w:rPr>
                <w:rFonts w:cs="Times New Roman"/>
              </w:rPr>
              <w:t>4</w:t>
            </w:r>
            <w:r w:rsidRPr="008F6128">
              <w:rPr>
                <w:rFonts w:cs="Times New Roman"/>
              </w:rPr>
              <w:t xml:space="preserve"> in February 2025</w:t>
            </w:r>
            <w:r>
              <w:rPr>
                <w:rFonts w:cs="Times New Roman"/>
              </w:rPr>
              <w:t>.</w:t>
            </w:r>
          </w:p>
        </w:tc>
      </w:tr>
      <w:tr w:rsidR="00EA5D43" w:rsidRPr="00127761" w14:paraId="62101294" w14:textId="77777777" w:rsidTr="00E65367">
        <w:trPr>
          <w:trHeight w:val="374"/>
        </w:trPr>
        <w:tc>
          <w:tcPr>
            <w:tcW w:w="2499" w:type="pct"/>
            <w:vAlign w:val="center"/>
            <w:hideMark/>
          </w:tcPr>
          <w:p w14:paraId="34FE8393" w14:textId="77777777" w:rsidR="00EA5D43" w:rsidRPr="00127761" w:rsidRDefault="00EA5D43" w:rsidP="00E65367">
            <w:pPr>
              <w:jc w:val="both"/>
              <w:rPr>
                <w:rFonts w:cs="Times New Roman"/>
                <w:b/>
                <w:bCs/>
              </w:rPr>
            </w:pPr>
            <w:r w:rsidRPr="00127761">
              <w:rPr>
                <w:rFonts w:cs="Times New Roman"/>
              </w:rPr>
              <w:t xml:space="preserve">3. NIRB to conduct periodic community meetings updates regarding its Monitoring Program </w:t>
            </w:r>
          </w:p>
        </w:tc>
        <w:tc>
          <w:tcPr>
            <w:tcW w:w="2501" w:type="pct"/>
            <w:vAlign w:val="center"/>
          </w:tcPr>
          <w:p w14:paraId="230A6D4E" w14:textId="77777777" w:rsidR="00EA5D43" w:rsidRPr="00794087" w:rsidRDefault="00EA5D43" w:rsidP="00E65367">
            <w:pPr>
              <w:jc w:val="both"/>
            </w:pPr>
            <w:r w:rsidRPr="00794087">
              <w:t xml:space="preserve">Completed by </w:t>
            </w:r>
            <w:r>
              <w:t xml:space="preserve">the </w:t>
            </w:r>
            <w:r w:rsidRPr="00794087">
              <w:t>NIRB on August 2</w:t>
            </w:r>
            <w:r>
              <w:t>0</w:t>
            </w:r>
            <w:r w:rsidRPr="00794087">
              <w:t>, 202</w:t>
            </w:r>
            <w:r>
              <w:t>5.</w:t>
            </w:r>
          </w:p>
        </w:tc>
      </w:tr>
      <w:tr w:rsidR="00EA5D43" w:rsidRPr="00127761" w14:paraId="5B8A1E80" w14:textId="77777777" w:rsidTr="00E65367">
        <w:trPr>
          <w:trHeight w:val="374"/>
        </w:trPr>
        <w:tc>
          <w:tcPr>
            <w:tcW w:w="2499" w:type="pct"/>
            <w:vAlign w:val="center"/>
            <w:hideMark/>
          </w:tcPr>
          <w:p w14:paraId="1DA593AB" w14:textId="77777777" w:rsidR="00EA5D43" w:rsidRPr="00127761" w:rsidRDefault="00EA5D43" w:rsidP="00E65367">
            <w:pPr>
              <w:jc w:val="both"/>
              <w:rPr>
                <w:rFonts w:cs="Times New Roman"/>
                <w:b/>
                <w:bCs/>
              </w:rPr>
            </w:pPr>
            <w:r w:rsidRPr="00127761">
              <w:rPr>
                <w:rFonts w:cs="Times New Roman"/>
              </w:rPr>
              <w:lastRenderedPageBreak/>
              <w:t>4. NIRB to schedule periodic site inspections.</w:t>
            </w:r>
          </w:p>
        </w:tc>
        <w:tc>
          <w:tcPr>
            <w:tcW w:w="2501" w:type="pct"/>
            <w:vAlign w:val="center"/>
          </w:tcPr>
          <w:p w14:paraId="741EC575" w14:textId="77777777" w:rsidR="00EA5D43" w:rsidRPr="00127761" w:rsidRDefault="00EA5D43" w:rsidP="00E65367">
            <w:pPr>
              <w:jc w:val="both"/>
              <w:rPr>
                <w:rFonts w:cs="Times New Roman"/>
              </w:rPr>
            </w:pPr>
            <w:r w:rsidRPr="00794087">
              <w:t xml:space="preserve">Completed by </w:t>
            </w:r>
            <w:r>
              <w:t xml:space="preserve">the </w:t>
            </w:r>
            <w:r w:rsidRPr="00794087">
              <w:t xml:space="preserve">NIRB on August </w:t>
            </w:r>
            <w:r>
              <w:t>6</w:t>
            </w:r>
            <w:r w:rsidRPr="00794087">
              <w:t>, 202</w:t>
            </w:r>
            <w:r>
              <w:t>5.</w:t>
            </w:r>
          </w:p>
        </w:tc>
      </w:tr>
      <w:tr w:rsidR="00EA5D43" w:rsidRPr="00127761" w14:paraId="72E5B5DC" w14:textId="77777777" w:rsidTr="00E65367">
        <w:trPr>
          <w:trHeight w:val="323"/>
        </w:trPr>
        <w:tc>
          <w:tcPr>
            <w:tcW w:w="5000" w:type="pct"/>
            <w:gridSpan w:val="2"/>
            <w:shd w:val="clear" w:color="auto" w:fill="A5C9EB" w:themeFill="text2" w:themeFillTint="40"/>
          </w:tcPr>
          <w:p w14:paraId="5CC0FE39" w14:textId="77777777" w:rsidR="00EA5D43" w:rsidRPr="00127761" w:rsidRDefault="00EA5D43" w:rsidP="00E65367">
            <w:pPr>
              <w:jc w:val="center"/>
            </w:pPr>
            <w:r w:rsidRPr="00127761">
              <w:t>General Regulatory Requirements</w:t>
            </w:r>
          </w:p>
        </w:tc>
      </w:tr>
      <w:tr w:rsidR="00EA5D43" w:rsidRPr="00127761" w14:paraId="15511EE7" w14:textId="77777777" w:rsidTr="00E65367">
        <w:trPr>
          <w:trHeight w:val="561"/>
        </w:trPr>
        <w:tc>
          <w:tcPr>
            <w:tcW w:w="2499" w:type="pct"/>
            <w:vAlign w:val="center"/>
            <w:hideMark/>
          </w:tcPr>
          <w:p w14:paraId="717E9B00" w14:textId="77777777" w:rsidR="00EA5D43" w:rsidRPr="00127761" w:rsidRDefault="00EA5D43" w:rsidP="00E65367">
            <w:pPr>
              <w:jc w:val="both"/>
              <w:rPr>
                <w:rFonts w:cs="Times New Roman"/>
                <w:b/>
                <w:bCs/>
              </w:rPr>
            </w:pPr>
            <w:r w:rsidRPr="00127761">
              <w:rPr>
                <w:rFonts w:cs="Times New Roman"/>
              </w:rPr>
              <w:t>5. Proponent must obtain all required federal and territorial permits and approvals.</w:t>
            </w:r>
          </w:p>
        </w:tc>
        <w:tc>
          <w:tcPr>
            <w:tcW w:w="2501" w:type="pct"/>
            <w:vAlign w:val="center"/>
          </w:tcPr>
          <w:p w14:paraId="210D465D" w14:textId="77777777" w:rsidR="00EA5D43" w:rsidRPr="0048134B" w:rsidRDefault="00EA5D43" w:rsidP="00E65367">
            <w:pPr>
              <w:jc w:val="both"/>
              <w:rPr>
                <w:i/>
                <w:iCs/>
              </w:rPr>
            </w:pPr>
            <w:r w:rsidRPr="00C44B97">
              <w:t xml:space="preserve">The Proponent has obtained all necessary permits for construction, operation, and exploration, as detailed in Section 2 of the </w:t>
            </w:r>
            <w:r w:rsidRPr="00C44B97">
              <w:rPr>
                <w:i/>
                <w:iCs/>
              </w:rPr>
              <w:t>2024 Annual Report</w:t>
            </w:r>
            <w:r w:rsidRPr="00C44B97">
              <w:t>.</w:t>
            </w:r>
          </w:p>
        </w:tc>
      </w:tr>
      <w:tr w:rsidR="00EA5D43" w:rsidRPr="00127761" w14:paraId="4CB8EED0" w14:textId="77777777" w:rsidTr="00E65367">
        <w:trPr>
          <w:trHeight w:val="561"/>
        </w:trPr>
        <w:tc>
          <w:tcPr>
            <w:tcW w:w="2499" w:type="pct"/>
            <w:vAlign w:val="center"/>
            <w:hideMark/>
          </w:tcPr>
          <w:p w14:paraId="641B3179" w14:textId="77777777" w:rsidR="00EA5D43" w:rsidRPr="00127761" w:rsidRDefault="00EA5D43" w:rsidP="00E65367">
            <w:pPr>
              <w:jc w:val="both"/>
              <w:rPr>
                <w:rFonts w:cs="Times New Roman"/>
                <w:b/>
                <w:bCs/>
              </w:rPr>
            </w:pPr>
            <w:r w:rsidRPr="00127761">
              <w:rPr>
                <w:rFonts w:cs="Times New Roman"/>
              </w:rPr>
              <w:t>6. Proponent must comply with environmental laws and regulations, take prompt action to remedy non-compliance, and report any non-compliance.</w:t>
            </w:r>
          </w:p>
        </w:tc>
        <w:tc>
          <w:tcPr>
            <w:tcW w:w="2501" w:type="pct"/>
            <w:vAlign w:val="center"/>
          </w:tcPr>
          <w:p w14:paraId="0245D996" w14:textId="77777777" w:rsidR="00EA5D43" w:rsidRPr="00127761" w:rsidRDefault="00EA5D43" w:rsidP="00E65367">
            <w:pPr>
              <w:jc w:val="both"/>
              <w:rPr>
                <w:rFonts w:cs="Times New Roman"/>
              </w:rPr>
            </w:pPr>
            <w:r w:rsidRPr="007A145B">
              <w:t xml:space="preserve">Summary of compliance provided in Section 6 of </w:t>
            </w:r>
            <w:r>
              <w:t>the</w:t>
            </w:r>
            <w:r w:rsidRPr="007A145B">
              <w:t xml:space="preserve"> </w:t>
            </w:r>
            <w:r w:rsidRPr="007A145B">
              <w:rPr>
                <w:i/>
                <w:iCs/>
              </w:rPr>
              <w:t>202</w:t>
            </w:r>
            <w:r>
              <w:rPr>
                <w:i/>
                <w:iCs/>
              </w:rPr>
              <w:t>4</w:t>
            </w:r>
            <w:r w:rsidRPr="007A145B">
              <w:rPr>
                <w:i/>
                <w:iCs/>
              </w:rPr>
              <w:t xml:space="preserve"> Annual Report</w:t>
            </w:r>
            <w:r>
              <w:rPr>
                <w:i/>
                <w:iCs/>
              </w:rPr>
              <w:t>.</w:t>
            </w:r>
          </w:p>
        </w:tc>
      </w:tr>
      <w:tr w:rsidR="00EA5D43" w:rsidRPr="00127761" w14:paraId="7EC63C45" w14:textId="77777777" w:rsidTr="00E65367">
        <w:trPr>
          <w:trHeight w:val="374"/>
        </w:trPr>
        <w:tc>
          <w:tcPr>
            <w:tcW w:w="2499" w:type="pct"/>
            <w:vAlign w:val="center"/>
            <w:hideMark/>
          </w:tcPr>
          <w:p w14:paraId="6DAE788E" w14:textId="77777777" w:rsidR="00EA5D43" w:rsidRPr="00127761" w:rsidRDefault="00EA5D43" w:rsidP="00E65367">
            <w:pPr>
              <w:jc w:val="both"/>
              <w:rPr>
                <w:rFonts w:cs="Times New Roman"/>
                <w:b/>
                <w:bCs/>
              </w:rPr>
            </w:pPr>
            <w:r w:rsidRPr="00127761">
              <w:rPr>
                <w:rFonts w:cs="Times New Roman"/>
              </w:rPr>
              <w:t>7. Posting of adequate performance bonding.</w:t>
            </w:r>
          </w:p>
        </w:tc>
        <w:tc>
          <w:tcPr>
            <w:tcW w:w="2501" w:type="pct"/>
            <w:vAlign w:val="center"/>
          </w:tcPr>
          <w:p w14:paraId="5953CC02" w14:textId="77777777" w:rsidR="00EA5D43" w:rsidRPr="00C6030C" w:rsidRDefault="00EA5D43" w:rsidP="00E65367">
            <w:pPr>
              <w:jc w:val="both"/>
            </w:pPr>
            <w:r w:rsidRPr="009473EA">
              <w:t xml:space="preserve">Agnico Eagle collaborated with KIA and CIRNAC in 2024 to update security for Doris-Madrid under the </w:t>
            </w:r>
            <w:r w:rsidRPr="00C6030C">
              <w:t>Type A Water</w:t>
            </w:r>
            <w:r>
              <w:t xml:space="preserve"> </w:t>
            </w:r>
            <w:r w:rsidRPr="00C6030C">
              <w:t>Licence</w:t>
            </w:r>
            <w:r w:rsidRPr="009473EA">
              <w:t>. Letters of Credit were finalized and are in place as agreed with NWB.</w:t>
            </w:r>
          </w:p>
        </w:tc>
      </w:tr>
      <w:tr w:rsidR="00EA5D43" w:rsidRPr="00127761" w14:paraId="0EB81F0F" w14:textId="77777777" w:rsidTr="00E65367">
        <w:trPr>
          <w:trHeight w:val="323"/>
        </w:trPr>
        <w:tc>
          <w:tcPr>
            <w:tcW w:w="5000" w:type="pct"/>
            <w:gridSpan w:val="2"/>
            <w:shd w:val="clear" w:color="auto" w:fill="A5C9EB" w:themeFill="text2" w:themeFillTint="40"/>
          </w:tcPr>
          <w:p w14:paraId="16031137" w14:textId="77777777" w:rsidR="00EA5D43" w:rsidRPr="00127761" w:rsidRDefault="00EA5D43" w:rsidP="00E65367">
            <w:pPr>
              <w:jc w:val="center"/>
            </w:pPr>
            <w:r w:rsidRPr="00127761">
              <w:t>Monitoring Records</w:t>
            </w:r>
          </w:p>
        </w:tc>
      </w:tr>
      <w:tr w:rsidR="00EA5D43" w:rsidRPr="00127761" w14:paraId="2862BD82" w14:textId="77777777" w:rsidTr="00E65367">
        <w:trPr>
          <w:trHeight w:val="374"/>
        </w:trPr>
        <w:tc>
          <w:tcPr>
            <w:tcW w:w="2499" w:type="pct"/>
            <w:vAlign w:val="center"/>
            <w:hideMark/>
          </w:tcPr>
          <w:p w14:paraId="488C3F24" w14:textId="77777777" w:rsidR="00EA5D43" w:rsidRPr="00127761" w:rsidRDefault="00EA5D43" w:rsidP="00E65367">
            <w:pPr>
              <w:jc w:val="both"/>
              <w:rPr>
                <w:rFonts w:cs="Times New Roman"/>
                <w:b/>
                <w:bCs/>
              </w:rPr>
            </w:pPr>
            <w:r w:rsidRPr="00127761">
              <w:rPr>
                <w:rFonts w:cs="Times New Roman"/>
              </w:rPr>
              <w:t>8. Information requirements for monitoring reporting.</w:t>
            </w:r>
          </w:p>
        </w:tc>
        <w:tc>
          <w:tcPr>
            <w:tcW w:w="2501" w:type="pct"/>
            <w:vAlign w:val="center"/>
          </w:tcPr>
          <w:p w14:paraId="475F26DD" w14:textId="77777777" w:rsidR="00EA5D43" w:rsidRPr="00EC7004" w:rsidRDefault="00EA5D43" w:rsidP="00E65367">
            <w:pPr>
              <w:jc w:val="both"/>
              <w:rPr>
                <w:i/>
                <w:iCs/>
              </w:rPr>
            </w:pPr>
            <w:r w:rsidRPr="007E0B38">
              <w:t>A summary of compliance with monitoring</w:t>
            </w:r>
            <w:r>
              <w:t xml:space="preserve"> </w:t>
            </w:r>
            <w:r w:rsidRPr="007E0B38">
              <w:t>reporting is provided in Section 5</w:t>
            </w:r>
            <w:r>
              <w:t xml:space="preserve"> of the </w:t>
            </w:r>
            <w:r>
              <w:rPr>
                <w:i/>
                <w:iCs/>
              </w:rPr>
              <w:t>2024 Annual Report.</w:t>
            </w:r>
          </w:p>
        </w:tc>
      </w:tr>
      <w:tr w:rsidR="00EA5D43" w:rsidRPr="00127761" w14:paraId="1BFC130F" w14:textId="77777777" w:rsidTr="00E65367">
        <w:trPr>
          <w:trHeight w:val="561"/>
        </w:trPr>
        <w:tc>
          <w:tcPr>
            <w:tcW w:w="2499" w:type="pct"/>
            <w:vAlign w:val="center"/>
            <w:hideMark/>
          </w:tcPr>
          <w:p w14:paraId="6F0CFA2B" w14:textId="77777777" w:rsidR="00EA5D43" w:rsidRPr="00127761" w:rsidRDefault="00EA5D43" w:rsidP="00E65367">
            <w:pPr>
              <w:jc w:val="both"/>
              <w:rPr>
                <w:rFonts w:cs="Times New Roman"/>
                <w:b/>
                <w:bCs/>
              </w:rPr>
            </w:pPr>
            <w:r w:rsidRPr="00127761">
              <w:rPr>
                <w:rFonts w:cs="Times New Roman"/>
              </w:rPr>
              <w:t>9. Make significant monitoring results and/or summaries of significant results available in English, Inuinnaqtun, and Inuktitut, to the extent feasible.</w:t>
            </w:r>
          </w:p>
        </w:tc>
        <w:tc>
          <w:tcPr>
            <w:tcW w:w="2501" w:type="pct"/>
            <w:vAlign w:val="center"/>
          </w:tcPr>
          <w:p w14:paraId="5FE62A92" w14:textId="77777777" w:rsidR="00EA5D43" w:rsidRPr="00127761" w:rsidRDefault="00EA5D43" w:rsidP="00E65367">
            <w:pPr>
              <w:jc w:val="both"/>
              <w:rPr>
                <w:rFonts w:cs="Times New Roman"/>
              </w:rPr>
            </w:pPr>
            <w:r w:rsidRPr="007A145B">
              <w:t xml:space="preserve">Executive summary was provided in the </w:t>
            </w:r>
            <w:r w:rsidRPr="007A145B">
              <w:rPr>
                <w:i/>
                <w:iCs/>
              </w:rPr>
              <w:t>202</w:t>
            </w:r>
            <w:r>
              <w:rPr>
                <w:i/>
                <w:iCs/>
              </w:rPr>
              <w:t>4</w:t>
            </w:r>
            <w:r w:rsidRPr="007A145B">
              <w:rPr>
                <w:i/>
                <w:iCs/>
              </w:rPr>
              <w:t xml:space="preserve"> Annual Report</w:t>
            </w:r>
            <w:r w:rsidRPr="007A145B">
              <w:t xml:space="preserve"> in both Inuktitut and Inuinnaqtun</w:t>
            </w:r>
            <w:r>
              <w:t>.</w:t>
            </w:r>
          </w:p>
        </w:tc>
      </w:tr>
      <w:tr w:rsidR="00EA5D43" w:rsidRPr="00127761" w14:paraId="0958B004" w14:textId="77777777" w:rsidTr="00E65367">
        <w:trPr>
          <w:trHeight w:val="561"/>
        </w:trPr>
        <w:tc>
          <w:tcPr>
            <w:tcW w:w="2499" w:type="pct"/>
            <w:vAlign w:val="center"/>
            <w:hideMark/>
          </w:tcPr>
          <w:p w14:paraId="3073EF22" w14:textId="77777777" w:rsidR="00EA5D43" w:rsidRPr="00127761" w:rsidRDefault="00EA5D43" w:rsidP="00E65367">
            <w:pPr>
              <w:jc w:val="both"/>
              <w:rPr>
                <w:rFonts w:cs="Times New Roman"/>
                <w:b/>
                <w:bCs/>
              </w:rPr>
            </w:pPr>
            <w:r w:rsidRPr="00127761">
              <w:rPr>
                <w:rFonts w:cs="Times New Roman"/>
              </w:rPr>
              <w:t xml:space="preserve">10. Maintain the records, including results, of all Project-related monitoring data and analysis for the life of the Project, including closure and post-closure monitoring. </w:t>
            </w:r>
          </w:p>
        </w:tc>
        <w:tc>
          <w:tcPr>
            <w:tcW w:w="2501" w:type="pct"/>
            <w:vAlign w:val="center"/>
          </w:tcPr>
          <w:p w14:paraId="6AA9A62B" w14:textId="77777777" w:rsidR="00EA5D43" w:rsidRPr="00C512DE" w:rsidRDefault="00EA5D43" w:rsidP="00E65367">
            <w:pPr>
              <w:jc w:val="both"/>
            </w:pPr>
            <w:r w:rsidRPr="00C34300">
              <w:t>Agnico Eagle has confirmed it retains all Project-related monitoring data and analysis results throughout the duration of the Project.</w:t>
            </w:r>
          </w:p>
        </w:tc>
      </w:tr>
      <w:tr w:rsidR="00EA5D43" w:rsidRPr="00127761" w14:paraId="21C8B7F1" w14:textId="77777777" w:rsidTr="00E65367">
        <w:trPr>
          <w:trHeight w:val="561"/>
        </w:trPr>
        <w:tc>
          <w:tcPr>
            <w:tcW w:w="2499" w:type="pct"/>
            <w:vAlign w:val="center"/>
            <w:hideMark/>
          </w:tcPr>
          <w:p w14:paraId="2A654E9D" w14:textId="77777777" w:rsidR="00EA5D43" w:rsidRPr="00127761" w:rsidRDefault="00EA5D43" w:rsidP="00E65367">
            <w:pPr>
              <w:jc w:val="both"/>
              <w:rPr>
                <w:rFonts w:cs="Times New Roman"/>
                <w:b/>
                <w:bCs/>
              </w:rPr>
            </w:pPr>
            <w:r w:rsidRPr="00127761">
              <w:rPr>
                <w:rFonts w:cs="Times New Roman"/>
              </w:rPr>
              <w:t xml:space="preserve">11. Maintenance of an up-to-date Environmental Impact Statement and monitoring programs. </w:t>
            </w:r>
          </w:p>
        </w:tc>
        <w:tc>
          <w:tcPr>
            <w:tcW w:w="2501" w:type="pct"/>
            <w:vAlign w:val="center"/>
          </w:tcPr>
          <w:p w14:paraId="0B85A99E" w14:textId="77777777" w:rsidR="00EA5D43" w:rsidRPr="00127761" w:rsidRDefault="00EA5D43" w:rsidP="00E65367">
            <w:pPr>
              <w:jc w:val="both"/>
              <w:rPr>
                <w:rFonts w:cs="Times New Roman"/>
              </w:rPr>
            </w:pPr>
            <w:r w:rsidRPr="009248B8">
              <w:t xml:space="preserve">The updated management and monitoring plans, along with their current versions, are listed in Section 8 of the </w:t>
            </w:r>
            <w:r w:rsidRPr="009248B8">
              <w:rPr>
                <w:i/>
                <w:iCs/>
              </w:rPr>
              <w:t>2024 Annual Report.</w:t>
            </w:r>
          </w:p>
        </w:tc>
      </w:tr>
      <w:tr w:rsidR="00EA5D43" w:rsidRPr="00127761" w14:paraId="0BDDD344" w14:textId="77777777" w:rsidTr="00E65367">
        <w:trPr>
          <w:trHeight w:val="622"/>
        </w:trPr>
        <w:tc>
          <w:tcPr>
            <w:tcW w:w="2499" w:type="pct"/>
            <w:vAlign w:val="center"/>
            <w:hideMark/>
          </w:tcPr>
          <w:p w14:paraId="2C454C1A" w14:textId="77777777" w:rsidR="00EA5D43" w:rsidRPr="00127761" w:rsidRDefault="00EA5D43" w:rsidP="00E65367">
            <w:pPr>
              <w:jc w:val="both"/>
              <w:rPr>
                <w:rFonts w:cs="Times New Roman"/>
                <w:b/>
                <w:bCs/>
              </w:rPr>
            </w:pPr>
            <w:r w:rsidRPr="00127761">
              <w:rPr>
                <w:rFonts w:cs="Times New Roman"/>
              </w:rPr>
              <w:t>12. Publicly accessible Project-specific web portal or web page to make available in a central location all significant non-confidential monitoring and reporting information submitted to regulatory authorities.</w:t>
            </w:r>
          </w:p>
        </w:tc>
        <w:tc>
          <w:tcPr>
            <w:tcW w:w="2501" w:type="pct"/>
            <w:vAlign w:val="center"/>
          </w:tcPr>
          <w:p w14:paraId="79855A15" w14:textId="77777777" w:rsidR="00EA5D43" w:rsidRPr="00127761" w:rsidRDefault="00EA5D43" w:rsidP="00E65367">
            <w:pPr>
              <w:jc w:val="both"/>
              <w:rPr>
                <w:rFonts w:cs="Times New Roman"/>
              </w:rPr>
            </w:pPr>
            <w:r>
              <w:t>T</w:t>
            </w:r>
            <w:r w:rsidRPr="00090FF0">
              <w:t xml:space="preserve">he Proponent maintains a publicly accessible web portal at </w:t>
            </w:r>
            <w:hyperlink r:id="rId71" w:history="1">
              <w:r w:rsidRPr="00B243AE">
                <w:rPr>
                  <w:rStyle w:val="Hyperlink"/>
                </w:rPr>
                <w:t>https://aemnunavut.ca/hopebay-documents/</w:t>
              </w:r>
            </w:hyperlink>
            <w:r>
              <w:t xml:space="preserve">. </w:t>
            </w:r>
          </w:p>
        </w:tc>
      </w:tr>
      <w:tr w:rsidR="00EA5D43" w:rsidRPr="00127761" w14:paraId="5984C886" w14:textId="77777777" w:rsidTr="00E65367">
        <w:trPr>
          <w:trHeight w:val="323"/>
        </w:trPr>
        <w:tc>
          <w:tcPr>
            <w:tcW w:w="5000" w:type="pct"/>
            <w:gridSpan w:val="2"/>
            <w:shd w:val="clear" w:color="auto" w:fill="A5C9EB" w:themeFill="text2" w:themeFillTint="40"/>
          </w:tcPr>
          <w:p w14:paraId="57FE8017" w14:textId="77777777" w:rsidR="00EA5D43" w:rsidRPr="00127761" w:rsidRDefault="00EA5D43" w:rsidP="00E65367">
            <w:pPr>
              <w:jc w:val="center"/>
            </w:pPr>
            <w:r w:rsidRPr="00127761">
              <w:t>Engagement</w:t>
            </w:r>
          </w:p>
        </w:tc>
      </w:tr>
      <w:tr w:rsidR="00EA5D43" w:rsidRPr="00127761" w14:paraId="58E6EEA4" w14:textId="77777777" w:rsidTr="00E65367">
        <w:trPr>
          <w:trHeight w:val="749"/>
        </w:trPr>
        <w:tc>
          <w:tcPr>
            <w:tcW w:w="2499" w:type="pct"/>
            <w:vAlign w:val="center"/>
          </w:tcPr>
          <w:p w14:paraId="560D922C" w14:textId="77777777" w:rsidR="00EA5D43" w:rsidRPr="00127761" w:rsidRDefault="00EA5D43" w:rsidP="00E65367">
            <w:pPr>
              <w:jc w:val="both"/>
              <w:rPr>
                <w:rFonts w:cs="Times New Roman"/>
                <w:b/>
                <w:bCs/>
              </w:rPr>
            </w:pPr>
            <w:r w:rsidRPr="00127761">
              <w:rPr>
                <w:rFonts w:cs="Times New Roman"/>
              </w:rPr>
              <w:t>13. Provide on-going opportunities for consultation and comment on any substantive revisions to the Project-specific monitoring program, modelling, studies, management plans, management measures, and reporting.</w:t>
            </w:r>
          </w:p>
        </w:tc>
        <w:tc>
          <w:tcPr>
            <w:tcW w:w="2501" w:type="pct"/>
            <w:vAlign w:val="center"/>
          </w:tcPr>
          <w:p w14:paraId="61AD857D" w14:textId="77777777" w:rsidR="00EA5D43" w:rsidRPr="00127761" w:rsidRDefault="00EA5D43" w:rsidP="00E65367">
            <w:pPr>
              <w:jc w:val="both"/>
              <w:rPr>
                <w:rFonts w:cs="Times New Roman"/>
              </w:rPr>
            </w:pPr>
            <w:r w:rsidRPr="001B773D">
              <w:rPr>
                <w:rFonts w:cs="Times New Roman"/>
              </w:rPr>
              <w:t>The Proponent participates in the project-specific Inuit Environmental Advisory Committee (IEAC) and Socio-Economic Monitoring Working Group (SEMWG) to review and update environmental and socio-economic management and monitoring plans.</w:t>
            </w:r>
          </w:p>
        </w:tc>
      </w:tr>
      <w:tr w:rsidR="00EA5D43" w:rsidRPr="00127761" w14:paraId="2EB4D190" w14:textId="77777777" w:rsidTr="00E65367">
        <w:trPr>
          <w:trHeight w:val="871"/>
        </w:trPr>
        <w:tc>
          <w:tcPr>
            <w:tcW w:w="2499" w:type="pct"/>
            <w:vAlign w:val="center"/>
          </w:tcPr>
          <w:p w14:paraId="2E5DE870" w14:textId="77777777" w:rsidR="00EA5D43" w:rsidRPr="00127761" w:rsidRDefault="00EA5D43" w:rsidP="00E65367">
            <w:pPr>
              <w:jc w:val="both"/>
              <w:rPr>
                <w:rFonts w:cs="Times New Roman"/>
                <w:b/>
                <w:bCs/>
              </w:rPr>
            </w:pPr>
            <w:r w:rsidRPr="00127761">
              <w:rPr>
                <w:rFonts w:cs="Times New Roman"/>
              </w:rPr>
              <w:lastRenderedPageBreak/>
              <w:t>14. To the extent feasible, the NIRB will provide an opportunity for comment on any substantive revisions to the Project-specific monitoring, modelling, studies, management plans, management measures, and reporting provided by the Proponent under the Project Certificate.</w:t>
            </w:r>
          </w:p>
        </w:tc>
        <w:tc>
          <w:tcPr>
            <w:tcW w:w="2501" w:type="pct"/>
            <w:vAlign w:val="center"/>
          </w:tcPr>
          <w:p w14:paraId="63AAE8E0" w14:textId="77777777" w:rsidR="00EA5D43" w:rsidRPr="000367DE" w:rsidRDefault="00EA5D43" w:rsidP="00E65367">
            <w:pPr>
              <w:jc w:val="both"/>
            </w:pPr>
            <w:r w:rsidRPr="007A145B">
              <w:t xml:space="preserve">Completed by </w:t>
            </w:r>
            <w:r>
              <w:t xml:space="preserve">the </w:t>
            </w:r>
            <w:r w:rsidRPr="007A145B">
              <w:t>NIRB</w:t>
            </w:r>
            <w:r>
              <w:t xml:space="preserve">: commenting period in May-June 2025 followed by giving Agnico Eagle an opportunity to address comments in July-August 2025. All comments received </w:t>
            </w:r>
            <w:r w:rsidRPr="00B44820">
              <w:rPr>
                <w:color w:val="000000"/>
              </w:rPr>
              <w:t xml:space="preserve">are available on the NIRB’s Public Registry at </w:t>
            </w:r>
            <w:hyperlink r:id="rId72" w:history="1">
              <w:r w:rsidRPr="00B44820">
                <w:rPr>
                  <w:rStyle w:val="Hyperlink"/>
                </w:rPr>
                <w:t>www.nirb.ca/project/125515</w:t>
              </w:r>
            </w:hyperlink>
            <w:r w:rsidRPr="00B44820">
              <w:rPr>
                <w:rStyle w:val="Hyperlink"/>
              </w:rPr>
              <w:t>.</w:t>
            </w:r>
          </w:p>
        </w:tc>
      </w:tr>
    </w:tbl>
    <w:p w14:paraId="633690E7" w14:textId="1B17208E" w:rsidR="00EA5D43" w:rsidRPr="00EA5D43" w:rsidRDefault="00EA5D43" w:rsidP="00EA5D43">
      <w:pPr>
        <w:tabs>
          <w:tab w:val="left" w:pos="912"/>
        </w:tabs>
        <w:sectPr w:rsidR="00EA5D43" w:rsidRPr="00EA5D43" w:rsidSect="006A5B2C">
          <w:pgSz w:w="20160" w:h="12240" w:orient="landscape" w:code="5"/>
          <w:pgMar w:top="1440" w:right="1440" w:bottom="1440" w:left="1440" w:header="708" w:footer="708" w:gutter="0"/>
          <w:cols w:space="708"/>
          <w:titlePg/>
          <w:docGrid w:linePitch="360"/>
        </w:sectPr>
      </w:pPr>
    </w:p>
    <w:p w14:paraId="5B484283" w14:textId="77777777" w:rsidR="00EA07BB" w:rsidRDefault="00EA07BB"/>
    <w:p w14:paraId="0DB20BCD" w14:textId="32498B72" w:rsidR="00EA5D43" w:rsidRPr="00EA5D43" w:rsidRDefault="00EA5D43" w:rsidP="00EA5D43">
      <w:pPr>
        <w:pStyle w:val="Caption"/>
        <w:keepNext/>
        <w:rPr>
          <w:b/>
          <w:bCs/>
          <w:i w:val="0"/>
          <w:iCs w:val="0"/>
          <w:color w:val="275317" w:themeColor="accent6" w:themeShade="80"/>
          <w:sz w:val="24"/>
          <w:szCs w:val="24"/>
        </w:rPr>
      </w:pPr>
      <w:bookmarkStart w:id="40" w:name="_Toc212402510"/>
      <w:r w:rsidRPr="00EA5D43">
        <w:rPr>
          <w:b/>
          <w:bCs/>
          <w:i w:val="0"/>
          <w:iCs w:val="0"/>
          <w:color w:val="275317" w:themeColor="accent6" w:themeShade="80"/>
          <w:sz w:val="24"/>
          <w:szCs w:val="24"/>
        </w:rPr>
        <w:t xml:space="preserve">Table </w:t>
      </w:r>
      <w:r w:rsidRPr="00EA5D43">
        <w:rPr>
          <w:b/>
          <w:bCs/>
          <w:i w:val="0"/>
          <w:iCs w:val="0"/>
          <w:color w:val="275317" w:themeColor="accent6" w:themeShade="80"/>
          <w:sz w:val="24"/>
          <w:szCs w:val="24"/>
        </w:rPr>
        <w:fldChar w:fldCharType="begin"/>
      </w:r>
      <w:r w:rsidRPr="00EA5D43">
        <w:rPr>
          <w:b/>
          <w:bCs/>
          <w:i w:val="0"/>
          <w:iCs w:val="0"/>
          <w:color w:val="275317" w:themeColor="accent6" w:themeShade="80"/>
          <w:sz w:val="24"/>
          <w:szCs w:val="24"/>
        </w:rPr>
        <w:instrText xml:space="preserve"> SEQ Table \* ARABIC </w:instrText>
      </w:r>
      <w:r w:rsidRPr="00EA5D43">
        <w:rPr>
          <w:b/>
          <w:bCs/>
          <w:i w:val="0"/>
          <w:iCs w:val="0"/>
          <w:color w:val="275317" w:themeColor="accent6" w:themeShade="80"/>
          <w:sz w:val="24"/>
          <w:szCs w:val="24"/>
        </w:rPr>
        <w:fldChar w:fldCharType="separate"/>
      </w:r>
      <w:r w:rsidRPr="00EA5D43">
        <w:rPr>
          <w:b/>
          <w:bCs/>
          <w:i w:val="0"/>
          <w:iCs w:val="0"/>
          <w:color w:val="275317" w:themeColor="accent6" w:themeShade="80"/>
          <w:sz w:val="24"/>
          <w:szCs w:val="24"/>
        </w:rPr>
        <w:t>7</w:t>
      </w:r>
      <w:r w:rsidRPr="00EA5D43">
        <w:rPr>
          <w:b/>
          <w:bCs/>
          <w:i w:val="0"/>
          <w:iCs w:val="0"/>
          <w:color w:val="275317" w:themeColor="accent6" w:themeShade="80"/>
          <w:sz w:val="24"/>
          <w:szCs w:val="24"/>
        </w:rPr>
        <w:fldChar w:fldCharType="end"/>
      </w:r>
      <w:r w:rsidRPr="00EA5D43">
        <w:rPr>
          <w:b/>
          <w:bCs/>
          <w:i w:val="0"/>
          <w:iCs w:val="0"/>
          <w:color w:val="275317" w:themeColor="accent6" w:themeShade="80"/>
          <w:sz w:val="24"/>
          <w:szCs w:val="24"/>
        </w:rPr>
        <w:t>: Compliance with Terms and Conditions, PC 009</w:t>
      </w:r>
      <w:bookmarkEnd w:id="40"/>
    </w:p>
    <w:tbl>
      <w:tblPr>
        <w:tblStyle w:val="TableGrid"/>
        <w:tblW w:w="18706" w:type="dxa"/>
        <w:tblInd w:w="-856" w:type="dxa"/>
        <w:tblLook w:val="04A0" w:firstRow="1" w:lastRow="0" w:firstColumn="1" w:lastColumn="0" w:noHBand="0" w:noVBand="1"/>
      </w:tblPr>
      <w:tblGrid>
        <w:gridCol w:w="4957"/>
        <w:gridCol w:w="2954"/>
        <w:gridCol w:w="1729"/>
        <w:gridCol w:w="1844"/>
        <w:gridCol w:w="1754"/>
        <w:gridCol w:w="5468"/>
      </w:tblGrid>
      <w:tr w:rsidR="00EA5D43" w:rsidRPr="001979F3" w14:paraId="0E5C23B3" w14:textId="77777777" w:rsidTr="00376A95">
        <w:trPr>
          <w:trHeight w:val="300"/>
          <w:tblHeader/>
        </w:trPr>
        <w:tc>
          <w:tcPr>
            <w:tcW w:w="18706" w:type="dxa"/>
            <w:gridSpan w:val="6"/>
            <w:shd w:val="clear" w:color="auto" w:fill="3A7C22" w:themeFill="accent6" w:themeFillShade="BF"/>
          </w:tcPr>
          <w:p w14:paraId="7E2C8E4D" w14:textId="77777777" w:rsidR="00EA5D43" w:rsidRPr="00376A95" w:rsidRDefault="00EA5D43" w:rsidP="00E65367">
            <w:pPr>
              <w:jc w:val="center"/>
              <w:rPr>
                <w:rFonts w:cs="Times New Roman"/>
                <w:color w:val="FFFFFF" w:themeColor="background1"/>
              </w:rPr>
            </w:pPr>
            <w:r w:rsidRPr="00376A95">
              <w:rPr>
                <w:rFonts w:cs="Times New Roman"/>
                <w:color w:val="FFFFFF" w:themeColor="background1"/>
              </w:rPr>
              <w:t>Phase 2 Hope Bay Belt Project, PC No. 009</w:t>
            </w:r>
          </w:p>
        </w:tc>
      </w:tr>
      <w:tr w:rsidR="00EA5D43" w:rsidRPr="00CB3611" w14:paraId="620672C5" w14:textId="77777777" w:rsidTr="0099702D">
        <w:trPr>
          <w:trHeight w:val="300"/>
          <w:tblHeader/>
        </w:trPr>
        <w:tc>
          <w:tcPr>
            <w:tcW w:w="4957" w:type="dxa"/>
            <w:shd w:val="clear" w:color="auto" w:fill="3A7C22" w:themeFill="accent6" w:themeFillShade="BF"/>
            <w:noWrap/>
            <w:vAlign w:val="center"/>
            <w:hideMark/>
          </w:tcPr>
          <w:p w14:paraId="7FD24A16"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Term and Condition</w:t>
            </w:r>
          </w:p>
        </w:tc>
        <w:tc>
          <w:tcPr>
            <w:tcW w:w="2954" w:type="dxa"/>
            <w:shd w:val="clear" w:color="auto" w:fill="3A7C22" w:themeFill="accent6" w:themeFillShade="BF"/>
            <w:vAlign w:val="center"/>
          </w:tcPr>
          <w:p w14:paraId="417139CF"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Reference Document(s)</w:t>
            </w:r>
          </w:p>
        </w:tc>
        <w:tc>
          <w:tcPr>
            <w:tcW w:w="1729" w:type="dxa"/>
            <w:shd w:val="clear" w:color="auto" w:fill="3A7C22" w:themeFill="accent6" w:themeFillShade="BF"/>
            <w:noWrap/>
            <w:vAlign w:val="center"/>
            <w:hideMark/>
          </w:tcPr>
          <w:p w14:paraId="2FC391F1"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Responsible Parties/</w:t>
            </w:r>
          </w:p>
          <w:p w14:paraId="7CC298EC"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Authorities</w:t>
            </w:r>
          </w:p>
        </w:tc>
        <w:tc>
          <w:tcPr>
            <w:tcW w:w="1844" w:type="dxa"/>
            <w:shd w:val="clear" w:color="auto" w:fill="3A7C22" w:themeFill="accent6" w:themeFillShade="BF"/>
            <w:vAlign w:val="center"/>
          </w:tcPr>
          <w:p w14:paraId="507195C9"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Compliance 2023-2024</w:t>
            </w:r>
          </w:p>
        </w:tc>
        <w:tc>
          <w:tcPr>
            <w:tcW w:w="1754" w:type="dxa"/>
            <w:shd w:val="clear" w:color="auto" w:fill="3A7C22" w:themeFill="accent6" w:themeFillShade="BF"/>
            <w:vAlign w:val="center"/>
          </w:tcPr>
          <w:p w14:paraId="308C2A32"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Compliance 2024-2025</w:t>
            </w:r>
          </w:p>
        </w:tc>
        <w:tc>
          <w:tcPr>
            <w:tcW w:w="5468" w:type="dxa"/>
            <w:shd w:val="clear" w:color="auto" w:fill="3A7C22" w:themeFill="accent6" w:themeFillShade="BF"/>
            <w:vAlign w:val="center"/>
          </w:tcPr>
          <w:p w14:paraId="0C3B8267" w14:textId="77777777" w:rsidR="00EA5D43" w:rsidRPr="00376A95" w:rsidRDefault="00EA5D43" w:rsidP="00E65367">
            <w:pPr>
              <w:jc w:val="center"/>
              <w:rPr>
                <w:rFonts w:cs="Times New Roman"/>
                <w:b/>
                <w:bCs/>
                <w:color w:val="FFFFFF" w:themeColor="background1"/>
              </w:rPr>
            </w:pPr>
            <w:r w:rsidRPr="00376A95">
              <w:rPr>
                <w:rFonts w:cs="Times New Roman"/>
                <w:b/>
                <w:bCs/>
                <w:color w:val="FFFFFF" w:themeColor="background1"/>
              </w:rPr>
              <w:t>NIRB Comment</w:t>
            </w:r>
          </w:p>
        </w:tc>
      </w:tr>
      <w:tr w:rsidR="00EA5D43" w:rsidRPr="001979F3" w14:paraId="0F9455C0" w14:textId="77777777" w:rsidTr="00EA5D43">
        <w:trPr>
          <w:trHeight w:val="324"/>
        </w:trPr>
        <w:tc>
          <w:tcPr>
            <w:tcW w:w="18706" w:type="dxa"/>
            <w:gridSpan w:val="6"/>
            <w:shd w:val="clear" w:color="auto" w:fill="A5C9EB" w:themeFill="text2" w:themeFillTint="40"/>
          </w:tcPr>
          <w:p w14:paraId="2C6DE91A" w14:textId="77777777" w:rsidR="00EA5D43" w:rsidRPr="001979F3" w:rsidRDefault="00EA5D43" w:rsidP="00E65367">
            <w:pPr>
              <w:jc w:val="center"/>
            </w:pPr>
            <w:r w:rsidRPr="001979F3">
              <w:t>Ecosystemic Terms and Conditions</w:t>
            </w:r>
          </w:p>
        </w:tc>
      </w:tr>
      <w:tr w:rsidR="00EA5D43" w:rsidRPr="001979F3" w14:paraId="21204497" w14:textId="77777777" w:rsidTr="0099702D">
        <w:trPr>
          <w:trHeight w:val="324"/>
        </w:trPr>
        <w:tc>
          <w:tcPr>
            <w:tcW w:w="4957" w:type="dxa"/>
            <w:vAlign w:val="center"/>
            <w:hideMark/>
          </w:tcPr>
          <w:p w14:paraId="48AA6F48"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an Air Quality Management Plan.</w:t>
            </w:r>
          </w:p>
        </w:tc>
        <w:tc>
          <w:tcPr>
            <w:tcW w:w="2954" w:type="dxa"/>
            <w:vAlign w:val="center"/>
          </w:tcPr>
          <w:p w14:paraId="4D7BF067" w14:textId="77777777" w:rsidR="00EA5D43" w:rsidRPr="00CB5898" w:rsidRDefault="00EA5D43" w:rsidP="00E65367">
            <w:pPr>
              <w:rPr>
                <w:rFonts w:cs="Times New Roman"/>
                <w:sz w:val="18"/>
                <w:szCs w:val="18"/>
              </w:rPr>
            </w:pPr>
            <w:r w:rsidRPr="00CB5898">
              <w:rPr>
                <w:rFonts w:cs="Times New Roman"/>
                <w:i/>
                <w:iCs/>
                <w:sz w:val="18"/>
                <w:szCs w:val="18"/>
              </w:rPr>
              <w:t xml:space="preserve">Air Quality Management Plan </w:t>
            </w:r>
            <w:r w:rsidRPr="00CB5898">
              <w:rPr>
                <w:rFonts w:cs="Times New Roman"/>
                <w:sz w:val="18"/>
                <w:szCs w:val="18"/>
              </w:rPr>
              <w:t>(2019)</w:t>
            </w:r>
          </w:p>
          <w:p w14:paraId="26C271B1"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73" w:history="1">
              <w:r w:rsidRPr="00CB5898">
                <w:rPr>
                  <w:rStyle w:val="Hyperlink"/>
                  <w:rFonts w:cs="Times New Roman"/>
                  <w:sz w:val="18"/>
                  <w:szCs w:val="18"/>
                </w:rPr>
                <w:t>324635</w:t>
              </w:r>
            </w:hyperlink>
            <w:r w:rsidRPr="00CB5898">
              <w:rPr>
                <w:rFonts w:cs="Times New Roman"/>
                <w:sz w:val="18"/>
                <w:szCs w:val="18"/>
              </w:rPr>
              <w:t>)</w:t>
            </w:r>
          </w:p>
        </w:tc>
        <w:tc>
          <w:tcPr>
            <w:tcW w:w="1729" w:type="dxa"/>
            <w:noWrap/>
            <w:vAlign w:val="center"/>
            <w:hideMark/>
          </w:tcPr>
          <w:p w14:paraId="0C9057B7" w14:textId="77777777" w:rsidR="00EA5D43" w:rsidRPr="00CB5898" w:rsidRDefault="00EA5D43" w:rsidP="00E65367">
            <w:pPr>
              <w:jc w:val="center"/>
            </w:pPr>
            <w:r w:rsidRPr="00CB5898">
              <w:t>ECCC</w:t>
            </w:r>
          </w:p>
        </w:tc>
        <w:tc>
          <w:tcPr>
            <w:tcW w:w="1844" w:type="dxa"/>
            <w:vAlign w:val="center"/>
          </w:tcPr>
          <w:p w14:paraId="1881B4BD" w14:textId="5D9318E1" w:rsidR="00EA5D43" w:rsidRPr="00B44820" w:rsidRDefault="00EA5D43" w:rsidP="00E65367">
            <w:pPr>
              <w:spacing w:line="276" w:lineRule="auto"/>
              <w:jc w:val="center"/>
              <w:rPr>
                <w:color w:val="000000"/>
              </w:rPr>
            </w:pPr>
          </w:p>
          <w:p w14:paraId="42FF856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5FADE34F" w14:textId="6F2E562A" w:rsidR="00EA5D43" w:rsidRPr="00B44820" w:rsidRDefault="00EA5D43" w:rsidP="00E65367">
            <w:pPr>
              <w:spacing w:line="276" w:lineRule="auto"/>
              <w:jc w:val="center"/>
              <w:rPr>
                <w:color w:val="000000"/>
              </w:rPr>
            </w:pPr>
          </w:p>
          <w:p w14:paraId="2CF6498F"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7F70B016" w14:textId="77777777" w:rsidR="00EA5D43" w:rsidRPr="00CB5898" w:rsidRDefault="00EA5D43" w:rsidP="00E65367">
            <w:pPr>
              <w:jc w:val="both"/>
            </w:pPr>
            <w:r>
              <w:t xml:space="preserve">Agnico Eagle </w:t>
            </w:r>
            <w:r w:rsidRPr="00965871">
              <w:t xml:space="preserve">maintains an Air Quality Management Plan </w:t>
            </w:r>
            <w:r>
              <w:t xml:space="preserve">(AQMP) </w:t>
            </w:r>
            <w:r w:rsidRPr="00965871">
              <w:t>addressing emissions and dust control. Stack testing was last completed in 2022, with the next scheduled for 2025.</w:t>
            </w:r>
          </w:p>
        </w:tc>
      </w:tr>
      <w:tr w:rsidR="00EA5D43" w:rsidRPr="001979F3" w14:paraId="2830F32F" w14:textId="77777777" w:rsidTr="0099702D">
        <w:trPr>
          <w:trHeight w:val="324"/>
        </w:trPr>
        <w:tc>
          <w:tcPr>
            <w:tcW w:w="4957" w:type="dxa"/>
            <w:shd w:val="clear" w:color="auto" w:fill="FFFF00"/>
            <w:vAlign w:val="center"/>
            <w:hideMark/>
          </w:tcPr>
          <w:p w14:paraId="6DF40D6D"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 Greenhouse Gas Emissions (GHG) Reduction Plan.</w:t>
            </w:r>
          </w:p>
        </w:tc>
        <w:tc>
          <w:tcPr>
            <w:tcW w:w="2954" w:type="dxa"/>
            <w:shd w:val="clear" w:color="auto" w:fill="FFFF00"/>
            <w:vAlign w:val="center"/>
          </w:tcPr>
          <w:p w14:paraId="46B3EDC2" w14:textId="77777777" w:rsidR="00EA5D43" w:rsidRPr="00CB5898" w:rsidRDefault="00EA5D43" w:rsidP="00E65367">
            <w:pPr>
              <w:rPr>
                <w:rFonts w:cs="Times New Roman"/>
                <w:sz w:val="18"/>
                <w:szCs w:val="18"/>
              </w:rPr>
            </w:pPr>
          </w:p>
        </w:tc>
        <w:tc>
          <w:tcPr>
            <w:tcW w:w="1729" w:type="dxa"/>
            <w:shd w:val="clear" w:color="auto" w:fill="FFFF00"/>
            <w:noWrap/>
            <w:vAlign w:val="center"/>
            <w:hideMark/>
          </w:tcPr>
          <w:p w14:paraId="7FB4F953" w14:textId="77777777" w:rsidR="00EA5D43" w:rsidRPr="00CB5898" w:rsidRDefault="00EA5D43" w:rsidP="00E65367">
            <w:pPr>
              <w:jc w:val="center"/>
            </w:pPr>
          </w:p>
        </w:tc>
        <w:tc>
          <w:tcPr>
            <w:tcW w:w="1844" w:type="dxa"/>
            <w:shd w:val="clear" w:color="auto" w:fill="FFFF00"/>
            <w:vAlign w:val="center"/>
          </w:tcPr>
          <w:p w14:paraId="5CCDDACA" w14:textId="5FAC6EB6" w:rsidR="00EA5D43" w:rsidRPr="008C0F83" w:rsidRDefault="00EA5D43" w:rsidP="00E65367">
            <w:pPr>
              <w:jc w:val="center"/>
              <w:rPr>
                <w:rFonts w:cs="Times New Roman"/>
              </w:rPr>
            </w:pPr>
          </w:p>
          <w:p w14:paraId="604F581D" w14:textId="77777777" w:rsidR="00EA5D43" w:rsidRPr="008C0F83" w:rsidRDefault="00EA5D43" w:rsidP="00E65367">
            <w:pPr>
              <w:jc w:val="center"/>
              <w:rPr>
                <w:rFonts w:cs="Times New Roman"/>
              </w:rPr>
            </w:pPr>
            <w:r w:rsidRPr="008C0F83">
              <w:rPr>
                <w:rFonts w:cs="Times New Roman"/>
              </w:rPr>
              <w:t>Deficient – In</w:t>
            </w:r>
          </w:p>
          <w:p w14:paraId="5EF43D7B" w14:textId="77777777" w:rsidR="00EA5D43" w:rsidRPr="00CB5898" w:rsidRDefault="00EA5D43" w:rsidP="00E65367">
            <w:pPr>
              <w:jc w:val="center"/>
            </w:pPr>
            <w:r w:rsidRPr="008C0F83">
              <w:rPr>
                <w:rFonts w:cs="Times New Roman"/>
              </w:rPr>
              <w:t>Progress</w:t>
            </w:r>
          </w:p>
        </w:tc>
        <w:tc>
          <w:tcPr>
            <w:tcW w:w="1754" w:type="dxa"/>
            <w:shd w:val="clear" w:color="auto" w:fill="FFFF00"/>
            <w:vAlign w:val="center"/>
          </w:tcPr>
          <w:p w14:paraId="681354BE" w14:textId="77777777" w:rsidR="0099702D" w:rsidRPr="008C0F83" w:rsidRDefault="0099702D" w:rsidP="0099702D">
            <w:pPr>
              <w:jc w:val="center"/>
              <w:rPr>
                <w:rFonts w:cs="Times New Roman"/>
              </w:rPr>
            </w:pPr>
            <w:r w:rsidRPr="008C0F83">
              <w:rPr>
                <w:rFonts w:cs="Times New Roman"/>
              </w:rPr>
              <w:t>Deficient – In</w:t>
            </w:r>
          </w:p>
          <w:p w14:paraId="5AE77591" w14:textId="48A6F3B6" w:rsidR="00EA5D43" w:rsidRPr="00CB5898" w:rsidRDefault="0099702D" w:rsidP="0099702D">
            <w:pPr>
              <w:jc w:val="center"/>
            </w:pPr>
            <w:r w:rsidRPr="008C0F83">
              <w:rPr>
                <w:rFonts w:cs="Times New Roman"/>
              </w:rPr>
              <w:t>Progress</w:t>
            </w:r>
          </w:p>
        </w:tc>
        <w:tc>
          <w:tcPr>
            <w:tcW w:w="5468" w:type="dxa"/>
            <w:shd w:val="clear" w:color="auto" w:fill="FFFF00"/>
            <w:vAlign w:val="center"/>
          </w:tcPr>
          <w:p w14:paraId="7C962C5D" w14:textId="77777777" w:rsidR="00EA5D43" w:rsidRPr="00CB5898" w:rsidRDefault="00EA5D43" w:rsidP="00E65367">
            <w:pPr>
              <w:jc w:val="both"/>
            </w:pPr>
            <w:r>
              <w:t>As the site is currently under Care and Maintenance, Agnico Eagle has committed to developing a standalone GHG Reduction Plan prior to resuming operations.</w:t>
            </w:r>
          </w:p>
        </w:tc>
      </w:tr>
      <w:tr w:rsidR="00EA5D43" w:rsidRPr="001979F3" w14:paraId="2F2F8343" w14:textId="77777777" w:rsidTr="0099702D">
        <w:trPr>
          <w:trHeight w:val="324"/>
        </w:trPr>
        <w:tc>
          <w:tcPr>
            <w:tcW w:w="4957" w:type="dxa"/>
            <w:vAlign w:val="center"/>
            <w:hideMark/>
          </w:tcPr>
          <w:p w14:paraId="78EE0E3D"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 Mine Closure and Reclamation Plan.</w:t>
            </w:r>
          </w:p>
        </w:tc>
        <w:tc>
          <w:tcPr>
            <w:tcW w:w="2954" w:type="dxa"/>
            <w:vAlign w:val="center"/>
          </w:tcPr>
          <w:p w14:paraId="5FA534E4" w14:textId="77777777" w:rsidR="00EA5D43" w:rsidRPr="00CB5898" w:rsidRDefault="00EA5D43" w:rsidP="00E65367">
            <w:pPr>
              <w:rPr>
                <w:rFonts w:cs="Times New Roman"/>
                <w:sz w:val="18"/>
                <w:szCs w:val="18"/>
              </w:rPr>
            </w:pPr>
            <w:r w:rsidRPr="00CB5898">
              <w:rPr>
                <w:rFonts w:cs="Times New Roman"/>
                <w:i/>
                <w:iCs/>
                <w:sz w:val="18"/>
                <w:szCs w:val="18"/>
              </w:rPr>
              <w:t>Interim Closure and Reclamation Plan</w:t>
            </w:r>
            <w:r w:rsidRPr="00CB5898">
              <w:rPr>
                <w:rFonts w:cs="Times New Roman"/>
                <w:sz w:val="18"/>
                <w:szCs w:val="18"/>
              </w:rPr>
              <w:t xml:space="preserve"> (Version 7.1, 2024)</w:t>
            </w:r>
          </w:p>
          <w:p w14:paraId="5FEAFD0C"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74" w:history="1">
              <w:r w:rsidRPr="00CB5898">
                <w:rPr>
                  <w:rStyle w:val="Hyperlink"/>
                  <w:rFonts w:cs="Times New Roman"/>
                  <w:sz w:val="18"/>
                  <w:szCs w:val="18"/>
                </w:rPr>
                <w:t>354677</w:t>
              </w:r>
            </w:hyperlink>
            <w:r w:rsidRPr="00CB5898">
              <w:rPr>
                <w:rFonts w:cs="Times New Roman"/>
                <w:sz w:val="18"/>
                <w:szCs w:val="18"/>
              </w:rPr>
              <w:t>)</w:t>
            </w:r>
          </w:p>
        </w:tc>
        <w:tc>
          <w:tcPr>
            <w:tcW w:w="1729" w:type="dxa"/>
            <w:noWrap/>
            <w:vAlign w:val="center"/>
            <w:hideMark/>
          </w:tcPr>
          <w:p w14:paraId="54FA969E" w14:textId="77777777" w:rsidR="00EA5D43" w:rsidRPr="00CB5898" w:rsidRDefault="00EA5D43" w:rsidP="00E65367">
            <w:pPr>
              <w:jc w:val="center"/>
            </w:pPr>
          </w:p>
        </w:tc>
        <w:tc>
          <w:tcPr>
            <w:tcW w:w="1844" w:type="dxa"/>
            <w:vAlign w:val="center"/>
          </w:tcPr>
          <w:p w14:paraId="2C70FC66" w14:textId="752013DB" w:rsidR="00EA5D43" w:rsidRPr="00B44820" w:rsidRDefault="00EA5D43" w:rsidP="00E65367">
            <w:pPr>
              <w:spacing w:line="276" w:lineRule="auto"/>
              <w:jc w:val="center"/>
              <w:rPr>
                <w:color w:val="000000"/>
              </w:rPr>
            </w:pPr>
          </w:p>
          <w:p w14:paraId="058F961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07DE3AB" w14:textId="6AA6AD4B" w:rsidR="00EA5D43" w:rsidRPr="00B44820" w:rsidRDefault="00EA5D43" w:rsidP="00E65367">
            <w:pPr>
              <w:spacing w:line="276" w:lineRule="auto"/>
              <w:jc w:val="center"/>
              <w:rPr>
                <w:color w:val="000000"/>
              </w:rPr>
            </w:pPr>
          </w:p>
          <w:p w14:paraId="289405DE"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51B1DB1B" w14:textId="77777777" w:rsidR="00EA5D43" w:rsidRPr="00CB5898" w:rsidRDefault="00EA5D43" w:rsidP="00E65367">
            <w:pPr>
              <w:jc w:val="both"/>
            </w:pPr>
            <w:r w:rsidRPr="00C1419E">
              <w:rPr>
                <w:rFonts w:cs="Times New Roman"/>
              </w:rPr>
              <w:t>Agnico Eagle worked with CIRNAC and ECCC throughout 2024 to revise the Doris-Madrid Interim Closure and Reclamation Plan</w:t>
            </w:r>
            <w:r>
              <w:rPr>
                <w:rFonts w:cs="Times New Roman"/>
              </w:rPr>
              <w:t xml:space="preserve"> (ICRP)</w:t>
            </w:r>
            <w:r w:rsidRPr="00C1419E">
              <w:rPr>
                <w:rFonts w:cs="Times New Roman"/>
              </w:rPr>
              <w:t xml:space="preserve">. Version 7.1 of the ICRP was approved by the </w:t>
            </w:r>
            <w:r>
              <w:rPr>
                <w:rFonts w:cs="Times New Roman"/>
              </w:rPr>
              <w:t xml:space="preserve">NWB </w:t>
            </w:r>
            <w:r w:rsidRPr="00C1419E">
              <w:rPr>
                <w:rFonts w:cs="Times New Roman"/>
              </w:rPr>
              <w:t xml:space="preserve">and </w:t>
            </w:r>
            <w:r>
              <w:rPr>
                <w:rFonts w:cs="Times New Roman"/>
              </w:rPr>
              <w:t>submitted</w:t>
            </w:r>
            <w:r w:rsidRPr="00C1419E">
              <w:rPr>
                <w:rFonts w:cs="Times New Roman"/>
              </w:rPr>
              <w:t xml:space="preserve"> to the NIRB</w:t>
            </w:r>
            <w:r>
              <w:rPr>
                <w:rFonts w:cs="Times New Roman"/>
              </w:rPr>
              <w:t>.</w:t>
            </w:r>
          </w:p>
        </w:tc>
      </w:tr>
      <w:tr w:rsidR="00EA5D43" w:rsidRPr="001979F3" w14:paraId="37D9DBD6" w14:textId="77777777" w:rsidTr="0099702D">
        <w:trPr>
          <w:trHeight w:val="324"/>
        </w:trPr>
        <w:tc>
          <w:tcPr>
            <w:tcW w:w="4957" w:type="dxa"/>
            <w:vAlign w:val="center"/>
            <w:hideMark/>
          </w:tcPr>
          <w:p w14:paraId="4CCB5CC2"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In consultation with relevant parties, maintain a Noise Abatement Monitoring Plan.</w:t>
            </w:r>
          </w:p>
        </w:tc>
        <w:tc>
          <w:tcPr>
            <w:tcW w:w="2954" w:type="dxa"/>
            <w:vAlign w:val="center"/>
          </w:tcPr>
          <w:p w14:paraId="30B259E4" w14:textId="77777777" w:rsidR="00EA5D43" w:rsidRPr="008D5070" w:rsidRDefault="00EA5D43" w:rsidP="00E65367">
            <w:pPr>
              <w:rPr>
                <w:rFonts w:cs="Times New Roman"/>
                <w:i/>
                <w:iCs/>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 xml:space="preserve">NIRB Doc IDs: </w:t>
            </w:r>
            <w:hyperlink r:id="rId75" w:history="1">
              <w:r w:rsidRPr="00CB5898">
                <w:rPr>
                  <w:rStyle w:val="Hyperlink"/>
                  <w:rFonts w:cs="Times New Roman"/>
                  <w:sz w:val="18"/>
                  <w:szCs w:val="18"/>
                </w:rPr>
                <w:t>354910</w:t>
              </w:r>
            </w:hyperlink>
            <w:r w:rsidRPr="00CB5898">
              <w:rPr>
                <w:rFonts w:cs="Times New Roman"/>
                <w:sz w:val="18"/>
                <w:szCs w:val="18"/>
              </w:rPr>
              <w:t xml:space="preserve">, </w:t>
            </w:r>
            <w:hyperlink r:id="rId76" w:history="1">
              <w:r w:rsidRPr="00CB5898">
                <w:rPr>
                  <w:rStyle w:val="Hyperlink"/>
                  <w:rFonts w:cs="Times New Roman"/>
                  <w:sz w:val="18"/>
                  <w:szCs w:val="18"/>
                </w:rPr>
                <w:t>354911</w:t>
              </w:r>
            </w:hyperlink>
            <w:r w:rsidRPr="00CB5898">
              <w:rPr>
                <w:rFonts w:cs="Times New Roman"/>
                <w:sz w:val="18"/>
                <w:szCs w:val="18"/>
              </w:rPr>
              <w:t xml:space="preserve">, and </w:t>
            </w:r>
            <w:hyperlink r:id="rId77" w:history="1">
              <w:r w:rsidRPr="00CB5898">
                <w:rPr>
                  <w:rStyle w:val="Hyperlink"/>
                  <w:rFonts w:cs="Times New Roman"/>
                  <w:sz w:val="18"/>
                  <w:szCs w:val="18"/>
                </w:rPr>
                <w:t>354911</w:t>
              </w:r>
            </w:hyperlink>
            <w:r w:rsidRPr="00CB5898">
              <w:rPr>
                <w:rFonts w:cs="Times New Roman"/>
                <w:sz w:val="18"/>
                <w:szCs w:val="18"/>
              </w:rPr>
              <w:t>)</w:t>
            </w:r>
          </w:p>
        </w:tc>
        <w:tc>
          <w:tcPr>
            <w:tcW w:w="1729" w:type="dxa"/>
            <w:noWrap/>
            <w:vAlign w:val="center"/>
            <w:hideMark/>
          </w:tcPr>
          <w:p w14:paraId="452F4A62" w14:textId="77777777" w:rsidR="00EA5D43" w:rsidRPr="00CB5898" w:rsidRDefault="00EA5D43" w:rsidP="00E65367">
            <w:pPr>
              <w:jc w:val="center"/>
            </w:pPr>
            <w:r w:rsidRPr="00CB5898">
              <w:t>GN-DOE</w:t>
            </w:r>
          </w:p>
          <w:p w14:paraId="4245612D" w14:textId="77777777" w:rsidR="00EA5D43" w:rsidRPr="00CB5898" w:rsidRDefault="00EA5D43" w:rsidP="00E65367">
            <w:pPr>
              <w:jc w:val="center"/>
            </w:pPr>
            <w:r w:rsidRPr="00CB5898">
              <w:t>ECCC</w:t>
            </w:r>
          </w:p>
          <w:p w14:paraId="7AADD170" w14:textId="77777777" w:rsidR="00EA5D43" w:rsidRPr="00CB5898" w:rsidRDefault="00EA5D43" w:rsidP="00E65367">
            <w:pPr>
              <w:jc w:val="center"/>
            </w:pPr>
            <w:r w:rsidRPr="00CB5898">
              <w:t>DFO</w:t>
            </w:r>
          </w:p>
          <w:p w14:paraId="7948AA93" w14:textId="77777777" w:rsidR="00EA5D43" w:rsidRPr="00CB5898" w:rsidRDefault="00EA5D43" w:rsidP="00E65367">
            <w:pPr>
              <w:jc w:val="center"/>
            </w:pPr>
            <w:r w:rsidRPr="00CB5898">
              <w:t>HC</w:t>
            </w:r>
          </w:p>
        </w:tc>
        <w:tc>
          <w:tcPr>
            <w:tcW w:w="1844" w:type="dxa"/>
            <w:vAlign w:val="center"/>
          </w:tcPr>
          <w:p w14:paraId="73C4B106" w14:textId="17531674" w:rsidR="00EA5D43" w:rsidRPr="00B44820" w:rsidRDefault="00EA5D43" w:rsidP="00E65367">
            <w:pPr>
              <w:spacing w:line="276" w:lineRule="auto"/>
              <w:jc w:val="center"/>
              <w:rPr>
                <w:color w:val="000000"/>
              </w:rPr>
            </w:pPr>
          </w:p>
          <w:p w14:paraId="5BC83B7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2B9E7A62" w14:textId="69910B72" w:rsidR="00EA5D43" w:rsidRPr="00B44820" w:rsidRDefault="00EA5D43" w:rsidP="00E65367">
            <w:pPr>
              <w:spacing w:line="276" w:lineRule="auto"/>
              <w:jc w:val="center"/>
              <w:rPr>
                <w:color w:val="000000"/>
              </w:rPr>
            </w:pPr>
          </w:p>
          <w:p w14:paraId="79C9CAE1"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4D790C4E" w14:textId="77777777" w:rsidR="00EA5D43" w:rsidRPr="00CB5898" w:rsidRDefault="00EA5D43" w:rsidP="00E65367">
            <w:pPr>
              <w:jc w:val="both"/>
            </w:pPr>
            <w:r w:rsidRPr="002E40DA">
              <w:rPr>
                <w:rFonts w:cs="Times New Roman"/>
              </w:rPr>
              <w:t>Agnico Eagle does not maintain a standalone Noise Abatement Plan. Noise management for people is addressed through the occupational health and safety program reviewed by WSCC. Wildlife-related noise mitigation is implemented under the WMMP. Pre-blast checks confirmed no caribou presence within 2.8 km of blast sites.</w:t>
            </w:r>
            <w:r>
              <w:rPr>
                <w:rFonts w:cs="Times New Roman"/>
              </w:rPr>
              <w:t xml:space="preserve"> </w:t>
            </w:r>
          </w:p>
        </w:tc>
      </w:tr>
      <w:tr w:rsidR="00EA5D43" w:rsidRPr="001979F3" w14:paraId="2461EB8D" w14:textId="77777777" w:rsidTr="0099702D">
        <w:trPr>
          <w:trHeight w:val="324"/>
        </w:trPr>
        <w:tc>
          <w:tcPr>
            <w:tcW w:w="4957" w:type="dxa"/>
            <w:vAlign w:val="center"/>
            <w:hideMark/>
          </w:tcPr>
          <w:p w14:paraId="3BD36FDE"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 stand-alone Acid Rock Drainage and Metal Leaching Management Plan.</w:t>
            </w:r>
          </w:p>
        </w:tc>
        <w:tc>
          <w:tcPr>
            <w:tcW w:w="2954" w:type="dxa"/>
            <w:vAlign w:val="center"/>
          </w:tcPr>
          <w:p w14:paraId="39776A4C" w14:textId="77777777" w:rsidR="00EA5D43" w:rsidRPr="00CB5898" w:rsidRDefault="00EA5D43" w:rsidP="00E65367">
            <w:pPr>
              <w:rPr>
                <w:rFonts w:cs="Times New Roman"/>
                <w:sz w:val="18"/>
                <w:szCs w:val="18"/>
              </w:rPr>
            </w:pPr>
            <w:r w:rsidRPr="00CB5898">
              <w:rPr>
                <w:rFonts w:cs="Times New Roman"/>
                <w:i/>
                <w:iCs/>
                <w:sz w:val="18"/>
                <w:szCs w:val="18"/>
              </w:rPr>
              <w:t xml:space="preserve">Hope Bay Project Quarry Management and Monitoring Plan </w:t>
            </w:r>
            <w:r w:rsidRPr="00CB5898">
              <w:rPr>
                <w:rFonts w:cs="Times New Roman"/>
                <w:sz w:val="18"/>
                <w:szCs w:val="18"/>
              </w:rPr>
              <w:t>(2022)</w:t>
            </w:r>
            <w:r>
              <w:rPr>
                <w:rFonts w:cs="Times New Roman"/>
                <w:sz w:val="18"/>
                <w:szCs w:val="18"/>
              </w:rPr>
              <w:t xml:space="preserve"> </w:t>
            </w:r>
            <w:r w:rsidRPr="00CB5898">
              <w:rPr>
                <w:rFonts w:cs="Times New Roman"/>
                <w:sz w:val="18"/>
                <w:szCs w:val="18"/>
              </w:rPr>
              <w:t xml:space="preserve">(NIRB Doc ID: </w:t>
            </w:r>
            <w:hyperlink r:id="rId78" w:history="1">
              <w:r w:rsidRPr="00CB5898">
                <w:rPr>
                  <w:rStyle w:val="Hyperlink"/>
                  <w:rFonts w:cs="Times New Roman"/>
                  <w:sz w:val="18"/>
                  <w:szCs w:val="18"/>
                </w:rPr>
                <w:t>342154</w:t>
              </w:r>
            </w:hyperlink>
            <w:r w:rsidRPr="00CB5898">
              <w:rPr>
                <w:rFonts w:cs="Times New Roman"/>
                <w:sz w:val="18"/>
                <w:szCs w:val="18"/>
              </w:rPr>
              <w:t>)</w:t>
            </w:r>
          </w:p>
          <w:p w14:paraId="3535A680" w14:textId="77777777" w:rsidR="00EA5D43" w:rsidRPr="00CB5898" w:rsidRDefault="00EA5D43" w:rsidP="00E65367">
            <w:pPr>
              <w:rPr>
                <w:rFonts w:cs="Times New Roman"/>
                <w:sz w:val="18"/>
                <w:szCs w:val="18"/>
              </w:rPr>
            </w:pPr>
          </w:p>
          <w:p w14:paraId="66413B83" w14:textId="77777777" w:rsidR="00EA5D43" w:rsidRPr="00CB5898" w:rsidRDefault="00EA5D43" w:rsidP="00E65367">
            <w:pPr>
              <w:rPr>
                <w:rFonts w:cs="Times New Roman"/>
                <w:i/>
                <w:iCs/>
                <w:sz w:val="18"/>
                <w:szCs w:val="18"/>
              </w:rPr>
            </w:pPr>
            <w:r w:rsidRPr="00CB5898">
              <w:rPr>
                <w:rFonts w:cs="Times New Roman"/>
                <w:i/>
                <w:iCs/>
                <w:sz w:val="18"/>
                <w:szCs w:val="18"/>
              </w:rPr>
              <w:t>Waste Rock, Ore and Mine</w:t>
            </w:r>
          </w:p>
          <w:p w14:paraId="6F950793" w14:textId="77777777" w:rsidR="00EA5D43" w:rsidRPr="00CB5898" w:rsidRDefault="00EA5D43" w:rsidP="00E65367">
            <w:pPr>
              <w:rPr>
                <w:rFonts w:cs="Times New Roman"/>
                <w:sz w:val="18"/>
                <w:szCs w:val="18"/>
              </w:rPr>
            </w:pPr>
            <w:r w:rsidRPr="00CB5898">
              <w:rPr>
                <w:rFonts w:cs="Times New Roman"/>
                <w:i/>
                <w:iCs/>
                <w:sz w:val="18"/>
                <w:szCs w:val="18"/>
              </w:rPr>
              <w:t xml:space="preserve">Backfill Management Plan </w:t>
            </w:r>
            <w:r w:rsidRPr="00CB5898">
              <w:rPr>
                <w:rFonts w:cs="Times New Roman"/>
                <w:sz w:val="18"/>
                <w:szCs w:val="18"/>
              </w:rPr>
              <w:t>(2024)</w:t>
            </w:r>
          </w:p>
          <w:p w14:paraId="43507D53" w14:textId="77777777" w:rsidR="00EA5D43" w:rsidRPr="00CB5898" w:rsidRDefault="00EA5D43" w:rsidP="00E65367">
            <w:pPr>
              <w:rPr>
                <w:rFonts w:cs="Times New Roman"/>
                <w:sz w:val="18"/>
                <w:szCs w:val="18"/>
              </w:rPr>
            </w:pPr>
            <w:r w:rsidRPr="00CB5898">
              <w:rPr>
                <w:rFonts w:cs="Times New Roman"/>
                <w:sz w:val="18"/>
                <w:szCs w:val="18"/>
              </w:rPr>
              <w:t xml:space="preserve">(Appendix G.8, </w:t>
            </w:r>
            <w:r w:rsidRPr="00CB5898">
              <w:rPr>
                <w:rFonts w:cs="Times New Roman"/>
                <w:i/>
                <w:iCs/>
                <w:sz w:val="18"/>
                <w:szCs w:val="18"/>
              </w:rPr>
              <w:t>2023 Annual Report</w:t>
            </w:r>
            <w:r w:rsidRPr="00CB5898">
              <w:rPr>
                <w:rFonts w:cs="Times New Roman"/>
                <w:sz w:val="18"/>
                <w:szCs w:val="18"/>
              </w:rPr>
              <w:t>)</w:t>
            </w:r>
          </w:p>
          <w:p w14:paraId="01E4BACA"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79" w:history="1">
              <w:r w:rsidRPr="00CB5898">
                <w:rPr>
                  <w:rStyle w:val="Hyperlink"/>
                  <w:rFonts w:cs="Times New Roman"/>
                  <w:sz w:val="18"/>
                  <w:szCs w:val="18"/>
                </w:rPr>
                <w:t>349898</w:t>
              </w:r>
            </w:hyperlink>
            <w:r w:rsidRPr="00CB5898">
              <w:rPr>
                <w:rFonts w:cs="Times New Roman"/>
                <w:sz w:val="18"/>
                <w:szCs w:val="18"/>
              </w:rPr>
              <w:t>)</w:t>
            </w:r>
          </w:p>
          <w:p w14:paraId="3EDE7E7F" w14:textId="77777777" w:rsidR="00EA5D43" w:rsidRPr="00CB5898" w:rsidRDefault="00EA5D43" w:rsidP="00E65367">
            <w:pPr>
              <w:rPr>
                <w:rFonts w:cs="Times New Roman"/>
                <w:sz w:val="18"/>
                <w:szCs w:val="18"/>
              </w:rPr>
            </w:pPr>
          </w:p>
          <w:p w14:paraId="78A7A0EF" w14:textId="77777777" w:rsidR="00EA5D43" w:rsidRDefault="00EA5D43" w:rsidP="00E65367">
            <w:pPr>
              <w:rPr>
                <w:rFonts w:cs="Times New Roman"/>
                <w:sz w:val="18"/>
                <w:szCs w:val="18"/>
              </w:rPr>
            </w:pPr>
            <w:r w:rsidRPr="00CB5898">
              <w:rPr>
                <w:rFonts w:cs="Times New Roman"/>
                <w:i/>
                <w:iCs/>
                <w:sz w:val="18"/>
                <w:szCs w:val="18"/>
              </w:rPr>
              <w:t>Hope Bay Project Aquatic Effects Monitoring Plan</w:t>
            </w:r>
            <w:r>
              <w:rPr>
                <w:rFonts w:cs="Times New Roman"/>
                <w:i/>
                <w:iCs/>
                <w:sz w:val="18"/>
                <w:szCs w:val="18"/>
              </w:rPr>
              <w:t xml:space="preserve"> </w:t>
            </w:r>
            <w:r w:rsidRPr="00CB5898">
              <w:rPr>
                <w:rFonts w:cs="Times New Roman"/>
                <w:sz w:val="18"/>
                <w:szCs w:val="18"/>
              </w:rPr>
              <w:t>(2018)</w:t>
            </w:r>
            <w:r>
              <w:rPr>
                <w:rFonts w:cs="Times New Roman"/>
                <w:sz w:val="18"/>
                <w:szCs w:val="18"/>
              </w:rPr>
              <w:t xml:space="preserve"> </w:t>
            </w:r>
          </w:p>
          <w:p w14:paraId="51D5D6A7" w14:textId="77777777" w:rsidR="00EA5D43" w:rsidRPr="005C5440" w:rsidRDefault="00EA5D43" w:rsidP="00E65367">
            <w:pPr>
              <w:rPr>
                <w:rFonts w:cs="Times New Roman"/>
                <w:i/>
                <w:iCs/>
                <w:sz w:val="18"/>
                <w:szCs w:val="18"/>
              </w:rPr>
            </w:pPr>
            <w:r w:rsidRPr="00CB5898">
              <w:rPr>
                <w:rFonts w:cs="Times New Roman"/>
                <w:sz w:val="18"/>
                <w:szCs w:val="18"/>
              </w:rPr>
              <w:t xml:space="preserve">(NIRB Doc ID: </w:t>
            </w:r>
            <w:hyperlink r:id="rId80" w:history="1">
              <w:r w:rsidRPr="00CB5898">
                <w:rPr>
                  <w:rStyle w:val="Hyperlink"/>
                  <w:rFonts w:cs="Times New Roman"/>
                  <w:sz w:val="18"/>
                  <w:szCs w:val="18"/>
                </w:rPr>
                <w:t>349585</w:t>
              </w:r>
            </w:hyperlink>
            <w:r w:rsidRPr="00CB5898">
              <w:rPr>
                <w:rFonts w:cs="Times New Roman"/>
                <w:sz w:val="18"/>
                <w:szCs w:val="18"/>
              </w:rPr>
              <w:t>)</w:t>
            </w:r>
          </w:p>
          <w:p w14:paraId="139898D1" w14:textId="77777777" w:rsidR="00EA5D43" w:rsidRPr="00CB5898" w:rsidRDefault="00EA5D43" w:rsidP="00E65367">
            <w:pPr>
              <w:rPr>
                <w:rFonts w:cs="Times New Roman"/>
                <w:sz w:val="18"/>
                <w:szCs w:val="18"/>
              </w:rPr>
            </w:pPr>
          </w:p>
          <w:p w14:paraId="602B3CBA" w14:textId="77777777" w:rsidR="00EA5D43" w:rsidRPr="00CB5898" w:rsidRDefault="00EA5D43" w:rsidP="00E65367">
            <w:pPr>
              <w:rPr>
                <w:rFonts w:cs="Times New Roman"/>
                <w:sz w:val="18"/>
                <w:szCs w:val="18"/>
              </w:rPr>
            </w:pPr>
            <w:r w:rsidRPr="0099702D">
              <w:rPr>
                <w:rFonts w:cs="Times New Roman"/>
                <w:i/>
                <w:iCs/>
                <w:sz w:val="18"/>
                <w:szCs w:val="18"/>
              </w:rPr>
              <w:t xml:space="preserve">Doris TIA Operations, Maintenance and Surveillance Manual </w:t>
            </w:r>
            <w:r w:rsidRPr="0099702D">
              <w:rPr>
                <w:rFonts w:cs="Times New Roman"/>
                <w:sz w:val="18"/>
                <w:szCs w:val="18"/>
              </w:rPr>
              <w:t>(2025) (</w:t>
            </w:r>
            <w:hyperlink r:id="rId81" w:history="1">
              <w:r w:rsidRPr="0099702D">
                <w:rPr>
                  <w:rStyle w:val="Hyperlink"/>
                  <w:rFonts w:cs="Times New Roman"/>
                  <w:sz w:val="18"/>
                  <w:szCs w:val="18"/>
                </w:rPr>
                <w:t>Appendix J.2</w:t>
              </w:r>
            </w:hyperlink>
            <w:r w:rsidRPr="0099702D">
              <w:rPr>
                <w:rFonts w:cs="Times New Roman"/>
                <w:sz w:val="18"/>
                <w:szCs w:val="18"/>
              </w:rPr>
              <w:t xml:space="preserve">, </w:t>
            </w:r>
            <w:r w:rsidRPr="0099702D">
              <w:rPr>
                <w:rFonts w:cs="Times New Roman"/>
                <w:i/>
                <w:iCs/>
                <w:sz w:val="18"/>
                <w:szCs w:val="18"/>
              </w:rPr>
              <w:t>NWB 2024 Annual Report</w:t>
            </w:r>
            <w:r w:rsidRPr="0099702D">
              <w:rPr>
                <w:rFonts w:cs="Times New Roman"/>
                <w:sz w:val="18"/>
                <w:szCs w:val="18"/>
              </w:rPr>
              <w:t>)</w:t>
            </w:r>
          </w:p>
        </w:tc>
        <w:tc>
          <w:tcPr>
            <w:tcW w:w="1729" w:type="dxa"/>
            <w:noWrap/>
            <w:vAlign w:val="center"/>
            <w:hideMark/>
          </w:tcPr>
          <w:p w14:paraId="75C58B40" w14:textId="77777777" w:rsidR="00EA5D43" w:rsidRPr="00CB5898" w:rsidRDefault="00EA5D43" w:rsidP="00E65367">
            <w:pPr>
              <w:jc w:val="center"/>
            </w:pPr>
          </w:p>
        </w:tc>
        <w:tc>
          <w:tcPr>
            <w:tcW w:w="1844" w:type="dxa"/>
            <w:vAlign w:val="center"/>
          </w:tcPr>
          <w:p w14:paraId="367C14BB" w14:textId="7C71142A" w:rsidR="00EA5D43" w:rsidRPr="00B44820" w:rsidRDefault="00EA5D43" w:rsidP="00E65367">
            <w:pPr>
              <w:spacing w:line="276" w:lineRule="auto"/>
              <w:jc w:val="center"/>
              <w:rPr>
                <w:color w:val="000000"/>
              </w:rPr>
            </w:pPr>
          </w:p>
          <w:p w14:paraId="513414C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560E4E77" w14:textId="191F83D9" w:rsidR="00EA5D43" w:rsidRPr="00B44820" w:rsidRDefault="00EA5D43" w:rsidP="00E65367">
            <w:pPr>
              <w:spacing w:line="276" w:lineRule="auto"/>
              <w:jc w:val="center"/>
              <w:rPr>
                <w:color w:val="000000"/>
              </w:rPr>
            </w:pPr>
          </w:p>
          <w:p w14:paraId="7DE51733"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58B7F5EA" w14:textId="77777777" w:rsidR="00EA5D43" w:rsidRPr="00CB5898" w:rsidRDefault="00EA5D43" w:rsidP="00E65367">
            <w:pPr>
              <w:jc w:val="both"/>
            </w:pPr>
            <w:r w:rsidRPr="00AE47B1">
              <w:t xml:space="preserve">Agnico Eagle has existing management plans and SOPs in place that collectively include inspection, </w:t>
            </w:r>
            <w:r w:rsidRPr="00AE47B1">
              <w:lastRenderedPageBreak/>
              <w:t>sampling, seepage surveys, and geochemical characterization.</w:t>
            </w:r>
          </w:p>
        </w:tc>
      </w:tr>
      <w:tr w:rsidR="00EA5D43" w:rsidRPr="001979F3" w14:paraId="5C9B23BB" w14:textId="77777777" w:rsidTr="0099702D">
        <w:trPr>
          <w:trHeight w:val="324"/>
        </w:trPr>
        <w:tc>
          <w:tcPr>
            <w:tcW w:w="4957" w:type="dxa"/>
            <w:shd w:val="clear" w:color="auto" w:fill="FFFF00"/>
            <w:vAlign w:val="center"/>
            <w:hideMark/>
          </w:tcPr>
          <w:p w14:paraId="5B963605"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Undertake site-specific geotechnical investigations, permafrost monitoring, mapping and thermal analysis.</w:t>
            </w:r>
          </w:p>
        </w:tc>
        <w:tc>
          <w:tcPr>
            <w:tcW w:w="2954" w:type="dxa"/>
            <w:shd w:val="clear" w:color="auto" w:fill="FFFF00"/>
            <w:vAlign w:val="center"/>
          </w:tcPr>
          <w:p w14:paraId="2CA347B1" w14:textId="77777777" w:rsidR="00EA5D43" w:rsidRPr="009F0D8D" w:rsidRDefault="00EA5D43" w:rsidP="00E65367">
            <w:pPr>
              <w:rPr>
                <w:rFonts w:cs="Times New Roman"/>
                <w:i/>
                <w:iCs/>
                <w:sz w:val="18"/>
                <w:szCs w:val="18"/>
              </w:rPr>
            </w:pPr>
            <w:r w:rsidRPr="00CB5898">
              <w:rPr>
                <w:rFonts w:cs="Times New Roman"/>
                <w:i/>
                <w:iCs/>
                <w:sz w:val="18"/>
                <w:szCs w:val="18"/>
              </w:rPr>
              <w:t>Geotechnical Design</w:t>
            </w:r>
            <w:r>
              <w:rPr>
                <w:rFonts w:cs="Times New Roman"/>
                <w:i/>
                <w:iCs/>
                <w:sz w:val="18"/>
                <w:szCs w:val="18"/>
              </w:rPr>
              <w:t xml:space="preserve"> </w:t>
            </w:r>
            <w:r w:rsidRPr="00CB5898">
              <w:rPr>
                <w:rFonts w:cs="Times New Roman"/>
                <w:i/>
                <w:iCs/>
                <w:sz w:val="18"/>
                <w:szCs w:val="18"/>
              </w:rPr>
              <w:t>Parameters and Overburden</w:t>
            </w:r>
            <w:r>
              <w:rPr>
                <w:rFonts w:cs="Times New Roman"/>
                <w:i/>
                <w:iCs/>
                <w:sz w:val="18"/>
                <w:szCs w:val="18"/>
              </w:rPr>
              <w:t xml:space="preserve"> </w:t>
            </w:r>
            <w:r w:rsidRPr="00CB5898">
              <w:rPr>
                <w:rFonts w:cs="Times New Roman"/>
                <w:i/>
                <w:iCs/>
                <w:sz w:val="18"/>
                <w:szCs w:val="18"/>
              </w:rPr>
              <w:t xml:space="preserve">Summary Report </w:t>
            </w:r>
            <w:r w:rsidRPr="00CB5898">
              <w:rPr>
                <w:rFonts w:cs="Times New Roman"/>
                <w:sz w:val="18"/>
                <w:szCs w:val="18"/>
              </w:rPr>
              <w:t>(2017)</w:t>
            </w:r>
            <w:r w:rsidRPr="00CB5898">
              <w:rPr>
                <w:rFonts w:cs="Times New Roman"/>
                <w:i/>
                <w:iCs/>
                <w:sz w:val="18"/>
                <w:szCs w:val="18"/>
              </w:rPr>
              <w:t xml:space="preserve"> </w:t>
            </w:r>
            <w:r w:rsidRPr="00CB5898">
              <w:rPr>
                <w:rFonts w:cs="Times New Roman"/>
                <w:sz w:val="18"/>
                <w:szCs w:val="18"/>
              </w:rPr>
              <w:t xml:space="preserve">(NIRB Doc ID: </w:t>
            </w:r>
            <w:hyperlink r:id="rId82" w:history="1">
              <w:r w:rsidRPr="00CB5898">
                <w:rPr>
                  <w:rStyle w:val="Hyperlink"/>
                  <w:rFonts w:cs="Times New Roman"/>
                  <w:sz w:val="18"/>
                  <w:szCs w:val="18"/>
                </w:rPr>
                <w:t>314671</w:t>
              </w:r>
            </w:hyperlink>
            <w:r w:rsidRPr="00CB5898">
              <w:rPr>
                <w:rFonts w:cs="Times New Roman"/>
                <w:sz w:val="18"/>
                <w:szCs w:val="18"/>
              </w:rPr>
              <w:t>)</w:t>
            </w:r>
          </w:p>
          <w:p w14:paraId="0F021E08" w14:textId="77777777" w:rsidR="00EA5D43" w:rsidRPr="00CB5898" w:rsidRDefault="00EA5D43" w:rsidP="00E65367">
            <w:pPr>
              <w:rPr>
                <w:rFonts w:cs="Times New Roman"/>
                <w:i/>
                <w:iCs/>
                <w:sz w:val="18"/>
                <w:szCs w:val="18"/>
              </w:rPr>
            </w:pPr>
          </w:p>
          <w:p w14:paraId="5F46CC61" w14:textId="77777777" w:rsidR="00EA5D43" w:rsidRPr="00CB5898" w:rsidRDefault="00EA5D43" w:rsidP="00E65367">
            <w:pPr>
              <w:rPr>
                <w:rFonts w:cs="Times New Roman"/>
                <w:sz w:val="18"/>
                <w:szCs w:val="18"/>
              </w:rPr>
            </w:pPr>
            <w:r w:rsidRPr="00CB5898">
              <w:rPr>
                <w:rFonts w:cs="Times New Roman"/>
                <w:i/>
                <w:iCs/>
                <w:sz w:val="18"/>
                <w:szCs w:val="18"/>
              </w:rPr>
              <w:t>Technical Specifications and</w:t>
            </w:r>
            <w:r>
              <w:rPr>
                <w:rFonts w:cs="Times New Roman"/>
                <w:i/>
                <w:iCs/>
                <w:sz w:val="18"/>
                <w:szCs w:val="18"/>
              </w:rPr>
              <w:t xml:space="preserve"> </w:t>
            </w:r>
            <w:r w:rsidRPr="00CB5898">
              <w:rPr>
                <w:rFonts w:cs="Times New Roman"/>
                <w:i/>
                <w:iCs/>
                <w:sz w:val="18"/>
                <w:szCs w:val="18"/>
              </w:rPr>
              <w:t xml:space="preserve">Earthworks and Geotechnical Engineering Report </w:t>
            </w:r>
            <w:r w:rsidRPr="00CB5898">
              <w:rPr>
                <w:rFonts w:cs="Times New Roman"/>
                <w:sz w:val="18"/>
                <w:szCs w:val="18"/>
              </w:rPr>
              <w:t>(2018)</w:t>
            </w:r>
          </w:p>
        </w:tc>
        <w:tc>
          <w:tcPr>
            <w:tcW w:w="1729" w:type="dxa"/>
            <w:shd w:val="clear" w:color="auto" w:fill="FFFF00"/>
            <w:noWrap/>
            <w:vAlign w:val="center"/>
            <w:hideMark/>
          </w:tcPr>
          <w:p w14:paraId="3A1B9D46" w14:textId="70C4E860" w:rsidR="00EA5D43" w:rsidRPr="00CB5898" w:rsidRDefault="00EA5D43" w:rsidP="00E65367">
            <w:pPr>
              <w:jc w:val="center"/>
            </w:pPr>
          </w:p>
        </w:tc>
        <w:tc>
          <w:tcPr>
            <w:tcW w:w="1844" w:type="dxa"/>
            <w:shd w:val="clear" w:color="auto" w:fill="FFFF00"/>
            <w:vAlign w:val="center"/>
          </w:tcPr>
          <w:p w14:paraId="506D5FD2" w14:textId="77777777" w:rsidR="00EA5D43" w:rsidRPr="00CB5898" w:rsidRDefault="00EA5D43" w:rsidP="00E65367">
            <w:pPr>
              <w:jc w:val="center"/>
            </w:pPr>
            <w:r>
              <w:t>Inactive / In Care &amp; Maintenance</w:t>
            </w:r>
          </w:p>
        </w:tc>
        <w:tc>
          <w:tcPr>
            <w:tcW w:w="1754" w:type="dxa"/>
            <w:shd w:val="clear" w:color="auto" w:fill="FFFF00"/>
            <w:vAlign w:val="center"/>
          </w:tcPr>
          <w:p w14:paraId="0F01C984" w14:textId="77777777" w:rsidR="00EA5D43" w:rsidRPr="00CB5898" w:rsidRDefault="00EA5D43" w:rsidP="00E65367">
            <w:pPr>
              <w:jc w:val="center"/>
            </w:pPr>
            <w:r>
              <w:t>Inactive</w:t>
            </w:r>
          </w:p>
        </w:tc>
        <w:tc>
          <w:tcPr>
            <w:tcW w:w="5468" w:type="dxa"/>
            <w:shd w:val="clear" w:color="auto" w:fill="FFFF00"/>
            <w:vAlign w:val="center"/>
          </w:tcPr>
          <w:p w14:paraId="4FBDA6C6" w14:textId="77777777" w:rsidR="00EA5D43" w:rsidRDefault="00EA5D43" w:rsidP="00E65367">
            <w:pPr>
              <w:jc w:val="both"/>
            </w:pPr>
            <w:r w:rsidRPr="004C28C7">
              <w:t xml:space="preserve">Foundation conditions for Doris, Madrid, and Boston are documented in </w:t>
            </w:r>
            <w:r>
              <w:t>referenced</w:t>
            </w:r>
            <w:r w:rsidRPr="004C28C7">
              <w:t xml:space="preserve"> reports (2017, 2018)</w:t>
            </w:r>
            <w:r>
              <w:t xml:space="preserve">, </w:t>
            </w:r>
            <w:r w:rsidRPr="003F46AB">
              <w:t>and construction follows technical specifications.</w:t>
            </w:r>
          </w:p>
          <w:p w14:paraId="41AACB6E" w14:textId="77777777" w:rsidR="0099702D" w:rsidRDefault="0099702D" w:rsidP="00E65367">
            <w:pPr>
              <w:jc w:val="both"/>
            </w:pPr>
          </w:p>
          <w:p w14:paraId="2FFEE568" w14:textId="7FC2B5A8" w:rsidR="0099702D" w:rsidRPr="0099702D" w:rsidRDefault="0099702D" w:rsidP="0099702D">
            <w:pPr>
              <w:jc w:val="both"/>
            </w:pPr>
            <w:r>
              <w:t>A</w:t>
            </w:r>
            <w:r w:rsidRPr="0099702D">
              <w:t>gnico Eagle referenced reports on other</w:t>
            </w:r>
          </w:p>
          <w:p w14:paraId="60B39980" w14:textId="77777777" w:rsidR="0099702D" w:rsidRPr="0099702D" w:rsidRDefault="0099702D" w:rsidP="0099702D">
            <w:pPr>
              <w:jc w:val="both"/>
            </w:pPr>
            <w:r w:rsidRPr="0099702D">
              <w:t>Regulatory Authority websites therefore NIRB will</w:t>
            </w:r>
          </w:p>
          <w:p w14:paraId="6514B1B8" w14:textId="77777777" w:rsidR="0099702D" w:rsidRPr="0099702D" w:rsidRDefault="0099702D" w:rsidP="0099702D">
            <w:pPr>
              <w:jc w:val="both"/>
            </w:pPr>
            <w:r w:rsidRPr="0099702D">
              <w:t>require compliance updates from those agencies. Agnico Eagle is reminded that if a secondary report is being referenced in the Annual Report, a summary of the materials and key messages should be provided in the annual report to the NIRB.</w:t>
            </w:r>
          </w:p>
          <w:p w14:paraId="529C98B4" w14:textId="77777777" w:rsidR="0099702D" w:rsidRPr="00CB5898" w:rsidRDefault="0099702D" w:rsidP="00E65367">
            <w:pPr>
              <w:jc w:val="both"/>
            </w:pPr>
          </w:p>
        </w:tc>
      </w:tr>
      <w:tr w:rsidR="00EA5D43" w:rsidRPr="001979F3" w14:paraId="6CD493C8" w14:textId="77777777" w:rsidTr="0099702D">
        <w:trPr>
          <w:trHeight w:val="268"/>
        </w:trPr>
        <w:tc>
          <w:tcPr>
            <w:tcW w:w="4957" w:type="dxa"/>
            <w:vAlign w:val="center"/>
            <w:hideMark/>
          </w:tcPr>
          <w:p w14:paraId="46B69DD1"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an Erosion Management Plan.</w:t>
            </w:r>
          </w:p>
        </w:tc>
        <w:tc>
          <w:tcPr>
            <w:tcW w:w="2954" w:type="dxa"/>
            <w:vAlign w:val="center"/>
          </w:tcPr>
          <w:p w14:paraId="66D12F71" w14:textId="77777777" w:rsidR="00EA5D43" w:rsidRDefault="00EA5D43" w:rsidP="00E65367">
            <w:pPr>
              <w:rPr>
                <w:rFonts w:cs="Times New Roman"/>
                <w:sz w:val="18"/>
                <w:szCs w:val="18"/>
              </w:rPr>
            </w:pPr>
            <w:r w:rsidRPr="00CB5898">
              <w:rPr>
                <w:rFonts w:cs="Times New Roman"/>
                <w:i/>
                <w:iCs/>
                <w:sz w:val="18"/>
                <w:szCs w:val="18"/>
              </w:rPr>
              <w:t xml:space="preserve">Hope Bay Doris-Madrid Water Management Plan </w:t>
            </w:r>
            <w:r w:rsidRPr="00CB5898">
              <w:rPr>
                <w:rFonts w:cs="Times New Roman"/>
                <w:sz w:val="18"/>
                <w:szCs w:val="18"/>
              </w:rPr>
              <w:t xml:space="preserve">(2025) </w:t>
            </w:r>
          </w:p>
          <w:p w14:paraId="0215FE10" w14:textId="77777777" w:rsidR="00EA5D43" w:rsidRPr="00CB5898" w:rsidRDefault="00EA5D43" w:rsidP="00E65367">
            <w:pPr>
              <w:rPr>
                <w:rFonts w:cs="Times New Roman"/>
                <w:sz w:val="18"/>
                <w:szCs w:val="18"/>
              </w:rPr>
            </w:pPr>
            <w:r w:rsidRPr="00CB5898">
              <w:rPr>
                <w:rFonts w:cs="Times New Roman"/>
                <w:sz w:val="18"/>
                <w:szCs w:val="18"/>
              </w:rPr>
              <w:t xml:space="preserve">(Appendix F-4, </w:t>
            </w:r>
            <w:r w:rsidRPr="00CB5898">
              <w:rPr>
                <w:rFonts w:cs="Times New Roman"/>
                <w:i/>
                <w:iCs/>
                <w:sz w:val="18"/>
                <w:szCs w:val="18"/>
              </w:rPr>
              <w:t>2024 Annual Report</w:t>
            </w:r>
            <w:r w:rsidRPr="00CB5898">
              <w:rPr>
                <w:rFonts w:cs="Times New Roman"/>
                <w:sz w:val="18"/>
                <w:szCs w:val="18"/>
              </w:rPr>
              <w:t>)</w:t>
            </w:r>
          </w:p>
          <w:p w14:paraId="20C05088" w14:textId="77777777" w:rsidR="00EA5D43" w:rsidRPr="00CB5898" w:rsidRDefault="00EA5D43" w:rsidP="00E65367">
            <w:pPr>
              <w:rPr>
                <w:rFonts w:cs="Times New Roman"/>
                <w:sz w:val="18"/>
                <w:szCs w:val="18"/>
              </w:rPr>
            </w:pPr>
            <w:r w:rsidRPr="00CB5898">
              <w:rPr>
                <w:rFonts w:cs="Times New Roman"/>
                <w:sz w:val="18"/>
                <w:szCs w:val="18"/>
              </w:rPr>
              <w:lastRenderedPageBreak/>
              <w:t xml:space="preserve">(NIRB Doc ID: </w:t>
            </w:r>
            <w:hyperlink r:id="rId83" w:history="1">
              <w:r w:rsidRPr="00CB5898">
                <w:rPr>
                  <w:rStyle w:val="Hyperlink"/>
                  <w:rFonts w:cs="Times New Roman"/>
                  <w:sz w:val="18"/>
                  <w:szCs w:val="18"/>
                </w:rPr>
                <w:t>354901</w:t>
              </w:r>
            </w:hyperlink>
            <w:r w:rsidRPr="00CB5898">
              <w:rPr>
                <w:rFonts w:cs="Times New Roman"/>
                <w:sz w:val="18"/>
                <w:szCs w:val="18"/>
              </w:rPr>
              <w:t>)</w:t>
            </w:r>
          </w:p>
          <w:p w14:paraId="0CDE250A" w14:textId="77777777" w:rsidR="00EA5D43" w:rsidRPr="00CB5898" w:rsidRDefault="00EA5D43" w:rsidP="00E65367">
            <w:pPr>
              <w:rPr>
                <w:rFonts w:cs="Times New Roman"/>
                <w:sz w:val="18"/>
                <w:szCs w:val="18"/>
              </w:rPr>
            </w:pPr>
          </w:p>
          <w:p w14:paraId="413F9A85" w14:textId="77777777" w:rsidR="00EA5D43" w:rsidRDefault="00EA5D43" w:rsidP="00E65367">
            <w:pPr>
              <w:rPr>
                <w:rFonts w:cs="Times New Roman"/>
                <w:sz w:val="18"/>
                <w:szCs w:val="18"/>
              </w:rPr>
            </w:pPr>
            <w:r w:rsidRPr="00CB5898">
              <w:rPr>
                <w:rFonts w:cs="Times New Roman"/>
                <w:i/>
                <w:iCs/>
                <w:sz w:val="18"/>
                <w:szCs w:val="18"/>
              </w:rPr>
              <w:t>Hope Bay Project Boston Water</w:t>
            </w:r>
            <w:r>
              <w:rPr>
                <w:rFonts w:cs="Times New Roman"/>
                <w:i/>
                <w:iCs/>
                <w:sz w:val="18"/>
                <w:szCs w:val="18"/>
              </w:rPr>
              <w:t xml:space="preserve"> </w:t>
            </w:r>
            <w:r w:rsidRPr="00CB5898">
              <w:rPr>
                <w:rFonts w:cs="Times New Roman"/>
                <w:i/>
                <w:iCs/>
                <w:sz w:val="18"/>
                <w:szCs w:val="18"/>
              </w:rPr>
              <w:t>Management Plan</w:t>
            </w:r>
            <w:r>
              <w:rPr>
                <w:rFonts w:cs="Times New Roman"/>
                <w:i/>
                <w:iCs/>
                <w:sz w:val="18"/>
                <w:szCs w:val="18"/>
              </w:rPr>
              <w:t xml:space="preserve"> </w:t>
            </w:r>
            <w:r w:rsidRPr="00CB5898">
              <w:rPr>
                <w:rFonts w:cs="Times New Roman"/>
                <w:sz w:val="18"/>
                <w:szCs w:val="18"/>
              </w:rPr>
              <w:t xml:space="preserve">(2017) </w:t>
            </w:r>
          </w:p>
          <w:p w14:paraId="4017A866" w14:textId="77777777" w:rsidR="00EA5D43" w:rsidRPr="007209D5" w:rsidRDefault="00EA5D43" w:rsidP="00E65367">
            <w:pPr>
              <w:rPr>
                <w:rFonts w:cs="Times New Roman"/>
                <w:i/>
                <w:iCs/>
                <w:sz w:val="18"/>
                <w:szCs w:val="18"/>
              </w:rPr>
            </w:pPr>
            <w:r w:rsidRPr="00CB5898">
              <w:rPr>
                <w:rFonts w:cs="Times New Roman"/>
                <w:sz w:val="18"/>
                <w:szCs w:val="18"/>
              </w:rPr>
              <w:t xml:space="preserve">(NIRB Doc ID: </w:t>
            </w:r>
            <w:hyperlink r:id="rId84" w:history="1">
              <w:r w:rsidRPr="00CB5898">
                <w:rPr>
                  <w:rStyle w:val="Hyperlink"/>
                  <w:rFonts w:cs="Times New Roman"/>
                  <w:sz w:val="18"/>
                  <w:szCs w:val="18"/>
                </w:rPr>
                <w:t>314692</w:t>
              </w:r>
            </w:hyperlink>
            <w:r w:rsidRPr="00CB5898">
              <w:rPr>
                <w:rFonts w:cs="Times New Roman"/>
                <w:sz w:val="18"/>
                <w:szCs w:val="18"/>
              </w:rPr>
              <w:t>)</w:t>
            </w:r>
          </w:p>
        </w:tc>
        <w:tc>
          <w:tcPr>
            <w:tcW w:w="1729" w:type="dxa"/>
            <w:noWrap/>
            <w:vAlign w:val="center"/>
            <w:hideMark/>
          </w:tcPr>
          <w:p w14:paraId="66A420DA" w14:textId="77777777" w:rsidR="00EA5D43" w:rsidRPr="00CB5898" w:rsidRDefault="00EA5D43" w:rsidP="00E65367">
            <w:pPr>
              <w:jc w:val="center"/>
            </w:pPr>
          </w:p>
        </w:tc>
        <w:tc>
          <w:tcPr>
            <w:tcW w:w="1844" w:type="dxa"/>
            <w:vAlign w:val="center"/>
          </w:tcPr>
          <w:p w14:paraId="418D3631" w14:textId="6911E795" w:rsidR="00EA5D43" w:rsidRPr="00B44820" w:rsidRDefault="00EA5D43" w:rsidP="00E65367">
            <w:pPr>
              <w:spacing w:line="276" w:lineRule="auto"/>
              <w:jc w:val="center"/>
              <w:rPr>
                <w:color w:val="000000"/>
              </w:rPr>
            </w:pPr>
          </w:p>
          <w:p w14:paraId="6164DE53"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5B1FEE6" w14:textId="6EEE3178" w:rsidR="00EA5D43" w:rsidRPr="00B44820" w:rsidRDefault="00EA5D43" w:rsidP="00E65367">
            <w:pPr>
              <w:spacing w:line="276" w:lineRule="auto"/>
              <w:jc w:val="center"/>
              <w:rPr>
                <w:color w:val="000000"/>
              </w:rPr>
            </w:pPr>
          </w:p>
          <w:p w14:paraId="488CBB36"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59F6D19F" w14:textId="77777777" w:rsidR="00EA5D43" w:rsidRPr="00CB5898" w:rsidRDefault="00EA5D43" w:rsidP="00E65367">
            <w:pPr>
              <w:jc w:val="both"/>
            </w:pPr>
            <w:r w:rsidRPr="006244C8">
              <w:t>Agnico Eagle has erosion control measures in place through the Water Management Plan</w:t>
            </w:r>
            <w:r>
              <w:t xml:space="preserve">. </w:t>
            </w:r>
            <w:r w:rsidRPr="00CB0540">
              <w:t xml:space="preserve">The updated </w:t>
            </w:r>
            <w:r>
              <w:lastRenderedPageBreak/>
              <w:t>P</w:t>
            </w:r>
            <w:r w:rsidRPr="00CB0540">
              <w:t xml:space="preserve">lan outlines mitigation tools such as sandbag mats, silt fencing, and straw waddles, with monitoring conducted as per </w:t>
            </w:r>
            <w:r>
              <w:t>NWB Type A Water L</w:t>
            </w:r>
            <w:r w:rsidRPr="00CB0540">
              <w:t>icence requirements.</w:t>
            </w:r>
          </w:p>
        </w:tc>
      </w:tr>
      <w:tr w:rsidR="00EA5D43" w:rsidRPr="001979F3" w14:paraId="7353808E" w14:textId="77777777" w:rsidTr="0099702D">
        <w:trPr>
          <w:trHeight w:val="324"/>
        </w:trPr>
        <w:tc>
          <w:tcPr>
            <w:tcW w:w="4957" w:type="dxa"/>
            <w:vAlign w:val="center"/>
            <w:hideMark/>
          </w:tcPr>
          <w:p w14:paraId="32364363"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Develop and implement a program to progressively reclaim disturbed areas within the project footprint. (Mine Closure and Reclamation Plan)</w:t>
            </w:r>
          </w:p>
        </w:tc>
        <w:tc>
          <w:tcPr>
            <w:tcW w:w="2954" w:type="dxa"/>
            <w:vAlign w:val="center"/>
          </w:tcPr>
          <w:p w14:paraId="66C3FDCF" w14:textId="77777777" w:rsidR="00EA5D43" w:rsidRPr="00CB5898" w:rsidRDefault="00EA5D43" w:rsidP="00E65367">
            <w:pPr>
              <w:rPr>
                <w:rFonts w:cs="Times New Roman"/>
                <w:sz w:val="18"/>
                <w:szCs w:val="18"/>
              </w:rPr>
            </w:pPr>
            <w:r w:rsidRPr="00CB5898">
              <w:rPr>
                <w:rFonts w:cs="Times New Roman"/>
                <w:i/>
                <w:iCs/>
                <w:sz w:val="18"/>
                <w:szCs w:val="18"/>
              </w:rPr>
              <w:t>Interim Closure and Reclamation Plan</w:t>
            </w:r>
            <w:r w:rsidRPr="00CB5898">
              <w:rPr>
                <w:rFonts w:cs="Times New Roman"/>
                <w:sz w:val="18"/>
                <w:szCs w:val="18"/>
              </w:rPr>
              <w:t xml:space="preserve"> </w:t>
            </w:r>
            <w:r>
              <w:rPr>
                <w:rFonts w:cs="Times New Roman"/>
                <w:sz w:val="18"/>
                <w:szCs w:val="18"/>
              </w:rPr>
              <w:t>(</w:t>
            </w:r>
            <w:r w:rsidRPr="00CB5898">
              <w:rPr>
                <w:rFonts w:cs="Times New Roman"/>
                <w:sz w:val="18"/>
                <w:szCs w:val="18"/>
              </w:rPr>
              <w:t>Version 7.1, 2024)</w:t>
            </w:r>
          </w:p>
          <w:p w14:paraId="07ECEE08"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85" w:history="1">
              <w:r w:rsidRPr="00CB5898">
                <w:rPr>
                  <w:rStyle w:val="Hyperlink"/>
                  <w:rFonts w:cs="Times New Roman"/>
                  <w:sz w:val="18"/>
                  <w:szCs w:val="18"/>
                </w:rPr>
                <w:t>354677</w:t>
              </w:r>
            </w:hyperlink>
            <w:r w:rsidRPr="00CB5898">
              <w:rPr>
                <w:rFonts w:cs="Times New Roman"/>
                <w:sz w:val="18"/>
                <w:szCs w:val="18"/>
              </w:rPr>
              <w:t>)</w:t>
            </w:r>
          </w:p>
        </w:tc>
        <w:tc>
          <w:tcPr>
            <w:tcW w:w="1729" w:type="dxa"/>
            <w:noWrap/>
            <w:vAlign w:val="center"/>
            <w:hideMark/>
          </w:tcPr>
          <w:p w14:paraId="277457BD" w14:textId="77777777" w:rsidR="00EA5D43" w:rsidRPr="00CB5898" w:rsidRDefault="00EA5D43" w:rsidP="00E65367">
            <w:pPr>
              <w:jc w:val="center"/>
            </w:pPr>
          </w:p>
        </w:tc>
        <w:tc>
          <w:tcPr>
            <w:tcW w:w="1844" w:type="dxa"/>
            <w:vAlign w:val="center"/>
          </w:tcPr>
          <w:p w14:paraId="3556B54B" w14:textId="42ECA97A" w:rsidR="00EA5D43" w:rsidRPr="00B44820" w:rsidRDefault="00EA5D43" w:rsidP="00E65367">
            <w:pPr>
              <w:spacing w:line="276" w:lineRule="auto"/>
              <w:jc w:val="center"/>
              <w:rPr>
                <w:color w:val="000000"/>
              </w:rPr>
            </w:pPr>
          </w:p>
          <w:p w14:paraId="5A75CA9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3EA2CF1" w14:textId="0C2E81EB" w:rsidR="00EA5D43" w:rsidRPr="00B44820" w:rsidRDefault="00EA5D43" w:rsidP="00E65367">
            <w:pPr>
              <w:spacing w:line="276" w:lineRule="auto"/>
              <w:jc w:val="center"/>
              <w:rPr>
                <w:color w:val="000000"/>
              </w:rPr>
            </w:pPr>
          </w:p>
          <w:p w14:paraId="79CAFFD3"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7BC53F9A" w14:textId="77777777" w:rsidR="00EA5D43" w:rsidRDefault="00EA5D43" w:rsidP="00E65367">
            <w:pPr>
              <w:jc w:val="both"/>
            </w:pPr>
            <w:r w:rsidRPr="00C8015B">
              <w:t>In 2024, Agnico Eagle revised and received approval for the Doris-Madrid ICRP</w:t>
            </w:r>
            <w:r>
              <w:t xml:space="preserve"> (v7.1).  </w:t>
            </w:r>
          </w:p>
          <w:p w14:paraId="5926042F" w14:textId="77777777" w:rsidR="00EA5D43" w:rsidRDefault="00EA5D43" w:rsidP="00E65367">
            <w:pPr>
              <w:jc w:val="both"/>
            </w:pPr>
          </w:p>
          <w:p w14:paraId="227B680D" w14:textId="77777777" w:rsidR="00EA5D43" w:rsidRPr="00CB5898" w:rsidRDefault="00EA5D43" w:rsidP="00E65367">
            <w:pPr>
              <w:jc w:val="both"/>
            </w:pPr>
            <w:r w:rsidRPr="00EE1151">
              <w:t xml:space="preserve">During </w:t>
            </w:r>
            <w:r>
              <w:t xml:space="preserve">NIRB’s </w:t>
            </w:r>
            <w:r w:rsidRPr="00EE1151">
              <w:t xml:space="preserve">August 2024 site visit, compost from the site’s industrial composter was observed in storage. </w:t>
            </w:r>
            <w:r>
              <w:t>Agnico Eagle</w:t>
            </w:r>
            <w:r w:rsidRPr="00EE1151">
              <w:t xml:space="preserve"> is evaluating its use in progressive reclamation and has committed to providing an updated work plan. Early results show the composting process is effective, though foreign debris remains a challenge. Evaluation is ongoing.</w:t>
            </w:r>
            <w:r>
              <w:t xml:space="preserve"> </w:t>
            </w:r>
            <w:r w:rsidRPr="00E9396C">
              <w:t>NIRB appreciates the update and looks forward to seeing the results of this evaluation.</w:t>
            </w:r>
          </w:p>
        </w:tc>
      </w:tr>
      <w:tr w:rsidR="00EA5D43" w:rsidRPr="001979F3" w14:paraId="612A88CB" w14:textId="77777777" w:rsidTr="0099702D">
        <w:trPr>
          <w:trHeight w:val="324"/>
        </w:trPr>
        <w:tc>
          <w:tcPr>
            <w:tcW w:w="4957" w:type="dxa"/>
            <w:vAlign w:val="center"/>
            <w:hideMark/>
          </w:tcPr>
          <w:p w14:paraId="6577AC83"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Implement a Thermal Monitoring Plan to identify potential changes in </w:t>
            </w:r>
            <w:proofErr w:type="spellStart"/>
            <w:r w:rsidRPr="001979F3">
              <w:rPr>
                <w:rFonts w:cs="Times New Roman"/>
                <w:lang w:val="en-US"/>
              </w:rPr>
              <w:t>talik</w:t>
            </w:r>
            <w:proofErr w:type="spellEnd"/>
            <w:r w:rsidRPr="001979F3">
              <w:rPr>
                <w:rFonts w:cs="Times New Roman"/>
                <w:lang w:val="en-US"/>
              </w:rPr>
              <w:t xml:space="preserve"> distribution and flow paths.</w:t>
            </w:r>
          </w:p>
        </w:tc>
        <w:tc>
          <w:tcPr>
            <w:tcW w:w="2954" w:type="dxa"/>
            <w:vAlign w:val="center"/>
          </w:tcPr>
          <w:p w14:paraId="3B221134" w14:textId="77777777" w:rsidR="00EA5D43" w:rsidRPr="00CB5898" w:rsidRDefault="00EA5D43" w:rsidP="00E65367">
            <w:pPr>
              <w:rPr>
                <w:rFonts w:cs="Times New Roman"/>
                <w:sz w:val="18"/>
                <w:szCs w:val="18"/>
              </w:rPr>
            </w:pPr>
            <w:r w:rsidRPr="00CB5898">
              <w:rPr>
                <w:rFonts w:cs="Times New Roman"/>
                <w:i/>
                <w:iCs/>
                <w:sz w:val="18"/>
                <w:szCs w:val="18"/>
              </w:rPr>
              <w:t xml:space="preserve">Ground Water Management Plan </w:t>
            </w:r>
            <w:r w:rsidRPr="00CB5898">
              <w:rPr>
                <w:rFonts w:cs="Times New Roman"/>
                <w:sz w:val="18"/>
                <w:szCs w:val="18"/>
              </w:rPr>
              <w:t>(2022)</w:t>
            </w:r>
            <w:r>
              <w:rPr>
                <w:rFonts w:cs="Times New Roman"/>
                <w:sz w:val="18"/>
                <w:szCs w:val="18"/>
              </w:rPr>
              <w:t xml:space="preserve"> </w:t>
            </w:r>
            <w:r w:rsidRPr="00CB5898">
              <w:rPr>
                <w:rFonts w:cs="Times New Roman"/>
                <w:sz w:val="18"/>
                <w:szCs w:val="18"/>
              </w:rPr>
              <w:t xml:space="preserve">(NIRB Doc ID: </w:t>
            </w:r>
            <w:hyperlink r:id="rId86" w:history="1">
              <w:r w:rsidRPr="00CB5898">
                <w:rPr>
                  <w:rStyle w:val="Hyperlink"/>
                  <w:rFonts w:cs="Times New Roman"/>
                  <w:sz w:val="18"/>
                  <w:szCs w:val="18"/>
                </w:rPr>
                <w:t>342596</w:t>
              </w:r>
            </w:hyperlink>
            <w:r w:rsidRPr="00CB5898">
              <w:rPr>
                <w:rFonts w:cs="Times New Roman"/>
                <w:sz w:val="18"/>
                <w:szCs w:val="18"/>
              </w:rPr>
              <w:t>)</w:t>
            </w:r>
          </w:p>
        </w:tc>
        <w:tc>
          <w:tcPr>
            <w:tcW w:w="1729" w:type="dxa"/>
            <w:noWrap/>
            <w:vAlign w:val="center"/>
            <w:hideMark/>
          </w:tcPr>
          <w:p w14:paraId="24FADC26" w14:textId="77777777" w:rsidR="00EA5D43" w:rsidRPr="00CB5898" w:rsidRDefault="00EA5D43" w:rsidP="00E65367">
            <w:pPr>
              <w:jc w:val="center"/>
            </w:pPr>
          </w:p>
        </w:tc>
        <w:tc>
          <w:tcPr>
            <w:tcW w:w="1844" w:type="dxa"/>
            <w:vAlign w:val="center"/>
          </w:tcPr>
          <w:p w14:paraId="46DC52A1" w14:textId="6F3ACA9E" w:rsidR="00EA5D43" w:rsidRPr="00B44820" w:rsidRDefault="00EA5D43" w:rsidP="00E65367">
            <w:pPr>
              <w:spacing w:line="276" w:lineRule="auto"/>
              <w:jc w:val="center"/>
              <w:rPr>
                <w:color w:val="000000"/>
              </w:rPr>
            </w:pPr>
          </w:p>
          <w:p w14:paraId="0D5AC681"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6E7DF86F" w14:textId="3D7BFCB8" w:rsidR="00EA5D43" w:rsidRPr="00B44820" w:rsidRDefault="00EA5D43" w:rsidP="00E65367">
            <w:pPr>
              <w:spacing w:line="276" w:lineRule="auto"/>
              <w:jc w:val="center"/>
              <w:rPr>
                <w:color w:val="000000"/>
              </w:rPr>
            </w:pPr>
          </w:p>
          <w:p w14:paraId="71B0B5A7"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2335C746" w14:textId="77777777" w:rsidR="00EA5D43" w:rsidRPr="00CB5898" w:rsidRDefault="00EA5D43" w:rsidP="00E65367">
            <w:pPr>
              <w:jc w:val="both"/>
            </w:pPr>
            <w:r w:rsidRPr="001D7F35">
              <w:t>Thermal monitoring is addressed through existing management plans, SOPs, and engineering requirements.</w:t>
            </w:r>
            <w:r>
              <w:t xml:space="preserve"> The Groundwater Management Plan includes Mine Inflow Management Program for each site, supported by thermal monitoring and annual geotechnical inspections.</w:t>
            </w:r>
          </w:p>
        </w:tc>
      </w:tr>
      <w:tr w:rsidR="00EA5D43" w:rsidRPr="001979F3" w14:paraId="503B3B75" w14:textId="77777777" w:rsidTr="0099702D">
        <w:trPr>
          <w:trHeight w:val="2239"/>
        </w:trPr>
        <w:tc>
          <w:tcPr>
            <w:tcW w:w="4957" w:type="dxa"/>
            <w:vAlign w:val="center"/>
            <w:hideMark/>
          </w:tcPr>
          <w:p w14:paraId="37CEAEB6"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Monitor effects on surface waters.</w:t>
            </w:r>
          </w:p>
        </w:tc>
        <w:tc>
          <w:tcPr>
            <w:tcW w:w="2954" w:type="dxa"/>
            <w:vAlign w:val="center"/>
          </w:tcPr>
          <w:p w14:paraId="0F11433A" w14:textId="77777777" w:rsidR="00EA5D43" w:rsidRDefault="00EA5D43" w:rsidP="00E65367">
            <w:pPr>
              <w:rPr>
                <w:rFonts w:cs="Times New Roman"/>
                <w:sz w:val="18"/>
                <w:szCs w:val="18"/>
              </w:rPr>
            </w:pPr>
            <w:r w:rsidRPr="00CB5898">
              <w:rPr>
                <w:rFonts w:cs="Times New Roman"/>
                <w:i/>
                <w:iCs/>
                <w:sz w:val="18"/>
                <w:szCs w:val="18"/>
              </w:rPr>
              <w:t xml:space="preserve">Hope Bay Doris-Madrid Water Management Plan </w:t>
            </w:r>
            <w:r w:rsidRPr="00CB5898">
              <w:rPr>
                <w:rFonts w:cs="Times New Roman"/>
                <w:sz w:val="18"/>
                <w:szCs w:val="18"/>
              </w:rPr>
              <w:t xml:space="preserve">(2025) </w:t>
            </w:r>
          </w:p>
          <w:p w14:paraId="244CCA02" w14:textId="77777777" w:rsidR="00EA5D43" w:rsidRPr="00CB5898" w:rsidRDefault="00EA5D43" w:rsidP="00E65367">
            <w:pPr>
              <w:rPr>
                <w:rFonts w:cs="Times New Roman"/>
                <w:sz w:val="18"/>
                <w:szCs w:val="18"/>
              </w:rPr>
            </w:pPr>
            <w:r w:rsidRPr="00CB5898">
              <w:rPr>
                <w:rFonts w:cs="Times New Roman"/>
                <w:sz w:val="18"/>
                <w:szCs w:val="18"/>
              </w:rPr>
              <w:t xml:space="preserve">(Appendix F-4, </w:t>
            </w:r>
            <w:r w:rsidRPr="00CB5898">
              <w:rPr>
                <w:rFonts w:cs="Times New Roman"/>
                <w:i/>
                <w:iCs/>
                <w:sz w:val="18"/>
                <w:szCs w:val="18"/>
              </w:rPr>
              <w:t>2024 Annual Report</w:t>
            </w:r>
            <w:r w:rsidRPr="00CB5898">
              <w:rPr>
                <w:rFonts w:cs="Times New Roman"/>
                <w:sz w:val="18"/>
                <w:szCs w:val="18"/>
              </w:rPr>
              <w:t>)</w:t>
            </w:r>
          </w:p>
          <w:p w14:paraId="30EE8293"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87" w:history="1">
              <w:r w:rsidRPr="00CB5898">
                <w:rPr>
                  <w:rStyle w:val="Hyperlink"/>
                  <w:rFonts w:cs="Times New Roman"/>
                  <w:sz w:val="18"/>
                  <w:szCs w:val="18"/>
                </w:rPr>
                <w:t>354901</w:t>
              </w:r>
            </w:hyperlink>
            <w:r w:rsidRPr="00CB5898">
              <w:rPr>
                <w:rFonts w:cs="Times New Roman"/>
                <w:sz w:val="18"/>
                <w:szCs w:val="18"/>
              </w:rPr>
              <w:t>)</w:t>
            </w:r>
          </w:p>
          <w:p w14:paraId="4913FEB2" w14:textId="77777777" w:rsidR="00EA5D43" w:rsidRPr="00CB5898" w:rsidRDefault="00EA5D43" w:rsidP="00E65367">
            <w:pPr>
              <w:rPr>
                <w:rFonts w:cs="Times New Roman"/>
                <w:sz w:val="18"/>
                <w:szCs w:val="18"/>
              </w:rPr>
            </w:pPr>
          </w:p>
          <w:p w14:paraId="1F1EBC79" w14:textId="77777777" w:rsidR="00EA5D43" w:rsidRPr="00CB5898" w:rsidRDefault="00EA5D43" w:rsidP="00E65367">
            <w:pPr>
              <w:rPr>
                <w:rFonts w:cs="Times New Roman"/>
                <w:i/>
                <w:iCs/>
                <w:sz w:val="18"/>
                <w:szCs w:val="18"/>
              </w:rPr>
            </w:pPr>
            <w:r w:rsidRPr="00CB5898">
              <w:rPr>
                <w:rFonts w:cs="Times New Roman"/>
                <w:i/>
                <w:iCs/>
                <w:sz w:val="18"/>
                <w:szCs w:val="18"/>
              </w:rPr>
              <w:t>2024 AEMP Annual Report</w:t>
            </w:r>
          </w:p>
          <w:p w14:paraId="79311E35" w14:textId="77777777" w:rsidR="00EA5D43" w:rsidRPr="00CB5898" w:rsidRDefault="00EA5D43" w:rsidP="00E65367">
            <w:pPr>
              <w:rPr>
                <w:rFonts w:cs="Times New Roman"/>
                <w:sz w:val="18"/>
                <w:szCs w:val="18"/>
              </w:rPr>
            </w:pPr>
            <w:r w:rsidRPr="00CB5898">
              <w:rPr>
                <w:rFonts w:cs="Times New Roman"/>
                <w:sz w:val="18"/>
                <w:szCs w:val="18"/>
              </w:rPr>
              <w:t xml:space="preserve">(Appendix D-5, </w:t>
            </w:r>
            <w:r w:rsidRPr="00CB5898">
              <w:rPr>
                <w:rFonts w:cs="Times New Roman"/>
                <w:i/>
                <w:iCs/>
                <w:sz w:val="18"/>
                <w:szCs w:val="18"/>
              </w:rPr>
              <w:t>2024 Annual Report</w:t>
            </w:r>
            <w:r w:rsidRPr="00CB5898">
              <w:rPr>
                <w:rFonts w:cs="Times New Roman"/>
                <w:sz w:val="18"/>
                <w:szCs w:val="18"/>
              </w:rPr>
              <w:t>)</w:t>
            </w:r>
          </w:p>
          <w:p w14:paraId="6C60D68E"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88" w:history="1">
              <w:r w:rsidRPr="00CB5898">
                <w:rPr>
                  <w:rStyle w:val="Hyperlink"/>
                  <w:rFonts w:cs="Times New Roman"/>
                  <w:sz w:val="18"/>
                  <w:szCs w:val="18"/>
                </w:rPr>
                <w:t>354896</w:t>
              </w:r>
            </w:hyperlink>
            <w:r w:rsidRPr="00CB5898">
              <w:rPr>
                <w:rFonts w:cs="Times New Roman"/>
                <w:sz w:val="18"/>
                <w:szCs w:val="18"/>
              </w:rPr>
              <w:t>)</w:t>
            </w:r>
          </w:p>
          <w:p w14:paraId="5A13F6CD" w14:textId="77777777" w:rsidR="00EA5D43" w:rsidRPr="00CB5898" w:rsidRDefault="00EA5D43" w:rsidP="00E65367">
            <w:pPr>
              <w:rPr>
                <w:rFonts w:cs="Times New Roman"/>
                <w:sz w:val="18"/>
                <w:szCs w:val="18"/>
              </w:rPr>
            </w:pPr>
          </w:p>
          <w:p w14:paraId="4AF001FF" w14:textId="77777777" w:rsidR="00EA5D43" w:rsidRPr="00CB5898" w:rsidRDefault="00EA5D43" w:rsidP="00E65367">
            <w:pPr>
              <w:rPr>
                <w:rFonts w:cs="Times New Roman"/>
                <w:i/>
                <w:iCs/>
                <w:sz w:val="18"/>
                <w:szCs w:val="18"/>
              </w:rPr>
            </w:pPr>
            <w:r w:rsidRPr="00CB5898">
              <w:rPr>
                <w:rFonts w:cs="Times New Roman"/>
                <w:i/>
                <w:iCs/>
                <w:sz w:val="18"/>
                <w:szCs w:val="18"/>
              </w:rPr>
              <w:t>Hope Bay Project Boston Water</w:t>
            </w:r>
            <w:r>
              <w:rPr>
                <w:rFonts w:cs="Times New Roman"/>
                <w:i/>
                <w:iCs/>
                <w:sz w:val="18"/>
                <w:szCs w:val="18"/>
              </w:rPr>
              <w:t xml:space="preserve"> </w:t>
            </w:r>
            <w:r w:rsidRPr="00CB5898">
              <w:rPr>
                <w:rFonts w:cs="Times New Roman"/>
                <w:i/>
                <w:iCs/>
                <w:sz w:val="18"/>
                <w:szCs w:val="18"/>
              </w:rPr>
              <w:t>Management Plan</w:t>
            </w:r>
          </w:p>
          <w:p w14:paraId="74896036" w14:textId="77777777" w:rsidR="00EA5D43" w:rsidRPr="00CB5898" w:rsidRDefault="00EA5D43" w:rsidP="00E65367">
            <w:pPr>
              <w:rPr>
                <w:rFonts w:cs="Times New Roman"/>
                <w:sz w:val="18"/>
                <w:szCs w:val="18"/>
              </w:rPr>
            </w:pPr>
            <w:r w:rsidRPr="00CB5898">
              <w:rPr>
                <w:rFonts w:cs="Times New Roman"/>
                <w:sz w:val="18"/>
                <w:szCs w:val="18"/>
              </w:rPr>
              <w:t xml:space="preserve">(2017) </w:t>
            </w:r>
            <w:r>
              <w:rPr>
                <w:rFonts w:cs="Times New Roman"/>
                <w:sz w:val="18"/>
                <w:szCs w:val="18"/>
              </w:rPr>
              <w:t>(</w:t>
            </w:r>
            <w:r w:rsidRPr="00CB5898">
              <w:rPr>
                <w:rFonts w:cs="Times New Roman"/>
                <w:sz w:val="18"/>
                <w:szCs w:val="18"/>
              </w:rPr>
              <w:t xml:space="preserve">NIRB Doc ID: </w:t>
            </w:r>
            <w:hyperlink r:id="rId89" w:history="1">
              <w:r w:rsidRPr="00CB5898">
                <w:rPr>
                  <w:rStyle w:val="Hyperlink"/>
                  <w:rFonts w:cs="Times New Roman"/>
                  <w:sz w:val="18"/>
                  <w:szCs w:val="18"/>
                </w:rPr>
                <w:t>314692</w:t>
              </w:r>
            </w:hyperlink>
            <w:r w:rsidRPr="00CB5898">
              <w:rPr>
                <w:rFonts w:cs="Times New Roman"/>
                <w:sz w:val="18"/>
                <w:szCs w:val="18"/>
              </w:rPr>
              <w:t>)</w:t>
            </w:r>
          </w:p>
          <w:p w14:paraId="553CE9E2" w14:textId="77777777" w:rsidR="00EA5D43" w:rsidRPr="00CB5898" w:rsidRDefault="00EA5D43" w:rsidP="00E65367">
            <w:pPr>
              <w:rPr>
                <w:rFonts w:cs="Times New Roman"/>
                <w:sz w:val="18"/>
                <w:szCs w:val="18"/>
              </w:rPr>
            </w:pPr>
          </w:p>
          <w:p w14:paraId="1CE55D18" w14:textId="77777777" w:rsidR="00EA5D43" w:rsidRPr="00CB5898" w:rsidRDefault="00EA5D43" w:rsidP="00E65367">
            <w:pPr>
              <w:rPr>
                <w:rFonts w:cs="Times New Roman"/>
                <w:i/>
                <w:iCs/>
                <w:sz w:val="18"/>
                <w:szCs w:val="18"/>
              </w:rPr>
            </w:pPr>
            <w:r w:rsidRPr="00CB5898">
              <w:rPr>
                <w:rFonts w:cs="Times New Roman"/>
                <w:i/>
                <w:iCs/>
                <w:sz w:val="18"/>
                <w:szCs w:val="18"/>
              </w:rPr>
              <w:t>Hope Bay Project Aquatic Effects Monitoring Plan</w:t>
            </w:r>
          </w:p>
          <w:p w14:paraId="26311AF7"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90" w:history="1">
              <w:r w:rsidRPr="00CB5898">
                <w:rPr>
                  <w:rStyle w:val="Hyperlink"/>
                  <w:rFonts w:cs="Times New Roman"/>
                  <w:sz w:val="18"/>
                  <w:szCs w:val="18"/>
                </w:rPr>
                <w:t>349585</w:t>
              </w:r>
            </w:hyperlink>
            <w:r w:rsidRPr="00CB5898">
              <w:rPr>
                <w:rFonts w:cs="Times New Roman"/>
                <w:sz w:val="18"/>
                <w:szCs w:val="18"/>
              </w:rPr>
              <w:t>)</w:t>
            </w:r>
          </w:p>
        </w:tc>
        <w:tc>
          <w:tcPr>
            <w:tcW w:w="1729" w:type="dxa"/>
            <w:noWrap/>
            <w:vAlign w:val="center"/>
            <w:hideMark/>
          </w:tcPr>
          <w:p w14:paraId="44E446E1" w14:textId="77777777" w:rsidR="00EA5D43" w:rsidRPr="00CB5898" w:rsidRDefault="00EA5D43" w:rsidP="00E65367">
            <w:pPr>
              <w:jc w:val="center"/>
            </w:pPr>
          </w:p>
        </w:tc>
        <w:tc>
          <w:tcPr>
            <w:tcW w:w="1844" w:type="dxa"/>
            <w:vAlign w:val="center"/>
          </w:tcPr>
          <w:p w14:paraId="047FF4B7" w14:textId="589AF948" w:rsidR="00EA5D43" w:rsidRPr="00B44820" w:rsidRDefault="00EA5D43" w:rsidP="00E65367">
            <w:pPr>
              <w:spacing w:line="276" w:lineRule="auto"/>
              <w:jc w:val="center"/>
              <w:rPr>
                <w:color w:val="000000"/>
              </w:rPr>
            </w:pPr>
          </w:p>
          <w:p w14:paraId="3BDBD531"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B8E81ED" w14:textId="4C5A2236" w:rsidR="00EA5D43" w:rsidRPr="00B44820" w:rsidRDefault="00EA5D43" w:rsidP="00E65367">
            <w:pPr>
              <w:spacing w:line="276" w:lineRule="auto"/>
              <w:jc w:val="center"/>
              <w:rPr>
                <w:color w:val="000000"/>
              </w:rPr>
            </w:pPr>
          </w:p>
          <w:p w14:paraId="251B6C17"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280E8619" w14:textId="77777777" w:rsidR="00EA5D43" w:rsidRPr="00CB5898" w:rsidRDefault="00EA5D43" w:rsidP="00E65367">
            <w:pPr>
              <w:jc w:val="both"/>
            </w:pPr>
            <w:r w:rsidRPr="00272D4A">
              <w:t xml:space="preserve">Monitoring is conducted under the Doris-Madrid and Boston Water Management Plans and the Aquatic Effects Monitoring Plan. </w:t>
            </w:r>
            <w:r w:rsidRPr="00A052A6">
              <w:t>Results and comparisons to FEIS predictions are summarized in Section 7</w:t>
            </w:r>
            <w:r>
              <w:t xml:space="preserve"> of the </w:t>
            </w:r>
            <w:r>
              <w:rPr>
                <w:i/>
                <w:iCs/>
              </w:rPr>
              <w:t>2024 Annual Report</w:t>
            </w:r>
            <w:r w:rsidRPr="00A052A6">
              <w:t xml:space="preserve"> and detailed in the 2024 AEMP Report</w:t>
            </w:r>
            <w:r>
              <w:t>.</w:t>
            </w:r>
          </w:p>
        </w:tc>
      </w:tr>
      <w:tr w:rsidR="00EA5D43" w:rsidRPr="001979F3" w14:paraId="2AF49AE2" w14:textId="77777777" w:rsidTr="0099702D">
        <w:trPr>
          <w:trHeight w:val="324"/>
        </w:trPr>
        <w:tc>
          <w:tcPr>
            <w:tcW w:w="4957" w:type="dxa"/>
            <w:vAlign w:val="center"/>
            <w:hideMark/>
          </w:tcPr>
          <w:p w14:paraId="0B64D132"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an Aquatic Effects Monitoring Program (AEMP) designed to appropriately characterize the receiving environment, assess impact predictions and prevent adverse impacts.</w:t>
            </w:r>
          </w:p>
        </w:tc>
        <w:tc>
          <w:tcPr>
            <w:tcW w:w="2954" w:type="dxa"/>
            <w:vAlign w:val="center"/>
          </w:tcPr>
          <w:p w14:paraId="35BA2EE6" w14:textId="77777777" w:rsidR="00EA5D43" w:rsidRPr="00CB5898" w:rsidRDefault="00EA5D43" w:rsidP="00E65367">
            <w:pPr>
              <w:rPr>
                <w:rFonts w:cs="Times New Roman"/>
                <w:i/>
                <w:iCs/>
                <w:sz w:val="18"/>
                <w:szCs w:val="18"/>
              </w:rPr>
            </w:pPr>
            <w:r w:rsidRPr="00CB5898">
              <w:rPr>
                <w:rFonts w:cs="Times New Roman"/>
                <w:i/>
                <w:iCs/>
                <w:sz w:val="18"/>
                <w:szCs w:val="18"/>
              </w:rPr>
              <w:t>2024 AEMP Annual Report</w:t>
            </w:r>
          </w:p>
          <w:p w14:paraId="42A60F30" w14:textId="77777777" w:rsidR="00EA5D43" w:rsidRPr="00CB5898" w:rsidRDefault="00EA5D43" w:rsidP="00E65367">
            <w:pPr>
              <w:rPr>
                <w:rFonts w:cs="Times New Roman"/>
                <w:sz w:val="18"/>
                <w:szCs w:val="18"/>
              </w:rPr>
            </w:pPr>
            <w:r w:rsidRPr="00CB5898">
              <w:rPr>
                <w:rFonts w:cs="Times New Roman"/>
                <w:sz w:val="18"/>
                <w:szCs w:val="18"/>
              </w:rPr>
              <w:t xml:space="preserve">(Appendix D-5, </w:t>
            </w:r>
            <w:r w:rsidRPr="00CB5898">
              <w:rPr>
                <w:rFonts w:cs="Times New Roman"/>
                <w:i/>
                <w:iCs/>
                <w:sz w:val="18"/>
                <w:szCs w:val="18"/>
              </w:rPr>
              <w:t>2024 Annual Report</w:t>
            </w:r>
            <w:r w:rsidRPr="00CB5898">
              <w:rPr>
                <w:rFonts w:cs="Times New Roman"/>
                <w:sz w:val="18"/>
                <w:szCs w:val="18"/>
              </w:rPr>
              <w:t>)</w:t>
            </w:r>
          </w:p>
          <w:p w14:paraId="77A171E9"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91" w:history="1">
              <w:r w:rsidRPr="00CB5898">
                <w:rPr>
                  <w:rStyle w:val="Hyperlink"/>
                  <w:rFonts w:cs="Times New Roman"/>
                  <w:sz w:val="18"/>
                  <w:szCs w:val="18"/>
                </w:rPr>
                <w:t>354896</w:t>
              </w:r>
            </w:hyperlink>
            <w:r w:rsidRPr="00CB5898">
              <w:rPr>
                <w:rFonts w:cs="Times New Roman"/>
                <w:sz w:val="18"/>
                <w:szCs w:val="18"/>
              </w:rPr>
              <w:t>)</w:t>
            </w:r>
          </w:p>
          <w:p w14:paraId="079BF0CF" w14:textId="77777777" w:rsidR="00EA5D43" w:rsidRPr="00CB5898" w:rsidRDefault="00EA5D43" w:rsidP="00E65367">
            <w:pPr>
              <w:rPr>
                <w:rFonts w:cs="Times New Roman"/>
                <w:sz w:val="18"/>
                <w:szCs w:val="18"/>
              </w:rPr>
            </w:pPr>
          </w:p>
          <w:p w14:paraId="0471DDBD" w14:textId="77777777" w:rsidR="00EA5D43" w:rsidRPr="00CB5898" w:rsidRDefault="00EA5D43" w:rsidP="00E65367">
            <w:pPr>
              <w:rPr>
                <w:rFonts w:cs="Times New Roman"/>
                <w:i/>
                <w:iCs/>
                <w:sz w:val="18"/>
                <w:szCs w:val="18"/>
              </w:rPr>
            </w:pPr>
            <w:r w:rsidRPr="00CB5898">
              <w:rPr>
                <w:rFonts w:cs="Times New Roman"/>
                <w:i/>
                <w:iCs/>
                <w:sz w:val="18"/>
                <w:szCs w:val="18"/>
              </w:rPr>
              <w:t>Hope Bay Project Aquatic Effects Monitoring Plan</w:t>
            </w:r>
          </w:p>
          <w:p w14:paraId="1F545967"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92" w:history="1">
              <w:r w:rsidRPr="00CB5898">
                <w:rPr>
                  <w:rStyle w:val="Hyperlink"/>
                  <w:rFonts w:cs="Times New Roman"/>
                  <w:sz w:val="18"/>
                  <w:szCs w:val="18"/>
                </w:rPr>
                <w:t>349585</w:t>
              </w:r>
            </w:hyperlink>
            <w:r w:rsidRPr="00CB5898">
              <w:rPr>
                <w:rFonts w:cs="Times New Roman"/>
                <w:sz w:val="18"/>
                <w:szCs w:val="18"/>
              </w:rPr>
              <w:t>)</w:t>
            </w:r>
          </w:p>
        </w:tc>
        <w:tc>
          <w:tcPr>
            <w:tcW w:w="1729" w:type="dxa"/>
            <w:noWrap/>
            <w:vAlign w:val="center"/>
            <w:hideMark/>
          </w:tcPr>
          <w:p w14:paraId="01F691AC" w14:textId="77777777" w:rsidR="00EA5D43" w:rsidRPr="00CB5898" w:rsidRDefault="00EA5D43" w:rsidP="00E65367">
            <w:pPr>
              <w:jc w:val="center"/>
            </w:pPr>
            <w:r w:rsidRPr="00CB5898">
              <w:t>ECCC</w:t>
            </w:r>
            <w:r w:rsidRPr="00CB5898">
              <w:br/>
              <w:t>DFO</w:t>
            </w:r>
          </w:p>
        </w:tc>
        <w:tc>
          <w:tcPr>
            <w:tcW w:w="1844" w:type="dxa"/>
            <w:vAlign w:val="center"/>
          </w:tcPr>
          <w:p w14:paraId="6B3F315F" w14:textId="38DF5067" w:rsidR="00EA5D43" w:rsidRPr="00B44820" w:rsidRDefault="00EA5D43" w:rsidP="00E65367">
            <w:pPr>
              <w:spacing w:line="276" w:lineRule="auto"/>
              <w:jc w:val="center"/>
              <w:rPr>
                <w:color w:val="000000"/>
              </w:rPr>
            </w:pPr>
          </w:p>
          <w:p w14:paraId="72560B10"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69F357D3" w14:textId="6A1C50A3" w:rsidR="00EA5D43" w:rsidRPr="00B44820" w:rsidRDefault="00EA5D43" w:rsidP="00E65367">
            <w:pPr>
              <w:spacing w:line="276" w:lineRule="auto"/>
              <w:jc w:val="center"/>
              <w:rPr>
                <w:color w:val="000000"/>
              </w:rPr>
            </w:pPr>
          </w:p>
          <w:p w14:paraId="377D32F6"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5918E421" w14:textId="77777777" w:rsidR="00EA5D43" w:rsidRPr="00CB5898" w:rsidRDefault="00EA5D43" w:rsidP="00E65367">
            <w:pPr>
              <w:jc w:val="both"/>
            </w:pPr>
            <w:r w:rsidRPr="008966E3">
              <w:t xml:space="preserve">The Hope Bay AEMP, covering Boston and Madrid, is reviewed annually and updated as needed. Section 7 of the </w:t>
            </w:r>
            <w:r w:rsidRPr="008966E3">
              <w:rPr>
                <w:i/>
                <w:iCs/>
              </w:rPr>
              <w:t>2024 Annual Report</w:t>
            </w:r>
            <w:r w:rsidRPr="008966E3">
              <w:t xml:space="preserve"> summarizes water quality results and comparisons to FEIS predictions, with full details in the 2024 AEMP Report</w:t>
            </w:r>
            <w:r>
              <w:t>.</w:t>
            </w:r>
          </w:p>
        </w:tc>
      </w:tr>
      <w:tr w:rsidR="00EA5D43" w:rsidRPr="001979F3" w14:paraId="18E787D1" w14:textId="77777777" w:rsidTr="0099702D">
        <w:trPr>
          <w:trHeight w:val="324"/>
        </w:trPr>
        <w:tc>
          <w:tcPr>
            <w:tcW w:w="4957" w:type="dxa"/>
            <w:vAlign w:val="center"/>
            <w:hideMark/>
          </w:tcPr>
          <w:p w14:paraId="04E6A23A"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an appropriate setback distance between project quarries and borrow pits from waterbodies.</w:t>
            </w:r>
          </w:p>
        </w:tc>
        <w:tc>
          <w:tcPr>
            <w:tcW w:w="2954" w:type="dxa"/>
            <w:vAlign w:val="center"/>
          </w:tcPr>
          <w:p w14:paraId="1EEA418C" w14:textId="77777777" w:rsidR="00EA5D43" w:rsidRPr="00CB5898" w:rsidRDefault="00EA5D43" w:rsidP="00E65367">
            <w:pPr>
              <w:rPr>
                <w:rFonts w:cs="Times New Roman"/>
                <w:sz w:val="18"/>
                <w:szCs w:val="18"/>
              </w:rPr>
            </w:pPr>
            <w:r w:rsidRPr="00CB5898">
              <w:rPr>
                <w:rFonts w:cs="Times New Roman"/>
                <w:i/>
                <w:iCs/>
                <w:sz w:val="18"/>
                <w:szCs w:val="18"/>
              </w:rPr>
              <w:t xml:space="preserve">Hope Bay Project Quarry Management and Monitoring Plan </w:t>
            </w:r>
            <w:r w:rsidRPr="00CB5898">
              <w:rPr>
                <w:rFonts w:cs="Times New Roman"/>
                <w:sz w:val="18"/>
                <w:szCs w:val="18"/>
              </w:rPr>
              <w:t>(2022)</w:t>
            </w:r>
            <w:r>
              <w:rPr>
                <w:rFonts w:cs="Times New Roman"/>
                <w:sz w:val="18"/>
                <w:szCs w:val="18"/>
              </w:rPr>
              <w:t xml:space="preserve"> </w:t>
            </w:r>
            <w:r w:rsidRPr="00CB5898">
              <w:rPr>
                <w:rFonts w:cs="Times New Roman"/>
                <w:sz w:val="18"/>
                <w:szCs w:val="18"/>
              </w:rPr>
              <w:t xml:space="preserve">(NIRB Doc ID: </w:t>
            </w:r>
            <w:hyperlink r:id="rId93" w:history="1">
              <w:r w:rsidRPr="00CB5898">
                <w:rPr>
                  <w:rStyle w:val="Hyperlink"/>
                  <w:rFonts w:cs="Times New Roman"/>
                  <w:sz w:val="18"/>
                  <w:szCs w:val="18"/>
                </w:rPr>
                <w:t>342154</w:t>
              </w:r>
            </w:hyperlink>
            <w:r w:rsidRPr="00CB5898">
              <w:rPr>
                <w:rFonts w:cs="Times New Roman"/>
                <w:sz w:val="18"/>
                <w:szCs w:val="18"/>
              </w:rPr>
              <w:t>)</w:t>
            </w:r>
          </w:p>
        </w:tc>
        <w:tc>
          <w:tcPr>
            <w:tcW w:w="1729" w:type="dxa"/>
            <w:noWrap/>
            <w:vAlign w:val="center"/>
            <w:hideMark/>
          </w:tcPr>
          <w:p w14:paraId="1BE14D5C" w14:textId="77777777" w:rsidR="00EA5D43" w:rsidRPr="00CB5898" w:rsidRDefault="00EA5D43" w:rsidP="00E65367">
            <w:pPr>
              <w:jc w:val="center"/>
            </w:pPr>
          </w:p>
        </w:tc>
        <w:tc>
          <w:tcPr>
            <w:tcW w:w="1844" w:type="dxa"/>
            <w:vAlign w:val="center"/>
          </w:tcPr>
          <w:p w14:paraId="2D61906C" w14:textId="5B4E7985" w:rsidR="00EA5D43" w:rsidRPr="00B44820" w:rsidRDefault="00EA5D43" w:rsidP="00E65367">
            <w:pPr>
              <w:spacing w:line="276" w:lineRule="auto"/>
              <w:jc w:val="center"/>
              <w:rPr>
                <w:color w:val="000000"/>
              </w:rPr>
            </w:pPr>
          </w:p>
          <w:p w14:paraId="12EE5C73"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5D5D59C1" w14:textId="6C98CA44" w:rsidR="00EA5D43" w:rsidRPr="00B44820" w:rsidRDefault="00EA5D43" w:rsidP="00E65367">
            <w:pPr>
              <w:spacing w:line="276" w:lineRule="auto"/>
              <w:jc w:val="center"/>
              <w:rPr>
                <w:color w:val="000000"/>
              </w:rPr>
            </w:pPr>
          </w:p>
          <w:p w14:paraId="614920DF"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4D7EEA18" w14:textId="77777777" w:rsidR="00EA5D43" w:rsidRPr="00CB5898" w:rsidRDefault="00EA5D43" w:rsidP="00E65367">
            <w:pPr>
              <w:jc w:val="both"/>
            </w:pPr>
            <w:r w:rsidRPr="002309C9">
              <w:t>Agnico Eagle maintains appropriat</w:t>
            </w:r>
            <w:r>
              <w:t>e</w:t>
            </w:r>
            <w:r w:rsidRPr="002309C9">
              <w:t xml:space="preserve"> setback distances between quarries and fish-bearing or permanent waterbodies, as</w:t>
            </w:r>
            <w:r>
              <w:t xml:space="preserve"> outlined in the </w:t>
            </w:r>
            <w:r w:rsidRPr="002309C9">
              <w:t>Quarry Management Plan.</w:t>
            </w:r>
          </w:p>
        </w:tc>
      </w:tr>
      <w:tr w:rsidR="00EA5D43" w:rsidRPr="001979F3" w14:paraId="0BB0BCE3" w14:textId="77777777" w:rsidTr="0099702D">
        <w:trPr>
          <w:trHeight w:val="324"/>
        </w:trPr>
        <w:tc>
          <w:tcPr>
            <w:tcW w:w="4957" w:type="dxa"/>
            <w:vAlign w:val="center"/>
            <w:hideMark/>
          </w:tcPr>
          <w:p w14:paraId="05522263"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Ensure that infrastructure in watercourses is designed and constructed in such a manner that they do not unduly prevent or </w:t>
            </w:r>
            <w:r w:rsidRPr="001979F3">
              <w:rPr>
                <w:rFonts w:cs="Times New Roman"/>
                <w:lang w:val="en-US"/>
              </w:rPr>
              <w:lastRenderedPageBreak/>
              <w:t>limit the movement of water or fish species.</w:t>
            </w:r>
          </w:p>
        </w:tc>
        <w:tc>
          <w:tcPr>
            <w:tcW w:w="2954" w:type="dxa"/>
            <w:vAlign w:val="center"/>
          </w:tcPr>
          <w:p w14:paraId="3AFDF20D" w14:textId="77777777" w:rsidR="00EA5D43" w:rsidRPr="00CB5898" w:rsidRDefault="00EA5D43" w:rsidP="00E65367">
            <w:pPr>
              <w:rPr>
                <w:rFonts w:cs="Times New Roman"/>
                <w:sz w:val="18"/>
                <w:szCs w:val="18"/>
              </w:rPr>
            </w:pPr>
          </w:p>
        </w:tc>
        <w:tc>
          <w:tcPr>
            <w:tcW w:w="1729" w:type="dxa"/>
            <w:noWrap/>
            <w:vAlign w:val="center"/>
            <w:hideMark/>
          </w:tcPr>
          <w:p w14:paraId="3B3BBE81" w14:textId="77777777" w:rsidR="00EA5D43" w:rsidRPr="00CB5898" w:rsidRDefault="00EA5D43" w:rsidP="00E65367">
            <w:pPr>
              <w:jc w:val="center"/>
            </w:pPr>
            <w:r w:rsidRPr="00CB5898">
              <w:t>DFO</w:t>
            </w:r>
          </w:p>
        </w:tc>
        <w:tc>
          <w:tcPr>
            <w:tcW w:w="1844" w:type="dxa"/>
            <w:vAlign w:val="center"/>
          </w:tcPr>
          <w:p w14:paraId="7E083646" w14:textId="3C948292" w:rsidR="00EA5D43" w:rsidRPr="00B44820" w:rsidRDefault="00EA5D43" w:rsidP="00E65367">
            <w:pPr>
              <w:spacing w:line="276" w:lineRule="auto"/>
              <w:jc w:val="center"/>
              <w:rPr>
                <w:color w:val="000000"/>
              </w:rPr>
            </w:pPr>
          </w:p>
          <w:p w14:paraId="1C170C5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3B4181FB" w14:textId="2861FC39" w:rsidR="00EA5D43" w:rsidRPr="00B44820" w:rsidRDefault="00EA5D43" w:rsidP="00E65367">
            <w:pPr>
              <w:spacing w:line="276" w:lineRule="auto"/>
              <w:jc w:val="center"/>
              <w:rPr>
                <w:color w:val="000000"/>
              </w:rPr>
            </w:pPr>
          </w:p>
          <w:p w14:paraId="5B24573E"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1C33D64B" w14:textId="77777777" w:rsidR="00EA5D43" w:rsidRPr="00CB5898" w:rsidRDefault="00EA5D43" w:rsidP="00E65367">
            <w:pPr>
              <w:jc w:val="both"/>
            </w:pPr>
            <w:r w:rsidRPr="00BC0042">
              <w:t xml:space="preserve">In 2024, Agnico Eagle reported no fish mortality or habitat disruption. A culvert installed on the Patch Exploration Gravel Track Road was non-fish bearing </w:t>
            </w:r>
            <w:r w:rsidRPr="00BC0042">
              <w:lastRenderedPageBreak/>
              <w:t>and did not affect fish passage.</w:t>
            </w:r>
            <w:r w:rsidRPr="00A44C82">
              <w:t xml:space="preserve"> </w:t>
            </w:r>
            <w:r w:rsidRPr="00720DE0">
              <w:t>Additional culverts planned for 2025 are designed to maintain fish passage</w:t>
            </w:r>
            <w:r w:rsidRPr="00A44C82">
              <w:t xml:space="preserve">. </w:t>
            </w:r>
            <w:r w:rsidRPr="00B123A7">
              <w:t>No fish-out activities occurred, and mitigation measures aligned with DFO approvals.</w:t>
            </w:r>
          </w:p>
        </w:tc>
      </w:tr>
      <w:tr w:rsidR="00EA5D43" w:rsidRPr="001979F3" w14:paraId="277F3598" w14:textId="77777777" w:rsidTr="00016E2F">
        <w:trPr>
          <w:trHeight w:val="2380"/>
        </w:trPr>
        <w:tc>
          <w:tcPr>
            <w:tcW w:w="4957" w:type="dxa"/>
            <w:shd w:val="clear" w:color="auto" w:fill="FFFF00"/>
            <w:vAlign w:val="center"/>
            <w:hideMark/>
          </w:tcPr>
          <w:p w14:paraId="164B0870"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Engage with Fisheries and Oceans Canada (DFO) to develop project specific thresholds, mitigation and monitoring for any blasting activities that would exceed the requirements.</w:t>
            </w:r>
          </w:p>
        </w:tc>
        <w:tc>
          <w:tcPr>
            <w:tcW w:w="2954" w:type="dxa"/>
            <w:shd w:val="clear" w:color="auto" w:fill="FFFF00"/>
            <w:vAlign w:val="center"/>
          </w:tcPr>
          <w:p w14:paraId="578F7E76" w14:textId="77777777" w:rsidR="00EA5D43" w:rsidRDefault="00EA5D43" w:rsidP="00E65367">
            <w:pPr>
              <w:rPr>
                <w:rFonts w:cs="Times New Roman"/>
                <w:i/>
                <w:iCs/>
                <w:sz w:val="18"/>
                <w:szCs w:val="18"/>
              </w:rPr>
            </w:pPr>
            <w:r w:rsidRPr="00B23B50">
              <w:rPr>
                <w:rFonts w:cs="Times New Roman"/>
                <w:i/>
                <w:iCs/>
                <w:sz w:val="18"/>
                <w:szCs w:val="18"/>
              </w:rPr>
              <w:t>Agnico Eagle’s Response to</w:t>
            </w:r>
            <w:r>
              <w:rPr>
                <w:rFonts w:cs="Times New Roman"/>
                <w:i/>
                <w:iCs/>
                <w:sz w:val="18"/>
                <w:szCs w:val="18"/>
              </w:rPr>
              <w:t xml:space="preserve"> </w:t>
            </w:r>
            <w:r w:rsidRPr="00B23B50">
              <w:rPr>
                <w:rFonts w:cs="Times New Roman"/>
                <w:i/>
                <w:iCs/>
                <w:sz w:val="18"/>
                <w:szCs w:val="18"/>
              </w:rPr>
              <w:t>Comments on the 2024 Annual Reports for the Hope Bay Project</w:t>
            </w:r>
          </w:p>
          <w:p w14:paraId="36F3638A" w14:textId="77777777" w:rsidR="00EA5D43" w:rsidRPr="00B23B50" w:rsidRDefault="00EA5D43" w:rsidP="00E65367">
            <w:pPr>
              <w:rPr>
                <w:rFonts w:cs="Times New Roman"/>
                <w:sz w:val="18"/>
                <w:szCs w:val="18"/>
              </w:rPr>
            </w:pPr>
            <w:r>
              <w:rPr>
                <w:rFonts w:cs="Times New Roman"/>
                <w:sz w:val="18"/>
                <w:szCs w:val="18"/>
              </w:rPr>
              <w:t xml:space="preserve">(NIRB Doc ID: </w:t>
            </w:r>
            <w:hyperlink r:id="rId94" w:history="1">
              <w:r>
                <w:rPr>
                  <w:rStyle w:val="Hyperlink"/>
                  <w:rFonts w:cs="Times New Roman"/>
                  <w:sz w:val="18"/>
                  <w:szCs w:val="18"/>
                </w:rPr>
                <w:t>356946</w:t>
              </w:r>
            </w:hyperlink>
            <w:r>
              <w:rPr>
                <w:rFonts w:cs="Times New Roman"/>
                <w:sz w:val="18"/>
                <w:szCs w:val="18"/>
              </w:rPr>
              <w:t>)</w:t>
            </w:r>
          </w:p>
        </w:tc>
        <w:tc>
          <w:tcPr>
            <w:tcW w:w="1729" w:type="dxa"/>
            <w:shd w:val="clear" w:color="auto" w:fill="FFFF00"/>
            <w:noWrap/>
            <w:vAlign w:val="center"/>
            <w:hideMark/>
          </w:tcPr>
          <w:p w14:paraId="323E6379" w14:textId="77777777" w:rsidR="00EA5D43" w:rsidRPr="00CB5898" w:rsidRDefault="00EA5D43" w:rsidP="00E65367">
            <w:pPr>
              <w:jc w:val="center"/>
            </w:pPr>
            <w:r w:rsidRPr="00CB5898">
              <w:t>DFO</w:t>
            </w:r>
          </w:p>
        </w:tc>
        <w:tc>
          <w:tcPr>
            <w:tcW w:w="1844" w:type="dxa"/>
            <w:shd w:val="clear" w:color="auto" w:fill="FFFF00"/>
            <w:vAlign w:val="center"/>
          </w:tcPr>
          <w:p w14:paraId="1E7AF798" w14:textId="5215E0BC" w:rsidR="00EA5D43" w:rsidRPr="00B44820" w:rsidRDefault="00EA5D43" w:rsidP="00E65367">
            <w:pPr>
              <w:spacing w:line="276" w:lineRule="auto"/>
              <w:jc w:val="center"/>
              <w:rPr>
                <w:color w:val="000000"/>
              </w:rPr>
            </w:pPr>
          </w:p>
          <w:p w14:paraId="6E794580"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shd w:val="clear" w:color="auto" w:fill="FFFF00"/>
            <w:vAlign w:val="center"/>
          </w:tcPr>
          <w:p w14:paraId="3D6C440C" w14:textId="2C5B77D2" w:rsidR="00EA5D43" w:rsidRPr="00B44820" w:rsidRDefault="00EA5D43" w:rsidP="00E65367">
            <w:pPr>
              <w:spacing w:line="276" w:lineRule="auto"/>
              <w:jc w:val="center"/>
              <w:rPr>
                <w:color w:val="000000"/>
              </w:rPr>
            </w:pPr>
          </w:p>
          <w:p w14:paraId="7D7B66A2"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shd w:val="clear" w:color="auto" w:fill="FFFF00"/>
            <w:vAlign w:val="center"/>
          </w:tcPr>
          <w:p w14:paraId="021D52BC" w14:textId="77777777" w:rsidR="00EA5D43" w:rsidRDefault="00EA5D43" w:rsidP="00E65367">
            <w:pPr>
              <w:jc w:val="both"/>
            </w:pPr>
            <w:r w:rsidRPr="004426C0">
              <w:t xml:space="preserve">No project-specific blasting thresholds were developed with DFO in 2024. </w:t>
            </w:r>
          </w:p>
          <w:p w14:paraId="39FBAFC4" w14:textId="77777777" w:rsidR="00EA5D43" w:rsidRDefault="00EA5D43" w:rsidP="00E65367">
            <w:pPr>
              <w:jc w:val="both"/>
            </w:pPr>
          </w:p>
          <w:p w14:paraId="05E7F15D" w14:textId="77777777" w:rsidR="00016E2F" w:rsidRDefault="00EA5D43" w:rsidP="00E65367">
            <w:pPr>
              <w:jc w:val="both"/>
            </w:pPr>
            <w:r w:rsidRPr="00AB5BA1">
              <w:t xml:space="preserve">KIA noted that </w:t>
            </w:r>
            <w:r w:rsidRPr="00F61129">
              <w:rPr>
                <w:rFonts w:cs="Times New Roman"/>
              </w:rPr>
              <w:t xml:space="preserve">Noise </w:t>
            </w:r>
            <w:r>
              <w:rPr>
                <w:rFonts w:cs="Times New Roman"/>
              </w:rPr>
              <w:t>management</w:t>
            </w:r>
            <w:r w:rsidRPr="00F61129">
              <w:rPr>
                <w:rFonts w:cs="Times New Roman"/>
              </w:rPr>
              <w:t xml:space="preserve"> is included in the </w:t>
            </w:r>
            <w:r>
              <w:rPr>
                <w:rFonts w:cs="Times New Roman"/>
              </w:rPr>
              <w:t>WMMP</w:t>
            </w:r>
            <w:r w:rsidRPr="00F61129">
              <w:rPr>
                <w:rFonts w:cs="Times New Roman"/>
              </w:rPr>
              <w:t xml:space="preserve">, covering caribou </w:t>
            </w:r>
            <w:r>
              <w:rPr>
                <w:rFonts w:cs="Times New Roman"/>
              </w:rPr>
              <w:t xml:space="preserve">and muskox </w:t>
            </w:r>
            <w:r w:rsidRPr="00F61129">
              <w:rPr>
                <w:rFonts w:cs="Times New Roman"/>
              </w:rPr>
              <w:t>but not fish habitat</w:t>
            </w:r>
            <w:r>
              <w:rPr>
                <w:rFonts w:cs="Times New Roman"/>
              </w:rPr>
              <w:t xml:space="preserve"> and requested </w:t>
            </w:r>
            <w:r w:rsidRPr="00F61129">
              <w:rPr>
                <w:rFonts w:cs="Times New Roman"/>
              </w:rPr>
              <w:t>a summary map of blasting locations and distances to water</w:t>
            </w:r>
            <w:r>
              <w:rPr>
                <w:rFonts w:cs="Times New Roman"/>
              </w:rPr>
              <w:t>.</w:t>
            </w:r>
            <w:r w:rsidRPr="00AB5BA1">
              <w:t xml:space="preserve"> </w:t>
            </w:r>
            <w:r w:rsidRPr="007920F0">
              <w:t>DFO requested fish-specific noise monitoring and reporting.</w:t>
            </w:r>
            <w:r>
              <w:t xml:space="preserve"> </w:t>
            </w:r>
            <w:r w:rsidRPr="0000091F">
              <w:t>Agnico Eagle confirmed it follows a Blast Monitoring Program aligned with DFO guidelines and submitted a 2025 blasting site map</w:t>
            </w:r>
            <w:r>
              <w:t xml:space="preserve"> in their</w:t>
            </w:r>
            <w:r w:rsidRPr="0000091F">
              <w:t xml:space="preserve"> </w:t>
            </w:r>
            <w:r w:rsidRPr="00C56FD2">
              <w:rPr>
                <w:rFonts w:cs="Times New Roman"/>
              </w:rPr>
              <w:t>response document</w:t>
            </w:r>
            <w:r w:rsidRPr="0000091F">
              <w:t xml:space="preserve">. </w:t>
            </w:r>
          </w:p>
          <w:p w14:paraId="1855739E" w14:textId="77777777" w:rsidR="00016E2F" w:rsidRDefault="00016E2F" w:rsidP="00E65367">
            <w:pPr>
              <w:jc w:val="both"/>
            </w:pPr>
          </w:p>
          <w:p w14:paraId="0792D843" w14:textId="2E23392E" w:rsidR="00EA5D43" w:rsidRPr="00CB5898" w:rsidRDefault="00EA5D43" w:rsidP="00E65367">
            <w:pPr>
              <w:jc w:val="both"/>
            </w:pPr>
            <w:r w:rsidRPr="0000091F">
              <w:t>NIRB requests that the Blast Monitoring Program be made publicly available.</w:t>
            </w:r>
          </w:p>
        </w:tc>
      </w:tr>
      <w:tr w:rsidR="00EA5D43" w:rsidRPr="001979F3" w14:paraId="5084A9CF" w14:textId="77777777" w:rsidTr="0099702D">
        <w:trPr>
          <w:trHeight w:val="324"/>
        </w:trPr>
        <w:tc>
          <w:tcPr>
            <w:tcW w:w="4957" w:type="dxa"/>
            <w:vAlign w:val="center"/>
            <w:hideMark/>
          </w:tcPr>
          <w:p w14:paraId="5637C4FC"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Implement all applicable DFO management practices to avoid and mitigate serious harm to fish </w:t>
            </w:r>
            <w:proofErr w:type="gramStart"/>
            <w:r w:rsidRPr="001979F3">
              <w:rPr>
                <w:rFonts w:cs="Times New Roman"/>
                <w:lang w:val="en-US"/>
              </w:rPr>
              <w:t>as a result of</w:t>
            </w:r>
            <w:proofErr w:type="gramEnd"/>
            <w:r w:rsidRPr="001979F3">
              <w:rPr>
                <w:rFonts w:cs="Times New Roman"/>
                <w:lang w:val="en-US"/>
              </w:rPr>
              <w:t xml:space="preserve"> the construction, operations, and decommissioning of winter ice roads.</w:t>
            </w:r>
          </w:p>
        </w:tc>
        <w:tc>
          <w:tcPr>
            <w:tcW w:w="2954" w:type="dxa"/>
            <w:vAlign w:val="center"/>
          </w:tcPr>
          <w:p w14:paraId="348CDD4D" w14:textId="77777777" w:rsidR="00EA5D43" w:rsidRPr="00CB5898" w:rsidRDefault="00EA5D43" w:rsidP="00E65367">
            <w:pPr>
              <w:rPr>
                <w:rFonts w:cs="Times New Roman"/>
                <w:sz w:val="18"/>
                <w:szCs w:val="18"/>
              </w:rPr>
            </w:pPr>
          </w:p>
        </w:tc>
        <w:tc>
          <w:tcPr>
            <w:tcW w:w="1729" w:type="dxa"/>
            <w:noWrap/>
            <w:vAlign w:val="center"/>
            <w:hideMark/>
          </w:tcPr>
          <w:p w14:paraId="1B12A014" w14:textId="77777777" w:rsidR="00EA5D43" w:rsidRPr="00CB5898" w:rsidRDefault="00EA5D43" w:rsidP="00E65367">
            <w:pPr>
              <w:jc w:val="center"/>
            </w:pPr>
          </w:p>
        </w:tc>
        <w:tc>
          <w:tcPr>
            <w:tcW w:w="1844" w:type="dxa"/>
            <w:vAlign w:val="center"/>
          </w:tcPr>
          <w:p w14:paraId="3493CF39" w14:textId="4C107FDE" w:rsidR="00EA5D43" w:rsidRPr="00B44820" w:rsidRDefault="00EA5D43" w:rsidP="00E65367">
            <w:pPr>
              <w:spacing w:line="276" w:lineRule="auto"/>
              <w:jc w:val="center"/>
              <w:rPr>
                <w:color w:val="000000"/>
              </w:rPr>
            </w:pPr>
          </w:p>
          <w:p w14:paraId="25817AC7"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34FD931" w14:textId="3006338D" w:rsidR="00EA5D43" w:rsidRPr="00B44820" w:rsidRDefault="00EA5D43" w:rsidP="00E65367">
            <w:pPr>
              <w:spacing w:line="276" w:lineRule="auto"/>
              <w:jc w:val="center"/>
              <w:rPr>
                <w:color w:val="000000"/>
              </w:rPr>
            </w:pPr>
          </w:p>
          <w:p w14:paraId="594C0FC8"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5606438C" w14:textId="77777777" w:rsidR="00EA5D43" w:rsidRDefault="00EA5D43" w:rsidP="00E65367">
            <w:pPr>
              <w:jc w:val="both"/>
            </w:pPr>
            <w:r w:rsidRPr="00034806">
              <w:t>In 2024, water use for winter ice roads and under-ice withdrawals was managed by Hope Bay’s Environmental Department, following DFO guidance, including screened intake pipes to prevent fish entrainment. Water use remained within NWB limits.</w:t>
            </w:r>
          </w:p>
          <w:p w14:paraId="5A6307EF" w14:textId="77777777" w:rsidR="00016E2F" w:rsidRDefault="00016E2F" w:rsidP="00E65367">
            <w:pPr>
              <w:jc w:val="both"/>
            </w:pPr>
          </w:p>
          <w:p w14:paraId="06065DE0" w14:textId="7427F1FF" w:rsidR="00016E2F" w:rsidRDefault="00016E2F" w:rsidP="00E65367">
            <w:pPr>
              <w:jc w:val="both"/>
            </w:pPr>
            <w:r w:rsidRPr="00016E2F">
              <w:lastRenderedPageBreak/>
              <w:t>As requested by NIRB, Agnico Eagle has included a summary related to the WIR in this year’s Annual Report. Pg 5–65 and Pg 5–66</w:t>
            </w:r>
          </w:p>
          <w:p w14:paraId="495A2E2C" w14:textId="77777777" w:rsidR="00EA5D43" w:rsidRDefault="00EA5D43" w:rsidP="00E65367">
            <w:pPr>
              <w:jc w:val="both"/>
            </w:pPr>
          </w:p>
          <w:p w14:paraId="23AA1F6F" w14:textId="77777777" w:rsidR="00EA5D43" w:rsidRPr="00871345" w:rsidRDefault="00EA5D43" w:rsidP="00E65367">
            <w:pPr>
              <w:jc w:val="both"/>
              <w:rPr>
                <w:i/>
                <w:iCs/>
              </w:rPr>
            </w:pPr>
            <w:r>
              <w:t xml:space="preserve">As requested by the NIRB, Agnico Eagle provided a summary of Winter Ice Road construction and a map showing the 2024 drill program at Patch Lake in the </w:t>
            </w:r>
            <w:r>
              <w:rPr>
                <w:i/>
                <w:iCs/>
              </w:rPr>
              <w:t>2024 Annual Report.</w:t>
            </w:r>
          </w:p>
        </w:tc>
      </w:tr>
      <w:tr w:rsidR="00EA5D43" w:rsidRPr="001979F3" w14:paraId="624DA76E" w14:textId="77777777" w:rsidTr="0099702D">
        <w:trPr>
          <w:trHeight w:val="636"/>
        </w:trPr>
        <w:tc>
          <w:tcPr>
            <w:tcW w:w="4957" w:type="dxa"/>
            <w:vAlign w:val="center"/>
            <w:hideMark/>
          </w:tcPr>
          <w:p w14:paraId="0C7344CA"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 xml:space="preserve">Implement all applicable Fisheries and Oceans Canada best management practices to avoid and mitigate serious harm to fish </w:t>
            </w:r>
            <w:proofErr w:type="gramStart"/>
            <w:r w:rsidRPr="001979F3">
              <w:rPr>
                <w:rFonts w:cs="Times New Roman"/>
                <w:lang w:val="en-US"/>
              </w:rPr>
              <w:t>as a result of</w:t>
            </w:r>
            <w:proofErr w:type="gramEnd"/>
            <w:r w:rsidRPr="001979F3">
              <w:rPr>
                <w:rFonts w:cs="Times New Roman"/>
                <w:lang w:val="en-US"/>
              </w:rPr>
              <w:t xml:space="preserve"> water crossing construction, operations, and decommissioning for all fish-bearing water crossings.</w:t>
            </w:r>
          </w:p>
        </w:tc>
        <w:tc>
          <w:tcPr>
            <w:tcW w:w="2954" w:type="dxa"/>
            <w:vAlign w:val="center"/>
          </w:tcPr>
          <w:p w14:paraId="3D22C403" w14:textId="77777777" w:rsidR="00EA5D43" w:rsidRPr="00CB5898" w:rsidRDefault="00EA5D43" w:rsidP="00E65367">
            <w:pPr>
              <w:rPr>
                <w:rFonts w:cs="Times New Roman"/>
                <w:sz w:val="18"/>
                <w:szCs w:val="18"/>
              </w:rPr>
            </w:pPr>
          </w:p>
        </w:tc>
        <w:tc>
          <w:tcPr>
            <w:tcW w:w="1729" w:type="dxa"/>
            <w:noWrap/>
            <w:vAlign w:val="center"/>
            <w:hideMark/>
          </w:tcPr>
          <w:p w14:paraId="79C67DA1" w14:textId="77777777" w:rsidR="00EA5D43" w:rsidRPr="00CB5898" w:rsidRDefault="00EA5D43" w:rsidP="00E65367">
            <w:pPr>
              <w:jc w:val="center"/>
            </w:pPr>
          </w:p>
        </w:tc>
        <w:tc>
          <w:tcPr>
            <w:tcW w:w="1844" w:type="dxa"/>
            <w:vAlign w:val="center"/>
          </w:tcPr>
          <w:p w14:paraId="4ECE81D3" w14:textId="78F48222" w:rsidR="00EA5D43" w:rsidRPr="00B44820" w:rsidRDefault="00EA5D43" w:rsidP="00E65367">
            <w:pPr>
              <w:spacing w:line="276" w:lineRule="auto"/>
              <w:jc w:val="center"/>
              <w:rPr>
                <w:color w:val="000000"/>
              </w:rPr>
            </w:pPr>
          </w:p>
          <w:p w14:paraId="63574AB3"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26D9A712" w14:textId="5731515B" w:rsidR="00EA5D43" w:rsidRPr="00B44820" w:rsidRDefault="00EA5D43" w:rsidP="00E65367">
            <w:pPr>
              <w:spacing w:line="276" w:lineRule="auto"/>
              <w:jc w:val="center"/>
              <w:rPr>
                <w:color w:val="000000"/>
              </w:rPr>
            </w:pPr>
          </w:p>
          <w:p w14:paraId="06EB228D"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059939DE" w14:textId="77777777" w:rsidR="00EA5D43" w:rsidRPr="00151C48" w:rsidRDefault="00EA5D43" w:rsidP="00E65367">
            <w:pPr>
              <w:jc w:val="both"/>
            </w:pPr>
            <w:r w:rsidRPr="00CA54F2">
              <w:t>In 2024, Agnico Eagle continued to implement DFO best management practices to avoid harm to fish during construction, operation, and decommissioning of fish-bearing water crossings.</w:t>
            </w:r>
            <w:r>
              <w:t xml:space="preserve"> </w:t>
            </w:r>
            <w:r w:rsidRPr="00B4221A">
              <w:t>One</w:t>
            </w:r>
            <w:r>
              <w:t xml:space="preserve"> (1)</w:t>
            </w:r>
            <w:r w:rsidRPr="00B4221A">
              <w:t xml:space="preserve"> project (Roberts Bay Jetty Modification) required a Fisheries Act Authorization, and a Marine Fish Offsetting Plan was submitted to DFO.</w:t>
            </w:r>
            <w:r>
              <w:t xml:space="preserve"> </w:t>
            </w:r>
          </w:p>
        </w:tc>
      </w:tr>
      <w:tr w:rsidR="00EA5D43" w:rsidRPr="001979F3" w14:paraId="1F05694D" w14:textId="77777777" w:rsidTr="0099702D">
        <w:trPr>
          <w:trHeight w:val="1813"/>
        </w:trPr>
        <w:tc>
          <w:tcPr>
            <w:tcW w:w="4957" w:type="dxa"/>
            <w:vAlign w:val="center"/>
            <w:hideMark/>
          </w:tcPr>
          <w:p w14:paraId="581D0020"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 section in the Wildlife Mitigation and Monitoring Plan (WMMP) on invasive plant species and rare plant species with details on mitigation and monitoring.</w:t>
            </w:r>
          </w:p>
        </w:tc>
        <w:tc>
          <w:tcPr>
            <w:tcW w:w="2954" w:type="dxa"/>
            <w:vAlign w:val="center"/>
          </w:tcPr>
          <w:p w14:paraId="6B9AAB4E" w14:textId="77777777" w:rsidR="00EA5D43"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r>
              <w:rPr>
                <w:rFonts w:cs="Times New Roman"/>
                <w:sz w:val="18"/>
                <w:szCs w:val="18"/>
              </w:rPr>
              <w:t xml:space="preserve"> </w:t>
            </w:r>
          </w:p>
          <w:p w14:paraId="27AACDD1"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p>
          <w:p w14:paraId="5EA695C7" w14:textId="77777777" w:rsidR="00EA5D43" w:rsidRDefault="00EA5D43" w:rsidP="00E65367">
            <w:pPr>
              <w:rPr>
                <w:rFonts w:cs="Times New Roman"/>
                <w:sz w:val="18"/>
                <w:szCs w:val="18"/>
              </w:rPr>
            </w:pPr>
            <w:r w:rsidRPr="00CB5898">
              <w:rPr>
                <w:rFonts w:cs="Times New Roman"/>
                <w:sz w:val="18"/>
                <w:szCs w:val="18"/>
              </w:rPr>
              <w:t xml:space="preserve">(NIRB Doc ID: </w:t>
            </w:r>
            <w:hyperlink r:id="rId95" w:history="1">
              <w:r w:rsidRPr="00CB5898">
                <w:rPr>
                  <w:rStyle w:val="Hyperlink"/>
                  <w:rFonts w:cs="Times New Roman"/>
                  <w:sz w:val="18"/>
                  <w:szCs w:val="18"/>
                </w:rPr>
                <w:t>354902</w:t>
              </w:r>
            </w:hyperlink>
            <w:r w:rsidRPr="00CB5898">
              <w:rPr>
                <w:rFonts w:cs="Times New Roman"/>
                <w:sz w:val="18"/>
                <w:szCs w:val="18"/>
              </w:rPr>
              <w:t>)</w:t>
            </w:r>
          </w:p>
          <w:p w14:paraId="37CCDEBE" w14:textId="77777777" w:rsidR="00EA5D43" w:rsidRDefault="00EA5D43" w:rsidP="00E65367">
            <w:pPr>
              <w:rPr>
                <w:rFonts w:cs="Times New Roman"/>
                <w:i/>
                <w:iCs/>
                <w:sz w:val="18"/>
                <w:szCs w:val="18"/>
              </w:rPr>
            </w:pPr>
          </w:p>
          <w:p w14:paraId="4989E4A2"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96" w:history="1">
              <w:r w:rsidRPr="00CB5898">
                <w:rPr>
                  <w:rStyle w:val="Hyperlink"/>
                  <w:rFonts w:cs="Times New Roman"/>
                  <w:sz w:val="18"/>
                  <w:szCs w:val="18"/>
                </w:rPr>
                <w:t>354910</w:t>
              </w:r>
            </w:hyperlink>
            <w:r w:rsidRPr="00CB5898">
              <w:rPr>
                <w:rFonts w:cs="Times New Roman"/>
                <w:sz w:val="18"/>
                <w:szCs w:val="18"/>
              </w:rPr>
              <w:t xml:space="preserve">, </w:t>
            </w:r>
            <w:hyperlink r:id="rId97" w:history="1">
              <w:r w:rsidRPr="00CB5898">
                <w:rPr>
                  <w:rStyle w:val="Hyperlink"/>
                  <w:rFonts w:cs="Times New Roman"/>
                  <w:sz w:val="18"/>
                  <w:szCs w:val="18"/>
                </w:rPr>
                <w:t>354911</w:t>
              </w:r>
            </w:hyperlink>
            <w:r w:rsidRPr="00CB5898">
              <w:rPr>
                <w:rFonts w:cs="Times New Roman"/>
                <w:sz w:val="18"/>
                <w:szCs w:val="18"/>
              </w:rPr>
              <w:t xml:space="preserve">, and </w:t>
            </w:r>
            <w:hyperlink r:id="rId98"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4A14EAE0" w14:textId="77777777" w:rsidR="00EA5D43" w:rsidRPr="00CB5898" w:rsidRDefault="00EA5D43" w:rsidP="00E65367">
            <w:pPr>
              <w:jc w:val="center"/>
            </w:pPr>
          </w:p>
        </w:tc>
        <w:tc>
          <w:tcPr>
            <w:tcW w:w="1844" w:type="dxa"/>
            <w:vAlign w:val="center"/>
          </w:tcPr>
          <w:p w14:paraId="1F836CEB" w14:textId="1A0AE568" w:rsidR="00EA5D43" w:rsidRPr="00B44820" w:rsidRDefault="00EA5D43" w:rsidP="00E65367">
            <w:pPr>
              <w:spacing w:line="276" w:lineRule="auto"/>
              <w:jc w:val="center"/>
              <w:rPr>
                <w:color w:val="000000"/>
              </w:rPr>
            </w:pPr>
          </w:p>
          <w:p w14:paraId="0FF6292C"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196407E" w14:textId="2F0F75FD" w:rsidR="00EA5D43" w:rsidRPr="00B44820" w:rsidRDefault="00EA5D43" w:rsidP="00E65367">
            <w:pPr>
              <w:spacing w:line="276" w:lineRule="auto"/>
              <w:jc w:val="center"/>
              <w:rPr>
                <w:color w:val="000000"/>
              </w:rPr>
            </w:pPr>
          </w:p>
          <w:p w14:paraId="2C3514DD"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0B6E3C21" w14:textId="3FF7DFD9" w:rsidR="00EA5D43" w:rsidRPr="00CB5898" w:rsidRDefault="00EA5D43" w:rsidP="00E65367">
            <w:pPr>
              <w:jc w:val="both"/>
            </w:pPr>
            <w:r w:rsidRPr="00FA2B3D">
              <w:t>The WMMP</w:t>
            </w:r>
            <w:r>
              <w:t xml:space="preserve"> </w:t>
            </w:r>
            <w:r w:rsidRPr="00A22566">
              <w:t>includes mitigation and monitoring for invasive plant species, with field surveys every 5 years.</w:t>
            </w:r>
            <w:r>
              <w:t xml:space="preserve"> </w:t>
            </w:r>
            <w:r w:rsidRPr="00A12C51">
              <w:t>Surveys were completed in 2023, with the next scheduled for 2029. Any observations are reported to GN-DoE.</w:t>
            </w:r>
            <w:r>
              <w:t xml:space="preserve"> </w:t>
            </w:r>
            <w:r w:rsidR="002D5007">
              <w:t>D</w:t>
            </w:r>
            <w:r w:rsidRPr="008B637F">
              <w:t xml:space="preserve">etails on habitat and rare plant habitat loss are provided in the 2024 WMMP </w:t>
            </w:r>
            <w:r>
              <w:t xml:space="preserve">Compliance </w:t>
            </w:r>
            <w:r w:rsidRPr="008B637F">
              <w:t>Report.</w:t>
            </w:r>
          </w:p>
        </w:tc>
      </w:tr>
      <w:tr w:rsidR="00EA5D43" w:rsidRPr="001979F3" w14:paraId="6DA44DDD" w14:textId="77777777" w:rsidTr="0099702D">
        <w:trPr>
          <w:trHeight w:val="324"/>
        </w:trPr>
        <w:tc>
          <w:tcPr>
            <w:tcW w:w="4957" w:type="dxa"/>
            <w:vAlign w:val="center"/>
            <w:hideMark/>
          </w:tcPr>
          <w:p w14:paraId="2DA56200"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Ensure that the progressive reclamation outlined in the Mine Closure and Reclamation Plan encourage recolonization by native plant species.</w:t>
            </w:r>
          </w:p>
        </w:tc>
        <w:tc>
          <w:tcPr>
            <w:tcW w:w="2954" w:type="dxa"/>
            <w:vAlign w:val="center"/>
          </w:tcPr>
          <w:p w14:paraId="3CAD683A" w14:textId="77777777" w:rsidR="00EA5D43" w:rsidRPr="00CB5898" w:rsidRDefault="00EA5D43" w:rsidP="00E65367">
            <w:pPr>
              <w:rPr>
                <w:rFonts w:cs="Times New Roman"/>
                <w:sz w:val="18"/>
                <w:szCs w:val="18"/>
              </w:rPr>
            </w:pPr>
            <w:r w:rsidRPr="00CB5898">
              <w:rPr>
                <w:rFonts w:cs="Times New Roman"/>
                <w:i/>
                <w:iCs/>
                <w:sz w:val="18"/>
                <w:szCs w:val="18"/>
              </w:rPr>
              <w:t>Interim Closure and Reclamation Plan</w:t>
            </w:r>
            <w:r w:rsidRPr="00CB5898">
              <w:rPr>
                <w:rFonts w:cs="Times New Roman"/>
                <w:sz w:val="18"/>
                <w:szCs w:val="18"/>
              </w:rPr>
              <w:t xml:space="preserve"> (Version 7.1, 2024)</w:t>
            </w:r>
          </w:p>
          <w:p w14:paraId="638444D2"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99" w:history="1">
              <w:r w:rsidRPr="00CB5898">
                <w:rPr>
                  <w:rStyle w:val="Hyperlink"/>
                  <w:rFonts w:cs="Times New Roman"/>
                  <w:sz w:val="18"/>
                  <w:szCs w:val="18"/>
                </w:rPr>
                <w:t>354677</w:t>
              </w:r>
            </w:hyperlink>
            <w:r w:rsidRPr="00CB5898">
              <w:rPr>
                <w:rFonts w:cs="Times New Roman"/>
                <w:sz w:val="18"/>
                <w:szCs w:val="18"/>
              </w:rPr>
              <w:t>)</w:t>
            </w:r>
          </w:p>
        </w:tc>
        <w:tc>
          <w:tcPr>
            <w:tcW w:w="1729" w:type="dxa"/>
            <w:noWrap/>
            <w:vAlign w:val="center"/>
            <w:hideMark/>
          </w:tcPr>
          <w:p w14:paraId="64511EA1" w14:textId="77777777" w:rsidR="00EA5D43" w:rsidRPr="00CB5898" w:rsidRDefault="00EA5D43" w:rsidP="00E65367">
            <w:pPr>
              <w:jc w:val="center"/>
            </w:pPr>
          </w:p>
        </w:tc>
        <w:tc>
          <w:tcPr>
            <w:tcW w:w="1844" w:type="dxa"/>
            <w:vAlign w:val="center"/>
          </w:tcPr>
          <w:p w14:paraId="1710E760" w14:textId="7F2E2F04" w:rsidR="00EA5D43" w:rsidRPr="00B44820" w:rsidRDefault="00EA5D43" w:rsidP="00E65367">
            <w:pPr>
              <w:spacing w:line="276" w:lineRule="auto"/>
              <w:jc w:val="center"/>
              <w:rPr>
                <w:color w:val="000000"/>
              </w:rPr>
            </w:pPr>
          </w:p>
          <w:p w14:paraId="7E88FC07" w14:textId="77777777" w:rsidR="00EA5D43" w:rsidRPr="00CB5898" w:rsidRDefault="00EA5D43" w:rsidP="00E65367">
            <w:pPr>
              <w:jc w:val="center"/>
            </w:pPr>
            <w:r w:rsidRPr="00B44820">
              <w:rPr>
                <w:color w:val="000000"/>
              </w:rPr>
              <w:t>In</w:t>
            </w:r>
            <w:r>
              <w:rPr>
                <w:color w:val="000000"/>
              </w:rPr>
              <w:t xml:space="preserve"> Progress</w:t>
            </w:r>
          </w:p>
        </w:tc>
        <w:tc>
          <w:tcPr>
            <w:tcW w:w="1754" w:type="dxa"/>
            <w:vAlign w:val="center"/>
          </w:tcPr>
          <w:p w14:paraId="6839948C" w14:textId="29CEB0EE" w:rsidR="00EA5D43" w:rsidRPr="00B44820" w:rsidRDefault="00EA5D43" w:rsidP="00E65367">
            <w:pPr>
              <w:spacing w:line="276" w:lineRule="auto"/>
              <w:jc w:val="center"/>
              <w:rPr>
                <w:color w:val="000000"/>
              </w:rPr>
            </w:pPr>
          </w:p>
          <w:p w14:paraId="0404B061" w14:textId="77777777" w:rsidR="00EA5D43" w:rsidRPr="00CB5898" w:rsidRDefault="00EA5D43" w:rsidP="00E65367">
            <w:pPr>
              <w:jc w:val="center"/>
            </w:pPr>
            <w:r w:rsidRPr="00B44820">
              <w:rPr>
                <w:color w:val="000000"/>
              </w:rPr>
              <w:t>In</w:t>
            </w:r>
            <w:r>
              <w:rPr>
                <w:color w:val="000000"/>
              </w:rPr>
              <w:t xml:space="preserve"> Progress</w:t>
            </w:r>
          </w:p>
        </w:tc>
        <w:tc>
          <w:tcPr>
            <w:tcW w:w="5468" w:type="dxa"/>
            <w:vAlign w:val="center"/>
          </w:tcPr>
          <w:p w14:paraId="42EF33D5" w14:textId="77777777" w:rsidR="00EA5D43" w:rsidRPr="00CB5898" w:rsidRDefault="00EA5D43" w:rsidP="00E65367">
            <w:pPr>
              <w:jc w:val="both"/>
            </w:pPr>
            <w:r w:rsidRPr="00114486">
              <w:t>As outlined in the ICRP</w:t>
            </w:r>
            <w:r>
              <w:t xml:space="preserve">, </w:t>
            </w:r>
            <w:r w:rsidRPr="00FD7FD6">
              <w:t xml:space="preserve">reclamation efforts promote natural revegetation using local seed sources where feasible. Rock fill pads are not suitable for active revegetation but are expected to </w:t>
            </w:r>
            <w:r w:rsidRPr="00FD7FD6">
              <w:lastRenderedPageBreak/>
              <w:t>support lichen growth over time. At Windy Camp, a site assessment is planned to evaluate soil conditions and guide further rehabilitation.</w:t>
            </w:r>
          </w:p>
        </w:tc>
      </w:tr>
      <w:tr w:rsidR="00EA5D43" w:rsidRPr="001979F3" w14:paraId="0F18FC6D" w14:textId="77777777" w:rsidTr="0099702D">
        <w:trPr>
          <w:trHeight w:val="324"/>
        </w:trPr>
        <w:tc>
          <w:tcPr>
            <w:tcW w:w="4957" w:type="dxa"/>
            <w:vAlign w:val="center"/>
            <w:hideMark/>
          </w:tcPr>
          <w:p w14:paraId="534C0F2B"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Maintain either a Project-specific Wildlife Mitigation and Monitoring Plan (WMMP) or include the Project-specific details in a belt-wide plan.</w:t>
            </w:r>
          </w:p>
        </w:tc>
        <w:tc>
          <w:tcPr>
            <w:tcW w:w="2954" w:type="dxa"/>
            <w:vAlign w:val="center"/>
          </w:tcPr>
          <w:p w14:paraId="27EED670" w14:textId="77777777" w:rsidR="00EA5D43"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r>
              <w:rPr>
                <w:rFonts w:cs="Times New Roman"/>
                <w:sz w:val="18"/>
                <w:szCs w:val="18"/>
              </w:rPr>
              <w:t xml:space="preserve"> </w:t>
            </w:r>
          </w:p>
          <w:p w14:paraId="10A55D28"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p>
          <w:p w14:paraId="32F39289"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00" w:history="1">
              <w:r w:rsidRPr="00CB5898">
                <w:rPr>
                  <w:rStyle w:val="Hyperlink"/>
                  <w:rFonts w:cs="Times New Roman"/>
                  <w:sz w:val="18"/>
                  <w:szCs w:val="18"/>
                </w:rPr>
                <w:t>354902</w:t>
              </w:r>
            </w:hyperlink>
            <w:r w:rsidRPr="00CB5898">
              <w:rPr>
                <w:rFonts w:cs="Times New Roman"/>
                <w:sz w:val="18"/>
                <w:szCs w:val="18"/>
              </w:rPr>
              <w:t>)</w:t>
            </w:r>
          </w:p>
        </w:tc>
        <w:tc>
          <w:tcPr>
            <w:tcW w:w="1729" w:type="dxa"/>
            <w:noWrap/>
            <w:vAlign w:val="center"/>
            <w:hideMark/>
          </w:tcPr>
          <w:p w14:paraId="454964CA" w14:textId="77777777" w:rsidR="00EA5D43" w:rsidRPr="00CB5898" w:rsidRDefault="00EA5D43" w:rsidP="00E65367">
            <w:pPr>
              <w:jc w:val="center"/>
            </w:pPr>
          </w:p>
        </w:tc>
        <w:tc>
          <w:tcPr>
            <w:tcW w:w="1844" w:type="dxa"/>
            <w:vAlign w:val="center"/>
          </w:tcPr>
          <w:p w14:paraId="2BAC7D1D" w14:textId="79665354" w:rsidR="00EA5D43" w:rsidRPr="00B44820" w:rsidRDefault="00EA5D43" w:rsidP="00E65367">
            <w:pPr>
              <w:spacing w:line="276" w:lineRule="auto"/>
              <w:jc w:val="center"/>
              <w:rPr>
                <w:color w:val="000000"/>
              </w:rPr>
            </w:pPr>
          </w:p>
          <w:p w14:paraId="13489250"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6221B332" w14:textId="6597B88C" w:rsidR="00EA5D43" w:rsidRPr="00B44820" w:rsidRDefault="00EA5D43" w:rsidP="00E65367">
            <w:pPr>
              <w:spacing w:line="276" w:lineRule="auto"/>
              <w:jc w:val="center"/>
              <w:rPr>
                <w:color w:val="000000"/>
              </w:rPr>
            </w:pPr>
          </w:p>
          <w:p w14:paraId="41E45E7B"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71095BF0" w14:textId="77777777" w:rsidR="00EA5D43" w:rsidRPr="00CB5898" w:rsidRDefault="00EA5D43" w:rsidP="00E65367">
            <w:pPr>
              <w:jc w:val="both"/>
            </w:pPr>
            <w:r w:rsidRPr="009675E6">
              <w:t>The WMMP was updated in 2024 based on feedback from IEAC and KIA.</w:t>
            </w:r>
            <w:r>
              <w:t xml:space="preserve"> </w:t>
            </w:r>
            <w:r w:rsidRPr="00A6387F">
              <w:t>Two IEAC meetings were held (July and October), including site visits and discussions on WMMP revisions.</w:t>
            </w:r>
            <w:r>
              <w:t xml:space="preserve"> </w:t>
            </w:r>
            <w:r w:rsidRPr="00A6387F">
              <w:t xml:space="preserve">Updates and engagement details are summarized in the </w:t>
            </w:r>
            <w:r>
              <w:t xml:space="preserve">2024 </w:t>
            </w:r>
            <w:r w:rsidRPr="00A6387F">
              <w:t xml:space="preserve">WMMP </w:t>
            </w:r>
            <w:r>
              <w:t xml:space="preserve">Compliance </w:t>
            </w:r>
            <w:r w:rsidRPr="00A6387F">
              <w:t>Report</w:t>
            </w:r>
            <w:r>
              <w:t>.</w:t>
            </w:r>
          </w:p>
        </w:tc>
      </w:tr>
      <w:tr w:rsidR="00EA5D43" w:rsidRPr="001979F3" w14:paraId="16FFCDC0" w14:textId="77777777" w:rsidTr="0099702D">
        <w:trPr>
          <w:trHeight w:val="324"/>
        </w:trPr>
        <w:tc>
          <w:tcPr>
            <w:tcW w:w="4957" w:type="dxa"/>
            <w:vAlign w:val="center"/>
            <w:hideMark/>
          </w:tcPr>
          <w:p w14:paraId="4C98AD5A"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Maintain a Road Management Plan which includes traffic monitoring and snowbank height monitoring.</w:t>
            </w:r>
          </w:p>
        </w:tc>
        <w:tc>
          <w:tcPr>
            <w:tcW w:w="2954" w:type="dxa"/>
            <w:vAlign w:val="center"/>
          </w:tcPr>
          <w:p w14:paraId="183F21AD" w14:textId="77777777" w:rsidR="00EA5D43"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01" w:history="1">
              <w:r w:rsidRPr="00CB5898">
                <w:rPr>
                  <w:rStyle w:val="Hyperlink"/>
                  <w:rFonts w:cs="Times New Roman"/>
                  <w:sz w:val="18"/>
                  <w:szCs w:val="18"/>
                </w:rPr>
                <w:t>354910</w:t>
              </w:r>
            </w:hyperlink>
            <w:r w:rsidRPr="00CB5898">
              <w:rPr>
                <w:rFonts w:cs="Times New Roman"/>
                <w:sz w:val="18"/>
                <w:szCs w:val="18"/>
              </w:rPr>
              <w:t xml:space="preserve">, </w:t>
            </w:r>
            <w:hyperlink r:id="rId102" w:history="1">
              <w:r w:rsidRPr="00CB5898">
                <w:rPr>
                  <w:rStyle w:val="Hyperlink"/>
                  <w:rFonts w:cs="Times New Roman"/>
                  <w:sz w:val="18"/>
                  <w:szCs w:val="18"/>
                </w:rPr>
                <w:t>354911</w:t>
              </w:r>
            </w:hyperlink>
            <w:r w:rsidRPr="00CB5898">
              <w:rPr>
                <w:rFonts w:cs="Times New Roman"/>
                <w:sz w:val="18"/>
                <w:szCs w:val="18"/>
              </w:rPr>
              <w:t xml:space="preserve">, and </w:t>
            </w:r>
            <w:hyperlink r:id="rId103" w:history="1">
              <w:r>
                <w:rPr>
                  <w:rStyle w:val="Hyperlink"/>
                  <w:rFonts w:cs="Times New Roman"/>
                  <w:sz w:val="18"/>
                  <w:szCs w:val="18"/>
                </w:rPr>
                <w:t>354912</w:t>
              </w:r>
            </w:hyperlink>
            <w:r w:rsidRPr="00CB5898">
              <w:rPr>
                <w:rFonts w:cs="Times New Roman"/>
                <w:sz w:val="18"/>
                <w:szCs w:val="18"/>
              </w:rPr>
              <w:t>)</w:t>
            </w:r>
          </w:p>
          <w:p w14:paraId="48FBA45E" w14:textId="77777777" w:rsidR="00EA5D43" w:rsidRPr="00CB5898" w:rsidRDefault="00EA5D43" w:rsidP="00E65367">
            <w:pPr>
              <w:rPr>
                <w:rFonts w:cs="Times New Roman"/>
                <w:sz w:val="18"/>
                <w:szCs w:val="18"/>
              </w:rPr>
            </w:pPr>
          </w:p>
          <w:p w14:paraId="78DD7EAA" w14:textId="77777777" w:rsidR="00EA5D43" w:rsidRPr="00CB5898"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p>
          <w:p w14:paraId="64513BC3"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p>
          <w:p w14:paraId="1B6E995C"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04" w:history="1">
              <w:r w:rsidRPr="00CB5898">
                <w:rPr>
                  <w:rStyle w:val="Hyperlink"/>
                  <w:rFonts w:cs="Times New Roman"/>
                  <w:sz w:val="18"/>
                  <w:szCs w:val="18"/>
                </w:rPr>
                <w:t>354902</w:t>
              </w:r>
            </w:hyperlink>
            <w:r w:rsidRPr="00CB5898">
              <w:rPr>
                <w:rFonts w:cs="Times New Roman"/>
                <w:sz w:val="18"/>
                <w:szCs w:val="18"/>
              </w:rPr>
              <w:t>)</w:t>
            </w:r>
          </w:p>
        </w:tc>
        <w:tc>
          <w:tcPr>
            <w:tcW w:w="1729" w:type="dxa"/>
            <w:noWrap/>
            <w:vAlign w:val="center"/>
            <w:hideMark/>
          </w:tcPr>
          <w:p w14:paraId="7CFE1903" w14:textId="77777777" w:rsidR="00EA5D43" w:rsidRPr="00CB5898" w:rsidRDefault="00EA5D43" w:rsidP="00E65367">
            <w:pPr>
              <w:jc w:val="center"/>
            </w:pPr>
          </w:p>
        </w:tc>
        <w:tc>
          <w:tcPr>
            <w:tcW w:w="1844" w:type="dxa"/>
            <w:vAlign w:val="center"/>
          </w:tcPr>
          <w:p w14:paraId="3B1289F1" w14:textId="088FB698" w:rsidR="00EA5D43" w:rsidRPr="00B44820" w:rsidRDefault="00EA5D43" w:rsidP="00E65367">
            <w:pPr>
              <w:spacing w:line="276" w:lineRule="auto"/>
              <w:jc w:val="center"/>
              <w:rPr>
                <w:color w:val="000000"/>
              </w:rPr>
            </w:pPr>
          </w:p>
          <w:p w14:paraId="5142B426"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0705E83B" w14:textId="0C5C8FA2" w:rsidR="00EA5D43" w:rsidRPr="00B44820" w:rsidRDefault="00EA5D43" w:rsidP="00E65367">
            <w:pPr>
              <w:spacing w:line="276" w:lineRule="auto"/>
              <w:jc w:val="center"/>
              <w:rPr>
                <w:color w:val="000000"/>
              </w:rPr>
            </w:pPr>
          </w:p>
          <w:p w14:paraId="08AACB6C"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1B4A9340" w14:textId="77777777" w:rsidR="00EA5D43" w:rsidRPr="00CB5898" w:rsidRDefault="00EA5D43" w:rsidP="00E65367">
            <w:pPr>
              <w:jc w:val="both"/>
            </w:pPr>
            <w:r w:rsidRPr="00D174EA">
              <w:t>Road management is addressed in the WMMP</w:t>
            </w:r>
            <w:r>
              <w:t xml:space="preserve">. </w:t>
            </w:r>
            <w:r w:rsidRPr="002F52AD">
              <w:t>Traffic monitoring and snowbank height monitoring</w:t>
            </w:r>
            <w:r>
              <w:t xml:space="preserve"> </w:t>
            </w:r>
            <w:r w:rsidRPr="002F52AD">
              <w:t xml:space="preserve">are included in the </w:t>
            </w:r>
            <w:r>
              <w:t xml:space="preserve">2024 WMMP </w:t>
            </w:r>
            <w:r w:rsidRPr="002F52AD">
              <w:t>Compliance Report</w:t>
            </w:r>
            <w:r>
              <w:t xml:space="preserve">. </w:t>
            </w:r>
            <w:r w:rsidRPr="004172BE">
              <w:t>Traffic monitoring showed short-term exceedances between Roberts Bay and Doris, but no action was required.</w:t>
            </w:r>
            <w:r>
              <w:t xml:space="preserve"> </w:t>
            </w:r>
            <w:r w:rsidRPr="0058687B">
              <w:t>Snowbank monitoring was discontinued in 2024 following consistent results from 2020–2023 and discussions with the IEAC confirming no barrier to wildlife movement.</w:t>
            </w:r>
          </w:p>
        </w:tc>
      </w:tr>
      <w:tr w:rsidR="00EA5D43" w:rsidRPr="001979F3" w14:paraId="440CE7D0" w14:textId="77777777" w:rsidTr="0099702D">
        <w:trPr>
          <w:trHeight w:val="1969"/>
        </w:trPr>
        <w:tc>
          <w:tcPr>
            <w:tcW w:w="4957" w:type="dxa"/>
            <w:vAlign w:val="center"/>
            <w:hideMark/>
          </w:tcPr>
          <w:p w14:paraId="6E850DDF"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Include criteria and procedures within</w:t>
            </w:r>
            <w:r>
              <w:rPr>
                <w:rFonts w:cs="Times New Roman"/>
                <w:lang w:val="en-US"/>
              </w:rPr>
              <w:t xml:space="preserve"> </w:t>
            </w:r>
            <w:r w:rsidRPr="001979F3">
              <w:rPr>
                <w:rFonts w:cs="Times New Roman"/>
                <w:lang w:val="en-US"/>
              </w:rPr>
              <w:t>Wildlife Mitigation and Monitoring Plan governing the deterrence of wildlife.</w:t>
            </w:r>
          </w:p>
        </w:tc>
        <w:tc>
          <w:tcPr>
            <w:tcW w:w="2954" w:type="dxa"/>
            <w:vAlign w:val="center"/>
          </w:tcPr>
          <w:p w14:paraId="01721D06" w14:textId="77777777" w:rsidR="00EA5D43" w:rsidRPr="00CB5898"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p>
          <w:p w14:paraId="11D03025"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p>
          <w:p w14:paraId="7AD3C16C" w14:textId="77777777" w:rsidR="00EA5D43" w:rsidRDefault="00EA5D43" w:rsidP="00E65367">
            <w:pPr>
              <w:rPr>
                <w:rFonts w:cs="Times New Roman"/>
                <w:i/>
                <w:iCs/>
                <w:sz w:val="18"/>
                <w:szCs w:val="18"/>
              </w:rPr>
            </w:pPr>
            <w:r w:rsidRPr="00CB5898">
              <w:rPr>
                <w:rFonts w:cs="Times New Roman"/>
                <w:sz w:val="18"/>
                <w:szCs w:val="18"/>
              </w:rPr>
              <w:t xml:space="preserve">(NIRB Doc ID: </w:t>
            </w:r>
            <w:hyperlink r:id="rId105" w:history="1">
              <w:r w:rsidRPr="00CB5898">
                <w:rPr>
                  <w:rStyle w:val="Hyperlink"/>
                  <w:rFonts w:cs="Times New Roman"/>
                  <w:sz w:val="18"/>
                  <w:szCs w:val="18"/>
                </w:rPr>
                <w:t>354902</w:t>
              </w:r>
            </w:hyperlink>
            <w:r w:rsidRPr="00CB5898">
              <w:rPr>
                <w:rFonts w:cs="Times New Roman"/>
                <w:sz w:val="18"/>
                <w:szCs w:val="18"/>
              </w:rPr>
              <w:t>)</w:t>
            </w:r>
          </w:p>
          <w:p w14:paraId="28B04A9A" w14:textId="77777777" w:rsidR="00EA5D43" w:rsidRDefault="00EA5D43" w:rsidP="00E65367">
            <w:pPr>
              <w:rPr>
                <w:rFonts w:cs="Times New Roman"/>
                <w:i/>
                <w:iCs/>
                <w:sz w:val="18"/>
                <w:szCs w:val="18"/>
              </w:rPr>
            </w:pPr>
          </w:p>
          <w:p w14:paraId="0E2AC9A5"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06" w:history="1">
              <w:r w:rsidRPr="00CB5898">
                <w:rPr>
                  <w:rStyle w:val="Hyperlink"/>
                  <w:rFonts w:cs="Times New Roman"/>
                  <w:sz w:val="18"/>
                  <w:szCs w:val="18"/>
                </w:rPr>
                <w:t>354910</w:t>
              </w:r>
            </w:hyperlink>
            <w:r w:rsidRPr="00CB5898">
              <w:rPr>
                <w:rFonts w:cs="Times New Roman"/>
                <w:sz w:val="18"/>
                <w:szCs w:val="18"/>
              </w:rPr>
              <w:t xml:space="preserve">, </w:t>
            </w:r>
            <w:hyperlink r:id="rId107" w:history="1">
              <w:r w:rsidRPr="00CB5898">
                <w:rPr>
                  <w:rStyle w:val="Hyperlink"/>
                  <w:rFonts w:cs="Times New Roman"/>
                  <w:sz w:val="18"/>
                  <w:szCs w:val="18"/>
                </w:rPr>
                <w:t>354911</w:t>
              </w:r>
            </w:hyperlink>
            <w:r w:rsidRPr="00CB5898">
              <w:rPr>
                <w:rFonts w:cs="Times New Roman"/>
                <w:sz w:val="18"/>
                <w:szCs w:val="18"/>
              </w:rPr>
              <w:t xml:space="preserve">, and </w:t>
            </w:r>
            <w:hyperlink r:id="rId108"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1A866E4C" w14:textId="77777777" w:rsidR="00EA5D43" w:rsidRPr="00CB5898" w:rsidRDefault="00EA5D43" w:rsidP="00E65367">
            <w:pPr>
              <w:jc w:val="center"/>
            </w:pPr>
            <w:r w:rsidRPr="00CB5898">
              <w:t>GN</w:t>
            </w:r>
          </w:p>
        </w:tc>
        <w:tc>
          <w:tcPr>
            <w:tcW w:w="1844" w:type="dxa"/>
            <w:vAlign w:val="center"/>
          </w:tcPr>
          <w:p w14:paraId="32422BA8" w14:textId="55FEE5FC" w:rsidR="00EA5D43" w:rsidRPr="00B44820" w:rsidRDefault="00EA5D43" w:rsidP="00E65367">
            <w:pPr>
              <w:spacing w:line="276" w:lineRule="auto"/>
              <w:jc w:val="center"/>
              <w:rPr>
                <w:color w:val="000000"/>
              </w:rPr>
            </w:pPr>
          </w:p>
          <w:p w14:paraId="2F91A1E7"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00FCD48B" w14:textId="2EC9CDDD" w:rsidR="00EA5D43" w:rsidRPr="00B44820" w:rsidRDefault="00EA5D43" w:rsidP="00E65367">
            <w:pPr>
              <w:spacing w:line="276" w:lineRule="auto"/>
              <w:jc w:val="center"/>
              <w:rPr>
                <w:color w:val="000000"/>
              </w:rPr>
            </w:pPr>
          </w:p>
          <w:p w14:paraId="7E727FC1"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099C1637" w14:textId="77777777" w:rsidR="00EA5D43" w:rsidRPr="00752C47" w:rsidRDefault="00EA5D43" w:rsidP="00E65367">
            <w:pPr>
              <w:jc w:val="both"/>
              <w:rPr>
                <w:rFonts w:cs="Times New Roman"/>
              </w:rPr>
            </w:pPr>
            <w:r>
              <w:t xml:space="preserve">Agnico Eagle has incorporated criteria and procedures for wildlife deterrence and mitigation within its WMMP. </w:t>
            </w:r>
            <w:r w:rsidRPr="002E40DA">
              <w:rPr>
                <w:rFonts w:cs="Times New Roman"/>
              </w:rPr>
              <w:t>Pre-blast checks confirmed no caribou presence within 2.8 km of blast sites.</w:t>
            </w:r>
            <w:r>
              <w:rPr>
                <w:rFonts w:cs="Times New Roman"/>
              </w:rPr>
              <w:t xml:space="preserve"> Agnico Eagle </w:t>
            </w:r>
            <w:r w:rsidRPr="00784F91">
              <w:rPr>
                <w:rFonts w:cs="Times New Roman"/>
              </w:rPr>
              <w:t xml:space="preserve">observed </w:t>
            </w:r>
            <w:r w:rsidRPr="00117B15">
              <w:rPr>
                <w:rFonts w:cs="Times New Roman"/>
              </w:rPr>
              <w:t>inconsisten</w:t>
            </w:r>
            <w:r>
              <w:rPr>
                <w:rFonts w:cs="Times New Roman"/>
              </w:rPr>
              <w:t>cy</w:t>
            </w:r>
            <w:r w:rsidRPr="00784F91">
              <w:rPr>
                <w:rFonts w:cs="Times New Roman"/>
              </w:rPr>
              <w:t xml:space="preserve"> in monitoring results and indicated that a localized monitoring approach may be more effective in assessing caribou responses to blasting activities at the Mine</w:t>
            </w:r>
            <w:r w:rsidRPr="00752C47">
              <w:rPr>
                <w:rFonts w:cs="Times New Roman"/>
              </w:rPr>
              <w:t>.</w:t>
            </w:r>
          </w:p>
        </w:tc>
      </w:tr>
      <w:tr w:rsidR="00EA5D43" w:rsidRPr="001979F3" w14:paraId="116D795D" w14:textId="77777777" w:rsidTr="0099702D">
        <w:trPr>
          <w:trHeight w:val="324"/>
        </w:trPr>
        <w:tc>
          <w:tcPr>
            <w:tcW w:w="4957" w:type="dxa"/>
            <w:vAlign w:val="center"/>
            <w:hideMark/>
          </w:tcPr>
          <w:p w14:paraId="3E25FA5E"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Specify within Wildlife Mitigation and Monitoring Plan specific mitigation measures, trigger distances, and group size thresholds for the protection of caribou and muskox.</w:t>
            </w:r>
          </w:p>
        </w:tc>
        <w:tc>
          <w:tcPr>
            <w:tcW w:w="2954" w:type="dxa"/>
            <w:vAlign w:val="center"/>
          </w:tcPr>
          <w:p w14:paraId="5202BFE4" w14:textId="77777777" w:rsidR="00EA5D43" w:rsidRPr="00CB5898" w:rsidRDefault="00EA5D43" w:rsidP="00E65367">
            <w:pPr>
              <w:rPr>
                <w:rFonts w:cs="Times New Roman"/>
                <w:sz w:val="18"/>
                <w:szCs w:val="18"/>
              </w:rPr>
            </w:pPr>
            <w:r w:rsidRPr="00CB5898">
              <w:rPr>
                <w:rFonts w:cs="Times New Roman"/>
                <w:i/>
                <w:iCs/>
                <w:sz w:val="18"/>
                <w:szCs w:val="18"/>
              </w:rPr>
              <w:t>Wildlife Mitigation and Monitoring Plan</w:t>
            </w:r>
            <w:r w:rsidRPr="00CB5898">
              <w:rPr>
                <w:rFonts w:cs="Times New Roman"/>
                <w:sz w:val="18"/>
                <w:szCs w:val="18"/>
              </w:rPr>
              <w:t xml:space="preserve"> (2025)</w:t>
            </w:r>
          </w:p>
          <w:p w14:paraId="4E885C34" w14:textId="77777777" w:rsidR="00EA5D43" w:rsidRPr="00CB5898" w:rsidRDefault="00EA5D43" w:rsidP="00E65367">
            <w:pPr>
              <w:rPr>
                <w:rFonts w:cs="Times New Roman"/>
                <w:sz w:val="18"/>
                <w:szCs w:val="18"/>
              </w:rPr>
            </w:pPr>
            <w:r w:rsidRPr="00CB5898">
              <w:rPr>
                <w:rFonts w:cs="Times New Roman"/>
                <w:sz w:val="18"/>
                <w:szCs w:val="18"/>
              </w:rPr>
              <w:t xml:space="preserve">(Appendix F-5, </w:t>
            </w:r>
            <w:r w:rsidRPr="00CB5898">
              <w:rPr>
                <w:rFonts w:cs="Times New Roman"/>
                <w:i/>
                <w:iCs/>
                <w:sz w:val="18"/>
                <w:szCs w:val="18"/>
              </w:rPr>
              <w:t>2024 Annual Report</w:t>
            </w:r>
            <w:r w:rsidRPr="00CB5898">
              <w:rPr>
                <w:rFonts w:cs="Times New Roman"/>
                <w:sz w:val="18"/>
                <w:szCs w:val="18"/>
              </w:rPr>
              <w:t>)</w:t>
            </w:r>
          </w:p>
          <w:p w14:paraId="60461094"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09" w:history="1">
              <w:r w:rsidRPr="00CB5898">
                <w:rPr>
                  <w:rStyle w:val="Hyperlink"/>
                  <w:rFonts w:cs="Times New Roman"/>
                  <w:sz w:val="18"/>
                  <w:szCs w:val="18"/>
                </w:rPr>
                <w:t>354902</w:t>
              </w:r>
            </w:hyperlink>
            <w:r w:rsidRPr="00CB5898">
              <w:rPr>
                <w:rFonts w:cs="Times New Roman"/>
                <w:sz w:val="18"/>
                <w:szCs w:val="18"/>
              </w:rPr>
              <w:t>)</w:t>
            </w:r>
          </w:p>
        </w:tc>
        <w:tc>
          <w:tcPr>
            <w:tcW w:w="1729" w:type="dxa"/>
            <w:noWrap/>
            <w:vAlign w:val="center"/>
            <w:hideMark/>
          </w:tcPr>
          <w:p w14:paraId="7AF6E7DC" w14:textId="77777777" w:rsidR="00EA5D43" w:rsidRPr="00CB5898" w:rsidRDefault="00EA5D43" w:rsidP="00E65367">
            <w:pPr>
              <w:jc w:val="center"/>
            </w:pPr>
            <w:r w:rsidRPr="00CB5898">
              <w:t>GN</w:t>
            </w:r>
          </w:p>
        </w:tc>
        <w:tc>
          <w:tcPr>
            <w:tcW w:w="1844" w:type="dxa"/>
            <w:vAlign w:val="center"/>
          </w:tcPr>
          <w:p w14:paraId="6D29EAEA" w14:textId="0EEB5E8C" w:rsidR="00EA5D43" w:rsidRPr="00B44820" w:rsidRDefault="00EA5D43" w:rsidP="00E65367">
            <w:pPr>
              <w:spacing w:line="276" w:lineRule="auto"/>
              <w:jc w:val="center"/>
              <w:rPr>
                <w:color w:val="000000"/>
              </w:rPr>
            </w:pPr>
          </w:p>
          <w:p w14:paraId="7C2606EB"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59E46592" w14:textId="7696CA5E" w:rsidR="00EA5D43" w:rsidRPr="00B44820" w:rsidRDefault="00EA5D43" w:rsidP="00E65367">
            <w:pPr>
              <w:spacing w:line="276" w:lineRule="auto"/>
              <w:jc w:val="center"/>
              <w:rPr>
                <w:color w:val="000000"/>
              </w:rPr>
            </w:pPr>
          </w:p>
          <w:p w14:paraId="2A198A27"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30D5B42A" w14:textId="77777777" w:rsidR="00EA5D43" w:rsidRPr="00F93923" w:rsidRDefault="00EA5D43" w:rsidP="00E65367">
            <w:pPr>
              <w:jc w:val="both"/>
            </w:pPr>
            <w:r>
              <w:t xml:space="preserve">Agnico Eagle has updated </w:t>
            </w:r>
            <w:r w:rsidRPr="00A66284">
              <w:t>the WMMP</w:t>
            </w:r>
            <w:r>
              <w:t xml:space="preserve"> to reflect site-specific changes and consultations with KIA and IEAC. T</w:t>
            </w:r>
            <w:r w:rsidRPr="00F93923">
              <w:t>he plan includes mitigation measures for caribou and muskox across all seasons, with detailed triggers and responses</w:t>
            </w:r>
            <w:r>
              <w:t xml:space="preserve">. </w:t>
            </w:r>
            <w:r w:rsidRPr="00F93923">
              <w:t>Observations triggering mitigation are documented through site-wide incidental wildlife reporting.</w:t>
            </w:r>
          </w:p>
        </w:tc>
      </w:tr>
      <w:tr w:rsidR="00EA5D43" w:rsidRPr="001979F3" w14:paraId="1786620D" w14:textId="77777777" w:rsidTr="0099702D">
        <w:trPr>
          <w:trHeight w:val="324"/>
        </w:trPr>
        <w:tc>
          <w:tcPr>
            <w:tcW w:w="4957" w:type="dxa"/>
            <w:vAlign w:val="center"/>
            <w:hideMark/>
          </w:tcPr>
          <w:p w14:paraId="2FD5B0EA"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File an incident report with the local wildlife conservation office for all direct wildlife mortalities.</w:t>
            </w:r>
          </w:p>
        </w:tc>
        <w:tc>
          <w:tcPr>
            <w:tcW w:w="2954" w:type="dxa"/>
            <w:vAlign w:val="center"/>
          </w:tcPr>
          <w:p w14:paraId="33F0C977"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10" w:history="1">
              <w:r w:rsidRPr="00CB5898">
                <w:rPr>
                  <w:rStyle w:val="Hyperlink"/>
                  <w:rFonts w:cs="Times New Roman"/>
                  <w:sz w:val="18"/>
                  <w:szCs w:val="18"/>
                </w:rPr>
                <w:t>354910</w:t>
              </w:r>
            </w:hyperlink>
            <w:r w:rsidRPr="00CB5898">
              <w:rPr>
                <w:rFonts w:cs="Times New Roman"/>
                <w:sz w:val="18"/>
                <w:szCs w:val="18"/>
              </w:rPr>
              <w:t xml:space="preserve">, </w:t>
            </w:r>
            <w:hyperlink r:id="rId111" w:history="1">
              <w:r w:rsidRPr="00CB5898">
                <w:rPr>
                  <w:rStyle w:val="Hyperlink"/>
                  <w:rFonts w:cs="Times New Roman"/>
                  <w:sz w:val="18"/>
                  <w:szCs w:val="18"/>
                </w:rPr>
                <w:t>354911</w:t>
              </w:r>
            </w:hyperlink>
            <w:r w:rsidRPr="00CB5898">
              <w:rPr>
                <w:rFonts w:cs="Times New Roman"/>
                <w:sz w:val="18"/>
                <w:szCs w:val="18"/>
              </w:rPr>
              <w:t xml:space="preserve">, and </w:t>
            </w:r>
            <w:hyperlink r:id="rId112"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376DA682" w14:textId="77777777" w:rsidR="00EA5D43" w:rsidRPr="00CB5898" w:rsidRDefault="00EA5D43" w:rsidP="00E65367">
            <w:pPr>
              <w:jc w:val="center"/>
            </w:pPr>
          </w:p>
        </w:tc>
        <w:tc>
          <w:tcPr>
            <w:tcW w:w="1844" w:type="dxa"/>
            <w:vAlign w:val="center"/>
          </w:tcPr>
          <w:p w14:paraId="04999F9F" w14:textId="11DE6A1E" w:rsidR="00EA5D43" w:rsidRPr="00B44820" w:rsidRDefault="00EA5D43" w:rsidP="00E65367">
            <w:pPr>
              <w:spacing w:line="276" w:lineRule="auto"/>
              <w:jc w:val="center"/>
              <w:rPr>
                <w:color w:val="000000"/>
              </w:rPr>
            </w:pPr>
          </w:p>
          <w:p w14:paraId="148D5ACD"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0DE11B41" w14:textId="1C99BF04" w:rsidR="00EA5D43" w:rsidRPr="00B44820" w:rsidRDefault="00EA5D43" w:rsidP="00E65367">
            <w:pPr>
              <w:spacing w:line="276" w:lineRule="auto"/>
              <w:jc w:val="center"/>
              <w:rPr>
                <w:color w:val="000000"/>
              </w:rPr>
            </w:pPr>
          </w:p>
          <w:p w14:paraId="0FDF499C"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0417939B" w14:textId="77777777" w:rsidR="00EA5D43" w:rsidRPr="00CB5898" w:rsidRDefault="00EA5D43" w:rsidP="00E65367">
            <w:pPr>
              <w:jc w:val="both"/>
            </w:pPr>
            <w:r w:rsidRPr="000C21A9">
              <w:t xml:space="preserve">Wildlife interaction and mortality incidents are reported to the local wildlife conservation office by the Environment Department. In 2024, </w:t>
            </w:r>
            <w:r w:rsidRPr="00C74DAE">
              <w:rPr>
                <w:rFonts w:cs="Times New Roman"/>
              </w:rPr>
              <w:t>Two</w:t>
            </w:r>
            <w:r>
              <w:rPr>
                <w:rFonts w:cs="Times New Roman"/>
              </w:rPr>
              <w:t xml:space="preserve"> (2)</w:t>
            </w:r>
            <w:r w:rsidRPr="00C74DAE">
              <w:rPr>
                <w:rFonts w:cs="Times New Roman"/>
              </w:rPr>
              <w:t xml:space="preserve"> non-valued component mortalities occurred in 2024. Results are reported in the 2024 WMMP</w:t>
            </w:r>
            <w:r>
              <w:rPr>
                <w:rFonts w:cs="Times New Roman"/>
              </w:rPr>
              <w:t xml:space="preserve"> Compliance</w:t>
            </w:r>
            <w:r w:rsidRPr="00C74DAE">
              <w:rPr>
                <w:rFonts w:cs="Times New Roman"/>
              </w:rPr>
              <w:t xml:space="preserve"> Report.</w:t>
            </w:r>
          </w:p>
        </w:tc>
      </w:tr>
      <w:tr w:rsidR="00EA5D43" w:rsidRPr="001979F3" w14:paraId="37DAEB44" w14:textId="77777777" w:rsidTr="0099702D">
        <w:trPr>
          <w:trHeight w:val="324"/>
        </w:trPr>
        <w:tc>
          <w:tcPr>
            <w:tcW w:w="4957" w:type="dxa"/>
            <w:vAlign w:val="center"/>
            <w:hideMark/>
          </w:tcPr>
          <w:p w14:paraId="196C3DCE"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Implement measures to prevent the use of water attenuation ponds and tailings storage areas by wildlife.</w:t>
            </w:r>
          </w:p>
        </w:tc>
        <w:tc>
          <w:tcPr>
            <w:tcW w:w="2954" w:type="dxa"/>
            <w:vAlign w:val="center"/>
          </w:tcPr>
          <w:p w14:paraId="688BBA56"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13" w:history="1">
              <w:r w:rsidRPr="00CB5898">
                <w:rPr>
                  <w:rStyle w:val="Hyperlink"/>
                  <w:rFonts w:cs="Times New Roman"/>
                  <w:sz w:val="18"/>
                  <w:szCs w:val="18"/>
                </w:rPr>
                <w:t>354910</w:t>
              </w:r>
            </w:hyperlink>
            <w:r w:rsidRPr="00CB5898">
              <w:rPr>
                <w:rFonts w:cs="Times New Roman"/>
                <w:sz w:val="18"/>
                <w:szCs w:val="18"/>
              </w:rPr>
              <w:t xml:space="preserve">, </w:t>
            </w:r>
            <w:hyperlink r:id="rId114" w:history="1">
              <w:r w:rsidRPr="00CB5898">
                <w:rPr>
                  <w:rStyle w:val="Hyperlink"/>
                  <w:rFonts w:cs="Times New Roman"/>
                  <w:sz w:val="18"/>
                  <w:szCs w:val="18"/>
                </w:rPr>
                <w:t>354911</w:t>
              </w:r>
            </w:hyperlink>
            <w:r w:rsidRPr="00CB5898">
              <w:rPr>
                <w:rFonts w:cs="Times New Roman"/>
                <w:sz w:val="18"/>
                <w:szCs w:val="18"/>
              </w:rPr>
              <w:t xml:space="preserve">, and </w:t>
            </w:r>
            <w:hyperlink r:id="rId115"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53785F6A" w14:textId="77777777" w:rsidR="00EA5D43" w:rsidRPr="00CB5898" w:rsidRDefault="00EA5D43" w:rsidP="00E65367">
            <w:pPr>
              <w:jc w:val="center"/>
            </w:pPr>
          </w:p>
        </w:tc>
        <w:tc>
          <w:tcPr>
            <w:tcW w:w="1844" w:type="dxa"/>
            <w:vAlign w:val="center"/>
          </w:tcPr>
          <w:p w14:paraId="4BF14E1B" w14:textId="5141C62F" w:rsidR="00EA5D43" w:rsidRPr="00B44820" w:rsidRDefault="00EA5D43" w:rsidP="00E65367">
            <w:pPr>
              <w:spacing w:line="276" w:lineRule="auto"/>
              <w:jc w:val="center"/>
              <w:rPr>
                <w:color w:val="000000"/>
              </w:rPr>
            </w:pPr>
          </w:p>
          <w:p w14:paraId="034E5188"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6E9A7B36" w14:textId="635CC8B9" w:rsidR="00EA5D43" w:rsidRPr="00B44820" w:rsidRDefault="00EA5D43" w:rsidP="00E65367">
            <w:pPr>
              <w:spacing w:line="276" w:lineRule="auto"/>
              <w:jc w:val="center"/>
              <w:rPr>
                <w:color w:val="000000"/>
              </w:rPr>
            </w:pPr>
          </w:p>
          <w:p w14:paraId="3775B84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3A2BA80E" w14:textId="77777777" w:rsidR="00EA5D43" w:rsidRPr="00CB5898" w:rsidRDefault="00EA5D43" w:rsidP="00E65367">
            <w:pPr>
              <w:jc w:val="both"/>
            </w:pPr>
            <w:r w:rsidRPr="004C0BD2">
              <w:t>The updated WMMP includes mitigation measures to deter wildlife from water attenuation ponds and tailings areas. Ground surveys in 2024 showed similar waterbird species diversity across control and impact sites, with higher abundance at treatment sites due to large flocks</w:t>
            </w:r>
            <w:r>
              <w:t xml:space="preserve">. </w:t>
            </w:r>
            <w:r w:rsidRPr="000A1CEC">
              <w:t>Facility camera monitoring at the TIA recorded 2 grizzly bears and 16 caribou, with no wolverine or muskox observed. These low numbers suggest wildlife are not regularly using or attracted to the TIA area.</w:t>
            </w:r>
            <w:r>
              <w:t xml:space="preserve"> More details are provided in 2024 WMMP Compliance Report.</w:t>
            </w:r>
          </w:p>
        </w:tc>
      </w:tr>
      <w:tr w:rsidR="00EA5D43" w:rsidRPr="001979F3" w14:paraId="13FEA553" w14:textId="77777777" w:rsidTr="002D5007">
        <w:trPr>
          <w:trHeight w:val="1260"/>
        </w:trPr>
        <w:tc>
          <w:tcPr>
            <w:tcW w:w="4957" w:type="dxa"/>
            <w:shd w:val="clear" w:color="auto" w:fill="D9D9D9" w:themeFill="background1" w:themeFillShade="D9"/>
            <w:vAlign w:val="center"/>
            <w:hideMark/>
          </w:tcPr>
          <w:p w14:paraId="648062CC" w14:textId="77777777" w:rsidR="00EA5D43" w:rsidRPr="001979F3" w:rsidRDefault="00EA5D43" w:rsidP="00EA5D43">
            <w:pPr>
              <w:pStyle w:val="ListParagraph"/>
              <w:numPr>
                <w:ilvl w:val="0"/>
                <w:numId w:val="22"/>
              </w:numPr>
              <w:jc w:val="both"/>
              <w:rPr>
                <w:rFonts w:cs="Times New Roman"/>
              </w:rPr>
            </w:pPr>
            <w:proofErr w:type="gramStart"/>
            <w:r w:rsidRPr="001979F3">
              <w:rPr>
                <w:rFonts w:cs="Times New Roman"/>
                <w:lang w:val="en-US"/>
              </w:rPr>
              <w:lastRenderedPageBreak/>
              <w:t>Conduct an assessment of</w:t>
            </w:r>
            <w:proofErr w:type="gramEnd"/>
            <w:r w:rsidRPr="001979F3">
              <w:rPr>
                <w:rFonts w:cs="Times New Roman"/>
                <w:lang w:val="en-US"/>
              </w:rPr>
              <w:t xml:space="preserve"> the potential for its planned transmission lines to impact the movement and use of project areas by wildlife.</w:t>
            </w:r>
          </w:p>
        </w:tc>
        <w:tc>
          <w:tcPr>
            <w:tcW w:w="2954" w:type="dxa"/>
            <w:shd w:val="clear" w:color="auto" w:fill="D9D9D9" w:themeFill="background1" w:themeFillShade="D9"/>
            <w:vAlign w:val="center"/>
          </w:tcPr>
          <w:p w14:paraId="2C5B16CF" w14:textId="77777777" w:rsidR="00EA5D43" w:rsidRPr="00CB5898" w:rsidRDefault="00EA5D43" w:rsidP="00E65367">
            <w:pPr>
              <w:rPr>
                <w:rFonts w:cs="Times New Roman"/>
                <w:sz w:val="18"/>
                <w:szCs w:val="18"/>
              </w:rPr>
            </w:pPr>
          </w:p>
        </w:tc>
        <w:tc>
          <w:tcPr>
            <w:tcW w:w="1729" w:type="dxa"/>
            <w:shd w:val="clear" w:color="auto" w:fill="D9D9D9" w:themeFill="background1" w:themeFillShade="D9"/>
            <w:noWrap/>
            <w:vAlign w:val="center"/>
            <w:hideMark/>
          </w:tcPr>
          <w:p w14:paraId="3D86CFDA" w14:textId="77777777" w:rsidR="00EA5D43" w:rsidRPr="00CB5898" w:rsidRDefault="00EA5D43" w:rsidP="00E65367">
            <w:pPr>
              <w:jc w:val="center"/>
            </w:pPr>
          </w:p>
        </w:tc>
        <w:tc>
          <w:tcPr>
            <w:tcW w:w="1844" w:type="dxa"/>
            <w:shd w:val="clear" w:color="auto" w:fill="D9D9D9" w:themeFill="background1" w:themeFillShade="D9"/>
            <w:vAlign w:val="center"/>
          </w:tcPr>
          <w:p w14:paraId="01F5AEF9" w14:textId="77777777" w:rsidR="00EA5D43" w:rsidRPr="00CA1682" w:rsidRDefault="00EA5D43" w:rsidP="00E65367">
            <w:pPr>
              <w:jc w:val="center"/>
              <w:rPr>
                <w:rFonts w:cs="Times New Roman"/>
              </w:rPr>
            </w:pPr>
            <w:r w:rsidRPr="00CA1682">
              <w:rPr>
                <w:rFonts w:cs="Times New Roman"/>
              </w:rPr>
              <w:t>Not Yet</w:t>
            </w:r>
          </w:p>
          <w:p w14:paraId="4946392F" w14:textId="77777777" w:rsidR="00EA5D43" w:rsidRPr="00CB5898" w:rsidRDefault="00EA5D43" w:rsidP="00E65367">
            <w:pPr>
              <w:jc w:val="center"/>
            </w:pPr>
            <w:r w:rsidRPr="00CA1682">
              <w:rPr>
                <w:rFonts w:cs="Times New Roman"/>
              </w:rPr>
              <w:t>Applicable</w:t>
            </w:r>
          </w:p>
        </w:tc>
        <w:tc>
          <w:tcPr>
            <w:tcW w:w="1754" w:type="dxa"/>
            <w:shd w:val="clear" w:color="auto" w:fill="D9D9D9" w:themeFill="background1" w:themeFillShade="D9"/>
            <w:vAlign w:val="center"/>
          </w:tcPr>
          <w:p w14:paraId="4C4E709F" w14:textId="77777777" w:rsidR="00EA5D43" w:rsidRPr="00CA1682" w:rsidRDefault="00EA5D43" w:rsidP="00E65367">
            <w:pPr>
              <w:jc w:val="center"/>
              <w:rPr>
                <w:rFonts w:cs="Times New Roman"/>
              </w:rPr>
            </w:pPr>
            <w:r w:rsidRPr="00CA1682">
              <w:rPr>
                <w:rFonts w:cs="Times New Roman"/>
              </w:rPr>
              <w:t>Not Yet</w:t>
            </w:r>
          </w:p>
          <w:p w14:paraId="78436B89" w14:textId="77777777" w:rsidR="00EA5D43" w:rsidRPr="00CB5898" w:rsidRDefault="00EA5D43" w:rsidP="00E65367">
            <w:pPr>
              <w:jc w:val="center"/>
            </w:pPr>
            <w:r w:rsidRPr="00CA1682">
              <w:rPr>
                <w:rFonts w:cs="Times New Roman"/>
              </w:rPr>
              <w:t>Applicable</w:t>
            </w:r>
          </w:p>
        </w:tc>
        <w:tc>
          <w:tcPr>
            <w:tcW w:w="5468" w:type="dxa"/>
            <w:shd w:val="clear" w:color="auto" w:fill="D9D9D9" w:themeFill="background1" w:themeFillShade="D9"/>
            <w:vAlign w:val="center"/>
          </w:tcPr>
          <w:p w14:paraId="4D815690" w14:textId="77777777" w:rsidR="00EA5D43" w:rsidRPr="00C44519" w:rsidRDefault="00EA5D43" w:rsidP="00E65367">
            <w:pPr>
              <w:jc w:val="both"/>
            </w:pPr>
            <w:r w:rsidRPr="00C44519">
              <w:t>No transmission lines were constructed or planned</w:t>
            </w:r>
          </w:p>
          <w:p w14:paraId="75E2AC73" w14:textId="77777777" w:rsidR="00EA5D43" w:rsidRPr="00CB5898" w:rsidRDefault="00EA5D43" w:rsidP="00E65367">
            <w:pPr>
              <w:jc w:val="both"/>
            </w:pPr>
            <w:r w:rsidRPr="00C44519">
              <w:t>in 202</w:t>
            </w:r>
            <w:r>
              <w:t>4</w:t>
            </w:r>
            <w:r w:rsidRPr="00C44519">
              <w:t>-202</w:t>
            </w:r>
            <w:r>
              <w:t>5</w:t>
            </w:r>
            <w:r w:rsidRPr="00C44519">
              <w:t>.</w:t>
            </w:r>
          </w:p>
        </w:tc>
      </w:tr>
      <w:tr w:rsidR="00EA5D43" w:rsidRPr="001979F3" w14:paraId="0E201E1B" w14:textId="77777777" w:rsidTr="0099702D">
        <w:trPr>
          <w:trHeight w:val="859"/>
        </w:trPr>
        <w:tc>
          <w:tcPr>
            <w:tcW w:w="4957" w:type="dxa"/>
            <w:vAlign w:val="center"/>
            <w:hideMark/>
          </w:tcPr>
          <w:p w14:paraId="2B192A36"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Monitor usage of contact water ponds by water birds and shorebirds.</w:t>
            </w:r>
          </w:p>
        </w:tc>
        <w:tc>
          <w:tcPr>
            <w:tcW w:w="2954" w:type="dxa"/>
            <w:vAlign w:val="center"/>
          </w:tcPr>
          <w:p w14:paraId="7F7510E9"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16" w:history="1">
              <w:r w:rsidRPr="00CB5898">
                <w:rPr>
                  <w:rStyle w:val="Hyperlink"/>
                  <w:rFonts w:cs="Times New Roman"/>
                  <w:sz w:val="18"/>
                  <w:szCs w:val="18"/>
                </w:rPr>
                <w:t>354910</w:t>
              </w:r>
            </w:hyperlink>
            <w:r w:rsidRPr="00CB5898">
              <w:rPr>
                <w:rFonts w:cs="Times New Roman"/>
                <w:sz w:val="18"/>
                <w:szCs w:val="18"/>
              </w:rPr>
              <w:t xml:space="preserve">, </w:t>
            </w:r>
            <w:hyperlink r:id="rId117" w:history="1">
              <w:r w:rsidRPr="00CB5898">
                <w:rPr>
                  <w:rStyle w:val="Hyperlink"/>
                  <w:rFonts w:cs="Times New Roman"/>
                  <w:sz w:val="18"/>
                  <w:szCs w:val="18"/>
                </w:rPr>
                <w:t>354911</w:t>
              </w:r>
            </w:hyperlink>
            <w:r w:rsidRPr="00CB5898">
              <w:rPr>
                <w:rFonts w:cs="Times New Roman"/>
                <w:sz w:val="18"/>
                <w:szCs w:val="18"/>
              </w:rPr>
              <w:t xml:space="preserve">, and </w:t>
            </w:r>
            <w:hyperlink r:id="rId118"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4916BCCB" w14:textId="77777777" w:rsidR="00EA5D43" w:rsidRPr="00CB5898" w:rsidRDefault="00EA5D43" w:rsidP="00E65367">
            <w:pPr>
              <w:jc w:val="center"/>
            </w:pPr>
            <w:r w:rsidRPr="00CB5898">
              <w:t>IEAC</w:t>
            </w:r>
            <w:r w:rsidRPr="00CB5898">
              <w:br/>
              <w:t>ECCC</w:t>
            </w:r>
          </w:p>
        </w:tc>
        <w:tc>
          <w:tcPr>
            <w:tcW w:w="1844" w:type="dxa"/>
            <w:vAlign w:val="center"/>
          </w:tcPr>
          <w:p w14:paraId="0855A538" w14:textId="798D3E44" w:rsidR="00EA5D43" w:rsidRPr="00B44820" w:rsidRDefault="00EA5D43" w:rsidP="00E65367">
            <w:pPr>
              <w:spacing w:line="276" w:lineRule="auto"/>
              <w:jc w:val="center"/>
              <w:rPr>
                <w:color w:val="000000"/>
              </w:rPr>
            </w:pPr>
          </w:p>
          <w:p w14:paraId="58B01748"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679F8FF" w14:textId="3A9AA779" w:rsidR="00EA5D43" w:rsidRPr="00B44820" w:rsidRDefault="00EA5D43" w:rsidP="00E65367">
            <w:pPr>
              <w:spacing w:line="276" w:lineRule="auto"/>
              <w:jc w:val="center"/>
              <w:rPr>
                <w:color w:val="000000"/>
              </w:rPr>
            </w:pPr>
          </w:p>
          <w:p w14:paraId="405258A8"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321FEEFD" w14:textId="77777777" w:rsidR="00EA5D43" w:rsidRPr="00CB5898" w:rsidRDefault="00EA5D43" w:rsidP="00E65367">
            <w:pPr>
              <w:jc w:val="both"/>
            </w:pPr>
            <w:r w:rsidRPr="002A3100">
              <w:t>The WMMP includes measures for monitoring bird</w:t>
            </w:r>
            <w:r>
              <w:t xml:space="preserve"> </w:t>
            </w:r>
            <w:r w:rsidRPr="002A3100">
              <w:t>use at the TIA, monitoring water quality in the TIA,</w:t>
            </w:r>
            <w:r>
              <w:t xml:space="preserve"> </w:t>
            </w:r>
            <w:r w:rsidRPr="002A3100">
              <w:t>conducting a toxicological risk</w:t>
            </w:r>
            <w:r>
              <w:t xml:space="preserve"> </w:t>
            </w:r>
            <w:r w:rsidRPr="002A3100">
              <w:t>assessment if needed,</w:t>
            </w:r>
            <w:r>
              <w:t xml:space="preserve"> </w:t>
            </w:r>
            <w:r w:rsidRPr="002A3100">
              <w:t>and deterring birds if necessary.</w:t>
            </w:r>
            <w:r>
              <w:t xml:space="preserve"> </w:t>
            </w:r>
            <w:r w:rsidRPr="00FF6192">
              <w:t>Baseline and ongoing surveys of water birds and shorebirds at the</w:t>
            </w:r>
            <w:r>
              <w:t xml:space="preserve"> TIA </w:t>
            </w:r>
            <w:r w:rsidRPr="006A5DF7">
              <w:t>have been conducted in collaboration with</w:t>
            </w:r>
            <w:r>
              <w:t xml:space="preserve"> ECCC in 2018, 2021, and 2023. </w:t>
            </w:r>
            <w:r w:rsidRPr="00F97C87">
              <w:t xml:space="preserve">Current monitoring </w:t>
            </w:r>
            <w:r w:rsidRPr="00DD2276">
              <w:t>indicates water quality remains below guideline thresholds, suggesting minimal risk to wildlife. Details are in the 2024 WMMP Compliance Report.</w:t>
            </w:r>
          </w:p>
        </w:tc>
      </w:tr>
      <w:tr w:rsidR="00EA5D43" w:rsidRPr="001979F3" w14:paraId="43C674EF" w14:textId="77777777" w:rsidTr="0099702D">
        <w:trPr>
          <w:trHeight w:val="324"/>
        </w:trPr>
        <w:tc>
          <w:tcPr>
            <w:tcW w:w="4957" w:type="dxa"/>
            <w:vAlign w:val="center"/>
            <w:hideMark/>
          </w:tcPr>
          <w:p w14:paraId="012F9C26"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Conduct a pre-construction survey of potential cliff-nesting habitat if necessary to undertake Project-related construction within the raptor-breeding period.</w:t>
            </w:r>
          </w:p>
        </w:tc>
        <w:tc>
          <w:tcPr>
            <w:tcW w:w="2954" w:type="dxa"/>
            <w:vAlign w:val="center"/>
          </w:tcPr>
          <w:p w14:paraId="1A8602F9"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19" w:history="1">
              <w:r w:rsidRPr="00CB5898">
                <w:rPr>
                  <w:rStyle w:val="Hyperlink"/>
                  <w:rFonts w:cs="Times New Roman"/>
                  <w:sz w:val="18"/>
                  <w:szCs w:val="18"/>
                </w:rPr>
                <w:t>354910</w:t>
              </w:r>
            </w:hyperlink>
            <w:r w:rsidRPr="00CB5898">
              <w:rPr>
                <w:rFonts w:cs="Times New Roman"/>
                <w:sz w:val="18"/>
                <w:szCs w:val="18"/>
              </w:rPr>
              <w:t xml:space="preserve">, </w:t>
            </w:r>
            <w:hyperlink r:id="rId120" w:history="1">
              <w:r w:rsidRPr="00CB5898">
                <w:rPr>
                  <w:rStyle w:val="Hyperlink"/>
                  <w:rFonts w:cs="Times New Roman"/>
                  <w:sz w:val="18"/>
                  <w:szCs w:val="18"/>
                </w:rPr>
                <w:t>354911</w:t>
              </w:r>
            </w:hyperlink>
            <w:r w:rsidRPr="00CB5898">
              <w:rPr>
                <w:rFonts w:cs="Times New Roman"/>
                <w:sz w:val="18"/>
                <w:szCs w:val="18"/>
              </w:rPr>
              <w:t xml:space="preserve">, and </w:t>
            </w:r>
            <w:hyperlink r:id="rId121"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222CC188" w14:textId="77777777" w:rsidR="00EA5D43" w:rsidRPr="00CB5898" w:rsidRDefault="00EA5D43" w:rsidP="00E65367">
            <w:pPr>
              <w:jc w:val="center"/>
            </w:pPr>
          </w:p>
        </w:tc>
        <w:tc>
          <w:tcPr>
            <w:tcW w:w="1844" w:type="dxa"/>
            <w:vAlign w:val="center"/>
          </w:tcPr>
          <w:p w14:paraId="2A0950CB" w14:textId="5A178EAB" w:rsidR="00EA5D43" w:rsidRPr="00B44820" w:rsidRDefault="00EA5D43" w:rsidP="00E65367">
            <w:pPr>
              <w:spacing w:line="276" w:lineRule="auto"/>
              <w:jc w:val="center"/>
              <w:rPr>
                <w:color w:val="000000"/>
              </w:rPr>
            </w:pPr>
          </w:p>
          <w:p w14:paraId="426D376D"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2F43137" w14:textId="54C91B6C" w:rsidR="00EA5D43" w:rsidRPr="00B44820" w:rsidRDefault="00EA5D43" w:rsidP="00E65367">
            <w:pPr>
              <w:spacing w:line="276" w:lineRule="auto"/>
              <w:jc w:val="center"/>
              <w:rPr>
                <w:color w:val="000000"/>
              </w:rPr>
            </w:pPr>
          </w:p>
          <w:p w14:paraId="1D11009F"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30518E22" w14:textId="77777777" w:rsidR="00EA5D43" w:rsidRPr="00CB5898" w:rsidRDefault="00EA5D43" w:rsidP="00E65367">
            <w:pPr>
              <w:jc w:val="both"/>
            </w:pPr>
            <w:r w:rsidRPr="00AC094D">
              <w:t xml:space="preserve">The WMMP includes </w:t>
            </w:r>
            <w:r w:rsidRPr="0096139E">
              <w:t>measures</w:t>
            </w:r>
            <w:r w:rsidRPr="00AC094D">
              <w:t xml:space="preserve"> for raptor monitoring </w:t>
            </w:r>
            <w:r w:rsidRPr="004414D6">
              <w:t xml:space="preserve">during construction in the breeding season and for creating nest protection plans with GN-DoE if needed. In 2024, no raptor occupancy surveys were done in Madrid because construction did not take place during the breeding period. </w:t>
            </w:r>
            <w:r>
              <w:t xml:space="preserve">Monitoring results are provided in 2024 WMMP Compliance Report. </w:t>
            </w:r>
          </w:p>
        </w:tc>
      </w:tr>
      <w:tr w:rsidR="00EA5D43" w:rsidRPr="001979F3" w14:paraId="342A0DDB" w14:textId="77777777" w:rsidTr="002D5007">
        <w:trPr>
          <w:trHeight w:val="324"/>
        </w:trPr>
        <w:tc>
          <w:tcPr>
            <w:tcW w:w="4957" w:type="dxa"/>
            <w:shd w:val="clear" w:color="auto" w:fill="D9D9D9" w:themeFill="background1" w:themeFillShade="D9"/>
            <w:vAlign w:val="center"/>
            <w:hideMark/>
          </w:tcPr>
          <w:p w14:paraId="2F80D2B6"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Maintain a Migratory Birds Protection Plan or as an addition to the Wildlife Mitigation </w:t>
            </w:r>
            <w:r w:rsidRPr="001979F3">
              <w:rPr>
                <w:rFonts w:cs="Times New Roman"/>
                <w:lang w:val="en-US"/>
              </w:rPr>
              <w:lastRenderedPageBreak/>
              <w:t>and Monitoring Plan mitigation measures for wind turbines.</w:t>
            </w:r>
          </w:p>
        </w:tc>
        <w:tc>
          <w:tcPr>
            <w:tcW w:w="2954" w:type="dxa"/>
            <w:shd w:val="clear" w:color="auto" w:fill="D9D9D9" w:themeFill="background1" w:themeFillShade="D9"/>
            <w:vAlign w:val="center"/>
          </w:tcPr>
          <w:p w14:paraId="7C205A71" w14:textId="77777777" w:rsidR="00EA5D43" w:rsidRPr="00CB5898" w:rsidRDefault="00EA5D43" w:rsidP="00E65367">
            <w:pPr>
              <w:rPr>
                <w:rFonts w:cs="Times New Roman"/>
                <w:sz w:val="18"/>
                <w:szCs w:val="18"/>
              </w:rPr>
            </w:pPr>
          </w:p>
        </w:tc>
        <w:tc>
          <w:tcPr>
            <w:tcW w:w="1729" w:type="dxa"/>
            <w:shd w:val="clear" w:color="auto" w:fill="D9D9D9" w:themeFill="background1" w:themeFillShade="D9"/>
            <w:noWrap/>
            <w:vAlign w:val="center"/>
            <w:hideMark/>
          </w:tcPr>
          <w:p w14:paraId="003AA873" w14:textId="77777777" w:rsidR="00EA5D43" w:rsidRPr="00CB5898" w:rsidRDefault="00EA5D43" w:rsidP="00E65367">
            <w:pPr>
              <w:jc w:val="center"/>
            </w:pPr>
          </w:p>
        </w:tc>
        <w:tc>
          <w:tcPr>
            <w:tcW w:w="1844" w:type="dxa"/>
            <w:shd w:val="clear" w:color="auto" w:fill="D9D9D9" w:themeFill="background1" w:themeFillShade="D9"/>
            <w:vAlign w:val="center"/>
          </w:tcPr>
          <w:p w14:paraId="3BD3BB49" w14:textId="77777777" w:rsidR="00EA5D43" w:rsidRPr="00CA1682" w:rsidRDefault="00EA5D43" w:rsidP="00E65367">
            <w:pPr>
              <w:jc w:val="center"/>
              <w:rPr>
                <w:rFonts w:cs="Times New Roman"/>
              </w:rPr>
            </w:pPr>
            <w:r w:rsidRPr="00CA1682">
              <w:rPr>
                <w:rFonts w:cs="Times New Roman"/>
              </w:rPr>
              <w:t>Not Yet</w:t>
            </w:r>
          </w:p>
          <w:p w14:paraId="44C4B59D" w14:textId="77777777" w:rsidR="00EA5D43" w:rsidRPr="00CB5898" w:rsidRDefault="00EA5D43" w:rsidP="00E65367">
            <w:pPr>
              <w:jc w:val="center"/>
            </w:pPr>
            <w:r w:rsidRPr="00CA1682">
              <w:rPr>
                <w:rFonts w:cs="Times New Roman"/>
              </w:rPr>
              <w:t>Applicable</w:t>
            </w:r>
          </w:p>
        </w:tc>
        <w:tc>
          <w:tcPr>
            <w:tcW w:w="1754" w:type="dxa"/>
            <w:shd w:val="clear" w:color="auto" w:fill="D9D9D9" w:themeFill="background1" w:themeFillShade="D9"/>
            <w:vAlign w:val="center"/>
          </w:tcPr>
          <w:p w14:paraId="1F065394" w14:textId="77777777" w:rsidR="00EA5D43" w:rsidRPr="00CA1682" w:rsidRDefault="00EA5D43" w:rsidP="00E65367">
            <w:pPr>
              <w:jc w:val="center"/>
              <w:rPr>
                <w:rFonts w:cs="Times New Roman"/>
              </w:rPr>
            </w:pPr>
            <w:r w:rsidRPr="00CA1682">
              <w:rPr>
                <w:rFonts w:cs="Times New Roman"/>
              </w:rPr>
              <w:t>Not Yet</w:t>
            </w:r>
          </w:p>
          <w:p w14:paraId="50C11042" w14:textId="77777777" w:rsidR="00EA5D43" w:rsidRPr="00CB5898" w:rsidRDefault="00EA5D43" w:rsidP="00E65367">
            <w:pPr>
              <w:jc w:val="center"/>
            </w:pPr>
            <w:r w:rsidRPr="00CA1682">
              <w:rPr>
                <w:rFonts w:cs="Times New Roman"/>
              </w:rPr>
              <w:t>Applicable</w:t>
            </w:r>
          </w:p>
        </w:tc>
        <w:tc>
          <w:tcPr>
            <w:tcW w:w="5468" w:type="dxa"/>
            <w:shd w:val="clear" w:color="auto" w:fill="D9D9D9" w:themeFill="background1" w:themeFillShade="D9"/>
            <w:vAlign w:val="center"/>
          </w:tcPr>
          <w:p w14:paraId="1999965C" w14:textId="77777777" w:rsidR="00EA5D43" w:rsidRPr="00CB5898" w:rsidRDefault="00EA5D43" w:rsidP="00E65367">
            <w:pPr>
              <w:jc w:val="both"/>
            </w:pPr>
            <w:r w:rsidRPr="00301400">
              <w:t>No wind turbines were constructed in 2024.</w:t>
            </w:r>
            <w:r>
              <w:t xml:space="preserve"> </w:t>
            </w:r>
            <w:r w:rsidRPr="00301400">
              <w:t xml:space="preserve">Agnico Eagle is evaluating turbine construction in 2025/26, </w:t>
            </w:r>
            <w:r w:rsidRPr="00301400">
              <w:lastRenderedPageBreak/>
              <w:t>and the WMMP will be updated to include relevant monitoring and mitigation measures.</w:t>
            </w:r>
          </w:p>
        </w:tc>
      </w:tr>
      <w:tr w:rsidR="00EA5D43" w:rsidRPr="001979F3" w14:paraId="7D3895AE" w14:textId="77777777" w:rsidTr="0099702D">
        <w:trPr>
          <w:trHeight w:val="526"/>
        </w:trPr>
        <w:tc>
          <w:tcPr>
            <w:tcW w:w="4957" w:type="dxa"/>
            <w:vAlign w:val="center"/>
            <w:hideMark/>
          </w:tcPr>
          <w:p w14:paraId="4C625A82"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Maintain a Shipping Management Plan.</w:t>
            </w:r>
          </w:p>
        </w:tc>
        <w:tc>
          <w:tcPr>
            <w:tcW w:w="2954" w:type="dxa"/>
            <w:vAlign w:val="center"/>
          </w:tcPr>
          <w:p w14:paraId="7436FFCB" w14:textId="77777777" w:rsidR="00EA5D43" w:rsidRPr="007209D5" w:rsidRDefault="00EA5D43" w:rsidP="00E65367">
            <w:pPr>
              <w:rPr>
                <w:rFonts w:cs="Times New Roman"/>
                <w:sz w:val="18"/>
                <w:szCs w:val="18"/>
              </w:rPr>
            </w:pPr>
            <w:r w:rsidRPr="00CB5898">
              <w:rPr>
                <w:rFonts w:cs="Times New Roman"/>
                <w:i/>
                <w:iCs/>
                <w:sz w:val="18"/>
                <w:szCs w:val="18"/>
              </w:rPr>
              <w:t xml:space="preserve">Shipping Management Plan, </w:t>
            </w:r>
            <w:r w:rsidRPr="00CB5898">
              <w:rPr>
                <w:rFonts w:cs="Times New Roman"/>
                <w:sz w:val="18"/>
                <w:szCs w:val="18"/>
              </w:rPr>
              <w:t>(Version 3, 2024)</w:t>
            </w:r>
            <w:r>
              <w:rPr>
                <w:rFonts w:cs="Times New Roman"/>
                <w:sz w:val="18"/>
                <w:szCs w:val="18"/>
              </w:rPr>
              <w:t xml:space="preserve"> </w:t>
            </w:r>
            <w:r w:rsidRPr="00CB5898">
              <w:rPr>
                <w:rFonts w:cs="Times New Roman"/>
                <w:sz w:val="18"/>
                <w:szCs w:val="18"/>
              </w:rPr>
              <w:t xml:space="preserve">(NIRB Doc ID: </w:t>
            </w:r>
            <w:hyperlink r:id="rId122" w:history="1">
              <w:r w:rsidRPr="00CB5898">
                <w:rPr>
                  <w:rStyle w:val="Hyperlink"/>
                  <w:rFonts w:cs="Times New Roman"/>
                  <w:sz w:val="18"/>
                  <w:szCs w:val="18"/>
                </w:rPr>
                <w:t>349909</w:t>
              </w:r>
            </w:hyperlink>
            <w:r w:rsidRPr="00CB5898">
              <w:rPr>
                <w:rFonts w:cs="Times New Roman"/>
                <w:sz w:val="18"/>
                <w:szCs w:val="18"/>
              </w:rPr>
              <w:t>)</w:t>
            </w:r>
          </w:p>
        </w:tc>
        <w:tc>
          <w:tcPr>
            <w:tcW w:w="1729" w:type="dxa"/>
            <w:noWrap/>
            <w:vAlign w:val="center"/>
            <w:hideMark/>
          </w:tcPr>
          <w:p w14:paraId="7D001564" w14:textId="77777777" w:rsidR="00EA5D43" w:rsidRPr="00CB5898" w:rsidRDefault="00EA5D43" w:rsidP="00E65367">
            <w:pPr>
              <w:jc w:val="center"/>
            </w:pPr>
          </w:p>
        </w:tc>
        <w:tc>
          <w:tcPr>
            <w:tcW w:w="1844" w:type="dxa"/>
            <w:vAlign w:val="center"/>
          </w:tcPr>
          <w:p w14:paraId="074186E8" w14:textId="3AF0AA6E" w:rsidR="00EA5D43" w:rsidRPr="00B44820" w:rsidRDefault="00EA5D43" w:rsidP="00E65367">
            <w:pPr>
              <w:spacing w:line="276" w:lineRule="auto"/>
              <w:jc w:val="center"/>
              <w:rPr>
                <w:color w:val="000000"/>
              </w:rPr>
            </w:pPr>
          </w:p>
          <w:p w14:paraId="77E12335"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1310998C" w14:textId="3DC70811" w:rsidR="00EA5D43" w:rsidRPr="00B44820" w:rsidRDefault="00EA5D43" w:rsidP="00E65367">
            <w:pPr>
              <w:spacing w:line="276" w:lineRule="auto"/>
              <w:jc w:val="center"/>
              <w:rPr>
                <w:color w:val="000000"/>
              </w:rPr>
            </w:pPr>
          </w:p>
          <w:p w14:paraId="7EDF5BE8"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59D5E17E" w14:textId="77777777" w:rsidR="00EA5D43" w:rsidRPr="00CB5898" w:rsidRDefault="00EA5D43" w:rsidP="00E65367">
            <w:pPr>
              <w:jc w:val="both"/>
            </w:pPr>
            <w:r w:rsidRPr="00504AD7">
              <w:t>Agnico Eagle maintains a Shipping Management Plan</w:t>
            </w:r>
            <w:r>
              <w:t>.</w:t>
            </w:r>
          </w:p>
        </w:tc>
      </w:tr>
      <w:tr w:rsidR="00EA5D43" w:rsidRPr="001979F3" w14:paraId="5E2373CB" w14:textId="77777777" w:rsidTr="0099702D">
        <w:trPr>
          <w:trHeight w:val="324"/>
        </w:trPr>
        <w:tc>
          <w:tcPr>
            <w:tcW w:w="4957" w:type="dxa"/>
            <w:vAlign w:val="center"/>
            <w:hideMark/>
          </w:tcPr>
          <w:p w14:paraId="7ED33E86"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Contract only Transport Canada certified vessels to carry cargo or fuel and ensure shippers are informed of Proponent’s management plans. </w:t>
            </w:r>
          </w:p>
        </w:tc>
        <w:tc>
          <w:tcPr>
            <w:tcW w:w="2954" w:type="dxa"/>
            <w:vAlign w:val="center"/>
          </w:tcPr>
          <w:p w14:paraId="0912A6E0" w14:textId="77777777" w:rsidR="00EA5D43" w:rsidRPr="00CB5898" w:rsidRDefault="00EA5D43" w:rsidP="00E65367">
            <w:pPr>
              <w:rPr>
                <w:rFonts w:cs="Times New Roman"/>
                <w:sz w:val="18"/>
                <w:szCs w:val="18"/>
              </w:rPr>
            </w:pPr>
            <w:r w:rsidRPr="00CB5898">
              <w:rPr>
                <w:rFonts w:cs="Times New Roman"/>
                <w:i/>
                <w:iCs/>
                <w:sz w:val="18"/>
                <w:szCs w:val="18"/>
              </w:rPr>
              <w:t xml:space="preserve">Shipping Management Plan, </w:t>
            </w:r>
            <w:r w:rsidRPr="00CB5898">
              <w:rPr>
                <w:rFonts w:cs="Times New Roman"/>
                <w:sz w:val="18"/>
                <w:szCs w:val="18"/>
              </w:rPr>
              <w:t>(Version 3, 2024)</w:t>
            </w:r>
            <w:r>
              <w:rPr>
                <w:rFonts w:cs="Times New Roman"/>
                <w:sz w:val="18"/>
                <w:szCs w:val="18"/>
              </w:rPr>
              <w:t xml:space="preserve"> </w:t>
            </w:r>
            <w:r w:rsidRPr="00CB5898">
              <w:rPr>
                <w:rFonts w:cs="Times New Roman"/>
                <w:sz w:val="18"/>
                <w:szCs w:val="18"/>
              </w:rPr>
              <w:t xml:space="preserve">(NIRB Doc ID: </w:t>
            </w:r>
            <w:hyperlink r:id="rId123" w:history="1">
              <w:r w:rsidRPr="00CB5898">
                <w:rPr>
                  <w:rStyle w:val="Hyperlink"/>
                  <w:rFonts w:cs="Times New Roman"/>
                  <w:sz w:val="18"/>
                  <w:szCs w:val="18"/>
                </w:rPr>
                <w:t>349909</w:t>
              </w:r>
            </w:hyperlink>
            <w:r w:rsidRPr="00CB5898">
              <w:rPr>
                <w:rFonts w:cs="Times New Roman"/>
                <w:sz w:val="18"/>
                <w:szCs w:val="18"/>
              </w:rPr>
              <w:t>)</w:t>
            </w:r>
          </w:p>
        </w:tc>
        <w:tc>
          <w:tcPr>
            <w:tcW w:w="1729" w:type="dxa"/>
            <w:noWrap/>
            <w:vAlign w:val="center"/>
            <w:hideMark/>
          </w:tcPr>
          <w:p w14:paraId="2B988D28" w14:textId="77777777" w:rsidR="00EA5D43" w:rsidRPr="00CB5898" w:rsidRDefault="00EA5D43" w:rsidP="00E65367">
            <w:pPr>
              <w:jc w:val="center"/>
            </w:pPr>
            <w:r w:rsidRPr="00CB5898">
              <w:t>TC</w:t>
            </w:r>
          </w:p>
        </w:tc>
        <w:tc>
          <w:tcPr>
            <w:tcW w:w="1844" w:type="dxa"/>
            <w:vAlign w:val="center"/>
          </w:tcPr>
          <w:p w14:paraId="166C10B3" w14:textId="178D404E" w:rsidR="00EA5D43" w:rsidRPr="00B44820" w:rsidRDefault="00EA5D43" w:rsidP="00E65367">
            <w:pPr>
              <w:spacing w:line="276" w:lineRule="auto"/>
              <w:jc w:val="center"/>
              <w:rPr>
                <w:color w:val="000000"/>
              </w:rPr>
            </w:pPr>
          </w:p>
          <w:p w14:paraId="4AC95C5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29E89A73" w14:textId="20E8B8CB" w:rsidR="00EA5D43" w:rsidRPr="00B44820" w:rsidRDefault="00EA5D43" w:rsidP="00E65367">
            <w:pPr>
              <w:spacing w:line="276" w:lineRule="auto"/>
              <w:jc w:val="center"/>
              <w:rPr>
                <w:color w:val="000000"/>
              </w:rPr>
            </w:pPr>
          </w:p>
          <w:p w14:paraId="5B79F8A1"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714423EF" w14:textId="77777777" w:rsidR="00EA5D43" w:rsidRPr="00CB5898" w:rsidRDefault="00EA5D43" w:rsidP="00E65367">
            <w:pPr>
              <w:jc w:val="both"/>
            </w:pPr>
            <w:r w:rsidRPr="00D84549">
              <w:t>Agnico Eagle confirms that only Transport Canada certified vessels were used for fuel and cargo transport in 2024.</w:t>
            </w:r>
            <w:r>
              <w:t xml:space="preserve"> </w:t>
            </w:r>
            <w:r w:rsidRPr="00CA743E">
              <w:t>Shippers received the Shipping Management Plan</w:t>
            </w:r>
            <w:r>
              <w:t>.</w:t>
            </w:r>
            <w:r w:rsidRPr="00CA743E">
              <w:t xml:space="preserve"> One </w:t>
            </w:r>
            <w:r>
              <w:t xml:space="preserve">(1) </w:t>
            </w:r>
            <w:r w:rsidRPr="00CA743E">
              <w:t xml:space="preserve">fuel vessel and two </w:t>
            </w:r>
            <w:r>
              <w:t xml:space="preserve">(2) </w:t>
            </w:r>
            <w:r w:rsidRPr="00CA743E">
              <w:t>cargo vessels operated for the Mine</w:t>
            </w:r>
            <w:r>
              <w:t>.</w:t>
            </w:r>
          </w:p>
        </w:tc>
      </w:tr>
      <w:tr w:rsidR="00EA5D43" w:rsidRPr="001979F3" w14:paraId="4814D21B" w14:textId="77777777" w:rsidTr="0099702D">
        <w:trPr>
          <w:trHeight w:val="324"/>
        </w:trPr>
        <w:tc>
          <w:tcPr>
            <w:tcW w:w="4957" w:type="dxa"/>
            <w:vAlign w:val="center"/>
            <w:hideMark/>
          </w:tcPr>
          <w:p w14:paraId="111E2936"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Provide its contracted vessel operators with maps and descriptions of key marine habitats. </w:t>
            </w:r>
          </w:p>
        </w:tc>
        <w:tc>
          <w:tcPr>
            <w:tcW w:w="2954" w:type="dxa"/>
            <w:vAlign w:val="center"/>
          </w:tcPr>
          <w:p w14:paraId="4D1FB6C3" w14:textId="77777777" w:rsidR="00EA5D43" w:rsidRPr="00CB5898" w:rsidRDefault="00EA5D43" w:rsidP="00E65367">
            <w:pPr>
              <w:rPr>
                <w:rFonts w:cs="Times New Roman"/>
                <w:sz w:val="18"/>
                <w:szCs w:val="18"/>
              </w:rPr>
            </w:pPr>
            <w:r w:rsidRPr="00CB5898">
              <w:rPr>
                <w:rFonts w:cs="Times New Roman"/>
                <w:i/>
                <w:iCs/>
                <w:sz w:val="18"/>
                <w:szCs w:val="18"/>
              </w:rPr>
              <w:t xml:space="preserve">Shipping Management Plan, </w:t>
            </w:r>
            <w:r w:rsidRPr="00CB5898">
              <w:rPr>
                <w:rFonts w:cs="Times New Roman"/>
                <w:sz w:val="18"/>
                <w:szCs w:val="18"/>
              </w:rPr>
              <w:t>(Version 3, 2024)</w:t>
            </w:r>
            <w:r>
              <w:rPr>
                <w:rFonts w:cs="Times New Roman"/>
                <w:sz w:val="18"/>
                <w:szCs w:val="18"/>
              </w:rPr>
              <w:t xml:space="preserve"> </w:t>
            </w:r>
            <w:r w:rsidRPr="00CB5898">
              <w:rPr>
                <w:rFonts w:cs="Times New Roman"/>
                <w:sz w:val="18"/>
                <w:szCs w:val="18"/>
              </w:rPr>
              <w:t xml:space="preserve">(NIRB Doc ID: </w:t>
            </w:r>
            <w:hyperlink r:id="rId124" w:history="1">
              <w:r w:rsidRPr="00CB5898">
                <w:rPr>
                  <w:rStyle w:val="Hyperlink"/>
                  <w:rFonts w:cs="Times New Roman"/>
                  <w:sz w:val="18"/>
                  <w:szCs w:val="18"/>
                </w:rPr>
                <w:t>349909</w:t>
              </w:r>
            </w:hyperlink>
            <w:r w:rsidRPr="00CB5898">
              <w:rPr>
                <w:rFonts w:cs="Times New Roman"/>
                <w:sz w:val="18"/>
                <w:szCs w:val="18"/>
              </w:rPr>
              <w:t>)</w:t>
            </w:r>
          </w:p>
          <w:p w14:paraId="54B32EE1" w14:textId="77777777" w:rsidR="00EA5D43" w:rsidRPr="00CB5898" w:rsidRDefault="00EA5D43" w:rsidP="00E65367">
            <w:pPr>
              <w:rPr>
                <w:rFonts w:cs="Times New Roman"/>
                <w:sz w:val="18"/>
                <w:szCs w:val="18"/>
              </w:rPr>
            </w:pPr>
          </w:p>
          <w:p w14:paraId="791A57FC"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25" w:history="1">
              <w:r w:rsidRPr="00CB5898">
                <w:rPr>
                  <w:rStyle w:val="Hyperlink"/>
                  <w:rFonts w:cs="Times New Roman"/>
                  <w:sz w:val="18"/>
                  <w:szCs w:val="18"/>
                </w:rPr>
                <w:t>354910</w:t>
              </w:r>
            </w:hyperlink>
            <w:r w:rsidRPr="00CB5898">
              <w:rPr>
                <w:rFonts w:cs="Times New Roman"/>
                <w:sz w:val="18"/>
                <w:szCs w:val="18"/>
              </w:rPr>
              <w:t xml:space="preserve">, </w:t>
            </w:r>
            <w:hyperlink r:id="rId126" w:history="1">
              <w:r w:rsidRPr="00CB5898">
                <w:rPr>
                  <w:rStyle w:val="Hyperlink"/>
                  <w:rFonts w:cs="Times New Roman"/>
                  <w:sz w:val="18"/>
                  <w:szCs w:val="18"/>
                </w:rPr>
                <w:t>354911</w:t>
              </w:r>
            </w:hyperlink>
            <w:r w:rsidRPr="00CB5898">
              <w:rPr>
                <w:rFonts w:cs="Times New Roman"/>
                <w:sz w:val="18"/>
                <w:szCs w:val="18"/>
              </w:rPr>
              <w:t xml:space="preserve">, and </w:t>
            </w:r>
            <w:hyperlink r:id="rId127"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02AE4E1F" w14:textId="77777777" w:rsidR="00EA5D43" w:rsidRPr="00CB5898" w:rsidRDefault="00EA5D43" w:rsidP="00E65367">
            <w:pPr>
              <w:jc w:val="center"/>
            </w:pPr>
            <w:r w:rsidRPr="00CB5898">
              <w:t>ECCC</w:t>
            </w:r>
            <w:r w:rsidRPr="00CB5898">
              <w:br/>
              <w:t>DFO</w:t>
            </w:r>
          </w:p>
        </w:tc>
        <w:tc>
          <w:tcPr>
            <w:tcW w:w="1844" w:type="dxa"/>
            <w:vAlign w:val="center"/>
          </w:tcPr>
          <w:p w14:paraId="73F79A34" w14:textId="1B061007" w:rsidR="00EA5D43" w:rsidRPr="00B44820" w:rsidRDefault="00EA5D43" w:rsidP="00E65367">
            <w:pPr>
              <w:spacing w:line="276" w:lineRule="auto"/>
              <w:jc w:val="center"/>
              <w:rPr>
                <w:color w:val="000000"/>
              </w:rPr>
            </w:pPr>
          </w:p>
          <w:p w14:paraId="7CE3BDC4"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47F4094E" w14:textId="52A18C92" w:rsidR="00EA5D43" w:rsidRPr="00B44820" w:rsidRDefault="00EA5D43" w:rsidP="00E65367">
            <w:pPr>
              <w:spacing w:line="276" w:lineRule="auto"/>
              <w:jc w:val="center"/>
              <w:rPr>
                <w:color w:val="000000"/>
              </w:rPr>
            </w:pPr>
          </w:p>
          <w:p w14:paraId="7815CDF9"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5468" w:type="dxa"/>
            <w:vAlign w:val="center"/>
          </w:tcPr>
          <w:p w14:paraId="778BC516" w14:textId="77777777" w:rsidR="00EA5D43" w:rsidRPr="00CB5898" w:rsidRDefault="00EA5D43" w:rsidP="00E65367">
            <w:pPr>
              <w:jc w:val="both"/>
            </w:pPr>
            <w:r w:rsidRPr="004B1828">
              <w:t>The Shipping Management Plan provides vessel operators with updated maps and descriptions of key marine bird and sensitive marine mammal habitats in the Northwest Passage. The March 2024 update includes guidance to avoid key habitats by at least 500 metres, subject to safety, and to give wildlife the right of way.</w:t>
            </w:r>
            <w:r>
              <w:t xml:space="preserve"> More details are provided in 2024 WMMMP Compliance Report. </w:t>
            </w:r>
          </w:p>
        </w:tc>
      </w:tr>
      <w:tr w:rsidR="00EA5D43" w:rsidRPr="001979F3" w14:paraId="215BFA89" w14:textId="77777777" w:rsidTr="002D5007">
        <w:trPr>
          <w:trHeight w:val="324"/>
        </w:trPr>
        <w:tc>
          <w:tcPr>
            <w:tcW w:w="4957" w:type="dxa"/>
            <w:shd w:val="clear" w:color="auto" w:fill="FFFF00"/>
            <w:vAlign w:val="center"/>
            <w:hideMark/>
          </w:tcPr>
          <w:p w14:paraId="61CD2C0D" w14:textId="77777777" w:rsidR="00EA5D43" w:rsidRPr="00016E2F" w:rsidRDefault="00EA5D43" w:rsidP="00EA5D43">
            <w:pPr>
              <w:pStyle w:val="ListParagraph"/>
              <w:numPr>
                <w:ilvl w:val="0"/>
                <w:numId w:val="22"/>
              </w:numPr>
              <w:jc w:val="both"/>
              <w:rPr>
                <w:rFonts w:cs="Times New Roman"/>
                <w:highlight w:val="yellow"/>
              </w:rPr>
            </w:pPr>
            <w:r w:rsidRPr="00016E2F">
              <w:rPr>
                <w:rFonts w:cs="Times New Roman"/>
                <w:highlight w:val="yellow"/>
                <w:lang w:val="en-US"/>
              </w:rPr>
              <w:t>Report any accidental contact by project vessels with marine mammals or seabird colonies to Fisheries and Oceans Canada and Environment and Climate Change Canada.</w:t>
            </w:r>
          </w:p>
        </w:tc>
        <w:tc>
          <w:tcPr>
            <w:tcW w:w="2954" w:type="dxa"/>
            <w:shd w:val="clear" w:color="auto" w:fill="FFFF00"/>
            <w:vAlign w:val="center"/>
          </w:tcPr>
          <w:p w14:paraId="171FCB30" w14:textId="77777777" w:rsidR="00EA5D43" w:rsidRPr="00016E2F" w:rsidRDefault="00EA5D43" w:rsidP="00E65367">
            <w:pPr>
              <w:rPr>
                <w:rFonts w:cs="Times New Roman"/>
                <w:sz w:val="18"/>
                <w:szCs w:val="18"/>
                <w:highlight w:val="yellow"/>
              </w:rPr>
            </w:pPr>
            <w:r w:rsidRPr="00016E2F">
              <w:rPr>
                <w:rFonts w:cs="Times New Roman"/>
                <w:i/>
                <w:iCs/>
                <w:sz w:val="18"/>
                <w:szCs w:val="18"/>
                <w:highlight w:val="yellow"/>
              </w:rPr>
              <w:t>2024 Wildlife Mitigation and Monitoring Program Compliance Report</w:t>
            </w:r>
            <w:r w:rsidRPr="00016E2F">
              <w:rPr>
                <w:rFonts w:cs="Times New Roman"/>
                <w:sz w:val="18"/>
                <w:szCs w:val="18"/>
                <w:highlight w:val="yellow"/>
              </w:rPr>
              <w:t xml:space="preserve"> (Appendix D-2, </w:t>
            </w:r>
            <w:r w:rsidRPr="00016E2F">
              <w:rPr>
                <w:rFonts w:cs="Times New Roman"/>
                <w:i/>
                <w:iCs/>
                <w:sz w:val="18"/>
                <w:szCs w:val="18"/>
                <w:highlight w:val="yellow"/>
              </w:rPr>
              <w:t>2024 Annual Report</w:t>
            </w:r>
            <w:r w:rsidRPr="00016E2F">
              <w:rPr>
                <w:rFonts w:cs="Times New Roman"/>
                <w:sz w:val="18"/>
                <w:szCs w:val="18"/>
                <w:highlight w:val="yellow"/>
              </w:rPr>
              <w:t>) (NIRB Doc IDs: (</w:t>
            </w:r>
            <w:hyperlink r:id="rId128" w:history="1">
              <w:r w:rsidRPr="00016E2F">
                <w:rPr>
                  <w:rStyle w:val="Hyperlink"/>
                  <w:rFonts w:cs="Times New Roman"/>
                  <w:sz w:val="18"/>
                  <w:szCs w:val="18"/>
                  <w:highlight w:val="yellow"/>
                </w:rPr>
                <w:t>354910</w:t>
              </w:r>
            </w:hyperlink>
            <w:r w:rsidRPr="00016E2F">
              <w:rPr>
                <w:rFonts w:cs="Times New Roman"/>
                <w:sz w:val="18"/>
                <w:szCs w:val="18"/>
                <w:highlight w:val="yellow"/>
              </w:rPr>
              <w:t xml:space="preserve">, </w:t>
            </w:r>
            <w:hyperlink r:id="rId129" w:history="1">
              <w:r w:rsidRPr="00016E2F">
                <w:rPr>
                  <w:rStyle w:val="Hyperlink"/>
                  <w:rFonts w:cs="Times New Roman"/>
                  <w:sz w:val="18"/>
                  <w:szCs w:val="18"/>
                  <w:highlight w:val="yellow"/>
                </w:rPr>
                <w:t>354911</w:t>
              </w:r>
            </w:hyperlink>
            <w:r w:rsidRPr="00016E2F">
              <w:rPr>
                <w:rFonts w:cs="Times New Roman"/>
                <w:sz w:val="18"/>
                <w:szCs w:val="18"/>
                <w:highlight w:val="yellow"/>
              </w:rPr>
              <w:t xml:space="preserve">, and </w:t>
            </w:r>
            <w:hyperlink r:id="rId130" w:history="1">
              <w:r w:rsidRPr="00016E2F">
                <w:rPr>
                  <w:rStyle w:val="Hyperlink"/>
                  <w:rFonts w:cs="Times New Roman"/>
                  <w:sz w:val="18"/>
                  <w:szCs w:val="18"/>
                  <w:highlight w:val="yellow"/>
                </w:rPr>
                <w:t>354912</w:t>
              </w:r>
            </w:hyperlink>
            <w:r w:rsidRPr="00016E2F">
              <w:rPr>
                <w:rFonts w:cs="Times New Roman"/>
                <w:sz w:val="18"/>
                <w:szCs w:val="18"/>
                <w:highlight w:val="yellow"/>
              </w:rPr>
              <w:t>)</w:t>
            </w:r>
          </w:p>
        </w:tc>
        <w:tc>
          <w:tcPr>
            <w:tcW w:w="1729" w:type="dxa"/>
            <w:shd w:val="clear" w:color="auto" w:fill="FFFF00"/>
            <w:noWrap/>
            <w:vAlign w:val="center"/>
            <w:hideMark/>
          </w:tcPr>
          <w:p w14:paraId="39C2A975" w14:textId="77777777" w:rsidR="00EA5D43" w:rsidRPr="00016E2F" w:rsidRDefault="00EA5D43" w:rsidP="00E65367">
            <w:pPr>
              <w:jc w:val="center"/>
              <w:rPr>
                <w:highlight w:val="yellow"/>
              </w:rPr>
            </w:pPr>
            <w:r w:rsidRPr="00016E2F">
              <w:rPr>
                <w:highlight w:val="yellow"/>
              </w:rPr>
              <w:t>ECCC</w:t>
            </w:r>
            <w:r w:rsidRPr="00016E2F">
              <w:rPr>
                <w:highlight w:val="yellow"/>
              </w:rPr>
              <w:br/>
              <w:t>DFO</w:t>
            </w:r>
          </w:p>
        </w:tc>
        <w:tc>
          <w:tcPr>
            <w:tcW w:w="1844" w:type="dxa"/>
            <w:shd w:val="clear" w:color="auto" w:fill="FFFF00"/>
            <w:vAlign w:val="center"/>
          </w:tcPr>
          <w:p w14:paraId="7BEBD01B" w14:textId="1A9AA771" w:rsidR="00EA5D43" w:rsidRPr="00016E2F" w:rsidRDefault="00EA5D43" w:rsidP="00E65367">
            <w:pPr>
              <w:spacing w:line="276" w:lineRule="auto"/>
              <w:jc w:val="center"/>
              <w:rPr>
                <w:color w:val="000000"/>
                <w:highlight w:val="yellow"/>
              </w:rPr>
            </w:pPr>
          </w:p>
          <w:p w14:paraId="209B9D83" w14:textId="77777777" w:rsidR="00EA5D43" w:rsidRPr="00016E2F" w:rsidRDefault="00EA5D43" w:rsidP="00E65367">
            <w:pPr>
              <w:jc w:val="center"/>
              <w:rPr>
                <w:highlight w:val="yellow"/>
              </w:rPr>
            </w:pPr>
            <w:r w:rsidRPr="00016E2F">
              <w:rPr>
                <w:color w:val="000000"/>
                <w:highlight w:val="yellow"/>
              </w:rPr>
              <w:t>In Compliance</w:t>
            </w:r>
          </w:p>
        </w:tc>
        <w:tc>
          <w:tcPr>
            <w:tcW w:w="1754" w:type="dxa"/>
            <w:shd w:val="clear" w:color="auto" w:fill="FFFF00"/>
            <w:vAlign w:val="center"/>
          </w:tcPr>
          <w:p w14:paraId="0CF66E41" w14:textId="3A164AD4" w:rsidR="00EA5D43" w:rsidRPr="00016E2F" w:rsidRDefault="00EA5D43" w:rsidP="00E65367">
            <w:pPr>
              <w:spacing w:line="276" w:lineRule="auto"/>
              <w:jc w:val="center"/>
              <w:rPr>
                <w:color w:val="000000"/>
                <w:highlight w:val="yellow"/>
              </w:rPr>
            </w:pPr>
          </w:p>
          <w:p w14:paraId="64F067E9" w14:textId="77777777" w:rsidR="00EA5D43" w:rsidRPr="00016E2F" w:rsidRDefault="00EA5D43" w:rsidP="00E65367">
            <w:pPr>
              <w:jc w:val="center"/>
              <w:rPr>
                <w:highlight w:val="yellow"/>
              </w:rPr>
            </w:pPr>
            <w:r w:rsidRPr="00016E2F">
              <w:rPr>
                <w:color w:val="000000"/>
                <w:highlight w:val="yellow"/>
              </w:rPr>
              <w:t>In Compliance</w:t>
            </w:r>
          </w:p>
        </w:tc>
        <w:tc>
          <w:tcPr>
            <w:tcW w:w="5468" w:type="dxa"/>
            <w:shd w:val="clear" w:color="auto" w:fill="FFFF00"/>
            <w:vAlign w:val="center"/>
          </w:tcPr>
          <w:p w14:paraId="75CF4D9A" w14:textId="77777777" w:rsidR="00EA5D43" w:rsidRPr="00016E2F" w:rsidRDefault="00EA5D43" w:rsidP="00E65367">
            <w:pPr>
              <w:jc w:val="both"/>
              <w:rPr>
                <w:highlight w:val="yellow"/>
              </w:rPr>
            </w:pPr>
            <w:r w:rsidRPr="00016E2F">
              <w:rPr>
                <w:highlight w:val="yellow"/>
              </w:rPr>
              <w:t xml:space="preserve">Agnico Eagle has outlined procedures in the Shipping Management Plan requiring shippers to report any accidental contact with marine mammals or seabird colonies within 24 hours to Agnico Eagle and relevant authorities. No such incidents were recorded in 2024. </w:t>
            </w:r>
          </w:p>
          <w:p w14:paraId="2CE105BB" w14:textId="77777777" w:rsidR="00EA5D43" w:rsidRPr="00016E2F" w:rsidRDefault="00EA5D43" w:rsidP="00E65367">
            <w:pPr>
              <w:jc w:val="both"/>
              <w:rPr>
                <w:highlight w:val="yellow"/>
              </w:rPr>
            </w:pPr>
          </w:p>
          <w:p w14:paraId="4FA5A947" w14:textId="77777777" w:rsidR="00EA5D43" w:rsidRPr="00016E2F" w:rsidRDefault="00EA5D43" w:rsidP="00E65367">
            <w:pPr>
              <w:jc w:val="both"/>
              <w:rPr>
                <w:highlight w:val="yellow"/>
              </w:rPr>
            </w:pPr>
            <w:r w:rsidRPr="00016E2F">
              <w:rPr>
                <w:highlight w:val="yellow"/>
              </w:rPr>
              <w:t xml:space="preserve">However, concerns raised by DFO and other parties indicate that current measures may not sufficiently </w:t>
            </w:r>
            <w:r w:rsidRPr="00016E2F">
              <w:rPr>
                <w:highlight w:val="yellow"/>
              </w:rPr>
              <w:lastRenderedPageBreak/>
              <w:t xml:space="preserve">detect or prevent impacts on marine mammals. The NIRB encourages the Proponent to continue working with DFO to explore enhancements to the monitoring protocol. This could include consideration of dedicated marine mammal observers, particularly when vessels travel near key habitats such as the </w:t>
            </w:r>
            <w:proofErr w:type="spellStart"/>
            <w:r w:rsidRPr="00016E2F">
              <w:rPr>
                <w:highlight w:val="yellow"/>
              </w:rPr>
              <w:t>Tallurutiup</w:t>
            </w:r>
            <w:proofErr w:type="spellEnd"/>
            <w:r w:rsidRPr="00016E2F">
              <w:rPr>
                <w:highlight w:val="yellow"/>
              </w:rPr>
              <w:t xml:space="preserve"> </w:t>
            </w:r>
            <w:proofErr w:type="spellStart"/>
            <w:r w:rsidRPr="00016E2F">
              <w:rPr>
                <w:highlight w:val="yellow"/>
              </w:rPr>
              <w:t>Imanga</w:t>
            </w:r>
            <w:proofErr w:type="spellEnd"/>
            <w:r w:rsidRPr="00016E2F">
              <w:rPr>
                <w:highlight w:val="yellow"/>
              </w:rPr>
              <w:t xml:space="preserve"> National Marine Conservation </w:t>
            </w:r>
            <w:proofErr w:type="gramStart"/>
            <w:r w:rsidRPr="00016E2F">
              <w:rPr>
                <w:highlight w:val="yellow"/>
              </w:rPr>
              <w:t>Area, and</w:t>
            </w:r>
            <w:proofErr w:type="gramEnd"/>
            <w:r w:rsidRPr="00016E2F">
              <w:rPr>
                <w:highlight w:val="yellow"/>
              </w:rPr>
              <w:t xml:space="preserve"> would align with practices used in other mining operations in Nunavut to support marine wildlife protection.</w:t>
            </w:r>
          </w:p>
        </w:tc>
      </w:tr>
      <w:tr w:rsidR="00EA5D43" w:rsidRPr="001979F3" w14:paraId="635C92C4" w14:textId="77777777" w:rsidTr="0099702D">
        <w:trPr>
          <w:trHeight w:val="324"/>
        </w:trPr>
        <w:tc>
          <w:tcPr>
            <w:tcW w:w="4957" w:type="dxa"/>
            <w:vAlign w:val="center"/>
            <w:hideMark/>
          </w:tcPr>
          <w:p w14:paraId="60A72944"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Develop a monitoring protocol for assessing disturbance to marine wildlife resulting from project-related underwater noise in Roberts Bay.</w:t>
            </w:r>
          </w:p>
        </w:tc>
        <w:tc>
          <w:tcPr>
            <w:tcW w:w="2954" w:type="dxa"/>
            <w:vAlign w:val="center"/>
          </w:tcPr>
          <w:p w14:paraId="07E70B32" w14:textId="77777777" w:rsidR="00EA5D43" w:rsidRPr="00CB5898" w:rsidRDefault="00EA5D43" w:rsidP="00E65367">
            <w:pPr>
              <w:rPr>
                <w:rFonts w:cs="Times New Roman"/>
                <w:sz w:val="18"/>
                <w:szCs w:val="18"/>
              </w:rPr>
            </w:pPr>
            <w:r w:rsidRPr="00CB5898">
              <w:rPr>
                <w:rFonts w:cs="Times New Roman"/>
                <w:i/>
                <w:iCs/>
                <w:sz w:val="18"/>
                <w:szCs w:val="18"/>
              </w:rPr>
              <w:t xml:space="preserve">Shipping Management Plan, </w:t>
            </w:r>
            <w:r w:rsidRPr="00CB5898">
              <w:rPr>
                <w:rFonts w:cs="Times New Roman"/>
                <w:sz w:val="18"/>
                <w:szCs w:val="18"/>
              </w:rPr>
              <w:t>(Version 3, 2024)</w:t>
            </w:r>
          </w:p>
          <w:p w14:paraId="45A52972"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31" w:history="1">
              <w:r w:rsidRPr="00CB5898">
                <w:rPr>
                  <w:rStyle w:val="Hyperlink"/>
                  <w:rFonts w:cs="Times New Roman"/>
                  <w:sz w:val="18"/>
                  <w:szCs w:val="18"/>
                </w:rPr>
                <w:t>349909</w:t>
              </w:r>
            </w:hyperlink>
            <w:r w:rsidRPr="00CB5898">
              <w:rPr>
                <w:rFonts w:cs="Times New Roman"/>
                <w:sz w:val="18"/>
                <w:szCs w:val="18"/>
              </w:rPr>
              <w:t>)</w:t>
            </w:r>
          </w:p>
          <w:p w14:paraId="6C33E1AA" w14:textId="77777777" w:rsidR="00EA5D43" w:rsidRPr="00CB5898" w:rsidRDefault="00EA5D43" w:rsidP="00E65367">
            <w:pPr>
              <w:rPr>
                <w:rFonts w:cs="Times New Roman"/>
                <w:sz w:val="18"/>
                <w:szCs w:val="18"/>
              </w:rPr>
            </w:pPr>
          </w:p>
          <w:p w14:paraId="1D651C23" w14:textId="77777777" w:rsidR="00EA5D43" w:rsidRPr="00A453C7" w:rsidRDefault="00EA5D43" w:rsidP="00E65367">
            <w:pPr>
              <w:rPr>
                <w:rFonts w:cs="Times New Roman"/>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32" w:history="1">
              <w:r w:rsidRPr="00CB5898">
                <w:rPr>
                  <w:rStyle w:val="Hyperlink"/>
                  <w:rFonts w:cs="Times New Roman"/>
                  <w:sz w:val="18"/>
                  <w:szCs w:val="18"/>
                </w:rPr>
                <w:t>354910</w:t>
              </w:r>
            </w:hyperlink>
            <w:r w:rsidRPr="00CB5898">
              <w:rPr>
                <w:rFonts w:cs="Times New Roman"/>
                <w:sz w:val="18"/>
                <w:szCs w:val="18"/>
              </w:rPr>
              <w:t xml:space="preserve">, </w:t>
            </w:r>
            <w:hyperlink r:id="rId133" w:history="1">
              <w:r w:rsidRPr="00CB5898">
                <w:rPr>
                  <w:rStyle w:val="Hyperlink"/>
                  <w:rFonts w:cs="Times New Roman"/>
                  <w:sz w:val="18"/>
                  <w:szCs w:val="18"/>
                </w:rPr>
                <w:t>354911</w:t>
              </w:r>
            </w:hyperlink>
            <w:r w:rsidRPr="00CB5898">
              <w:rPr>
                <w:rFonts w:cs="Times New Roman"/>
                <w:sz w:val="18"/>
                <w:szCs w:val="18"/>
              </w:rPr>
              <w:t xml:space="preserve">, and </w:t>
            </w:r>
            <w:hyperlink r:id="rId134"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4AF53B6A" w14:textId="77777777" w:rsidR="00EA5D43" w:rsidRPr="00CB5898" w:rsidRDefault="00EA5D43" w:rsidP="00E65367">
            <w:pPr>
              <w:jc w:val="center"/>
            </w:pPr>
            <w:r w:rsidRPr="00CB5898">
              <w:t>DFO</w:t>
            </w:r>
          </w:p>
        </w:tc>
        <w:tc>
          <w:tcPr>
            <w:tcW w:w="1844" w:type="dxa"/>
            <w:vAlign w:val="center"/>
          </w:tcPr>
          <w:p w14:paraId="3CF51D09" w14:textId="04418A60" w:rsidR="00EA5D43" w:rsidRPr="00B44820" w:rsidRDefault="00EA5D43" w:rsidP="00E65367">
            <w:pPr>
              <w:spacing w:line="276" w:lineRule="auto"/>
              <w:jc w:val="center"/>
              <w:rPr>
                <w:color w:val="000000"/>
              </w:rPr>
            </w:pPr>
          </w:p>
          <w:p w14:paraId="2267BFB5"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013249A4" w14:textId="616632CE" w:rsidR="00EA5D43" w:rsidRPr="009A2F03" w:rsidRDefault="00EA5D43" w:rsidP="00E65367">
            <w:pPr>
              <w:spacing w:line="276" w:lineRule="auto"/>
              <w:jc w:val="center"/>
              <w:rPr>
                <w:color w:val="000000"/>
              </w:rPr>
            </w:pPr>
          </w:p>
          <w:p w14:paraId="013FC59D" w14:textId="77777777" w:rsidR="00EA5D43" w:rsidRPr="002752E8" w:rsidRDefault="00EA5D43" w:rsidP="00E65367">
            <w:pPr>
              <w:jc w:val="center"/>
              <w:rPr>
                <w:highlight w:val="yellow"/>
              </w:rPr>
            </w:pPr>
            <w:r w:rsidRPr="009A2F03">
              <w:rPr>
                <w:color w:val="000000"/>
              </w:rPr>
              <w:t>In Compliance</w:t>
            </w:r>
          </w:p>
        </w:tc>
        <w:tc>
          <w:tcPr>
            <w:tcW w:w="5468" w:type="dxa"/>
            <w:vAlign w:val="center"/>
          </w:tcPr>
          <w:p w14:paraId="49DD53DC" w14:textId="77777777" w:rsidR="00016E2F" w:rsidRDefault="00EA5D43" w:rsidP="00E65367">
            <w:pPr>
              <w:jc w:val="both"/>
            </w:pPr>
            <w:r>
              <w:t xml:space="preserve">Agnico Eagle </w:t>
            </w:r>
            <w:r w:rsidRPr="00303F39">
              <w:t>has conducted marine wildlife monitoring in Roberts Bay during the 2023 and 2024 shipping seasons, with surveys designed to assess potential disturbance from vessel noise. Observations have been minimal and consistent with baseline data and Inuit Traditional Knowledge.</w:t>
            </w:r>
          </w:p>
          <w:p w14:paraId="58908391" w14:textId="77777777" w:rsidR="00016E2F" w:rsidRDefault="00016E2F" w:rsidP="00E65367">
            <w:pPr>
              <w:jc w:val="both"/>
            </w:pPr>
          </w:p>
          <w:p w14:paraId="068CD1E3" w14:textId="17F97880" w:rsidR="00EA5D43" w:rsidRPr="00CB5898" w:rsidRDefault="00EA5D43" w:rsidP="00E65367">
            <w:pPr>
              <w:jc w:val="both"/>
            </w:pPr>
            <w:r w:rsidRPr="00016E2F">
              <w:t>The NIRB recommends continued collaboration with DFO to develop a noise monitoring protocol that includes indicators and thresholds for assessing impacts.</w:t>
            </w:r>
          </w:p>
        </w:tc>
      </w:tr>
      <w:tr w:rsidR="00EA5D43" w:rsidRPr="001979F3" w14:paraId="0B01904B" w14:textId="77777777" w:rsidTr="00EA5D43">
        <w:trPr>
          <w:trHeight w:val="324"/>
        </w:trPr>
        <w:tc>
          <w:tcPr>
            <w:tcW w:w="18706" w:type="dxa"/>
            <w:gridSpan w:val="6"/>
            <w:shd w:val="clear" w:color="auto" w:fill="A5C9EB" w:themeFill="text2" w:themeFillTint="40"/>
            <w:vAlign w:val="center"/>
          </w:tcPr>
          <w:p w14:paraId="71775B96" w14:textId="77777777" w:rsidR="00EA5D43" w:rsidRPr="00CB5898" w:rsidRDefault="00EA5D43" w:rsidP="00E65367">
            <w:pPr>
              <w:jc w:val="center"/>
            </w:pPr>
            <w:r w:rsidRPr="00CB5898">
              <w:t>Socio-Economic Terms and Conditions</w:t>
            </w:r>
          </w:p>
        </w:tc>
      </w:tr>
      <w:tr w:rsidR="00EA5D43" w:rsidRPr="001979F3" w14:paraId="35B45018" w14:textId="77777777" w:rsidTr="0099702D">
        <w:trPr>
          <w:trHeight w:val="324"/>
        </w:trPr>
        <w:tc>
          <w:tcPr>
            <w:tcW w:w="4957" w:type="dxa"/>
            <w:vAlign w:val="center"/>
            <w:hideMark/>
          </w:tcPr>
          <w:p w14:paraId="56093807"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Continue to be an active member in the Hope Bay Socio-Economic Working Group. </w:t>
            </w:r>
          </w:p>
        </w:tc>
        <w:tc>
          <w:tcPr>
            <w:tcW w:w="2954" w:type="dxa"/>
            <w:vAlign w:val="center"/>
          </w:tcPr>
          <w:p w14:paraId="3AB759E2" w14:textId="77777777" w:rsidR="00EA5D43" w:rsidRPr="00CB5898" w:rsidRDefault="00EA5D43" w:rsidP="00E65367">
            <w:pPr>
              <w:rPr>
                <w:rFonts w:cs="Times New Roman"/>
                <w:sz w:val="18"/>
                <w:szCs w:val="18"/>
              </w:rPr>
            </w:pPr>
            <w:r w:rsidRPr="00CB5898">
              <w:rPr>
                <w:rFonts w:cs="Times New Roman"/>
                <w:i/>
                <w:iCs/>
                <w:sz w:val="18"/>
                <w:szCs w:val="18"/>
              </w:rPr>
              <w:t xml:space="preserve">Socio-Economic Monitoring Program Plan </w:t>
            </w:r>
            <w:r w:rsidRPr="00CB5898">
              <w:rPr>
                <w:rFonts w:cs="Times New Roman"/>
                <w:sz w:val="18"/>
                <w:szCs w:val="18"/>
              </w:rPr>
              <w:t>(2023)</w:t>
            </w:r>
            <w:r>
              <w:rPr>
                <w:rFonts w:cs="Times New Roman"/>
                <w:sz w:val="18"/>
                <w:szCs w:val="18"/>
              </w:rPr>
              <w:t xml:space="preserve"> </w:t>
            </w:r>
            <w:r w:rsidRPr="00CB5898">
              <w:rPr>
                <w:rFonts w:cs="Times New Roman"/>
                <w:sz w:val="18"/>
                <w:szCs w:val="18"/>
              </w:rPr>
              <w:t xml:space="preserve">(NIRB Doc ID: </w:t>
            </w:r>
            <w:hyperlink r:id="rId135" w:history="1">
              <w:r w:rsidRPr="00CB5898">
                <w:rPr>
                  <w:rStyle w:val="Hyperlink"/>
                  <w:rFonts w:cs="Times New Roman"/>
                  <w:sz w:val="18"/>
                  <w:szCs w:val="18"/>
                </w:rPr>
                <w:t>346122</w:t>
              </w:r>
            </w:hyperlink>
            <w:r w:rsidRPr="00CB5898">
              <w:rPr>
                <w:rFonts w:cs="Times New Roman"/>
                <w:sz w:val="18"/>
                <w:szCs w:val="18"/>
              </w:rPr>
              <w:t>)</w:t>
            </w:r>
          </w:p>
        </w:tc>
        <w:tc>
          <w:tcPr>
            <w:tcW w:w="1729" w:type="dxa"/>
            <w:noWrap/>
            <w:vAlign w:val="center"/>
            <w:hideMark/>
          </w:tcPr>
          <w:p w14:paraId="26FFF7D0" w14:textId="1B59132F" w:rsidR="00EA5D43" w:rsidRPr="00CB5898" w:rsidRDefault="00EA5D43" w:rsidP="00E65367">
            <w:pPr>
              <w:jc w:val="center"/>
            </w:pPr>
            <w:r w:rsidRPr="00CB5898">
              <w:t>KIA</w:t>
            </w:r>
            <w:r w:rsidRPr="00CB5898">
              <w:br/>
              <w:t>GN</w:t>
            </w:r>
            <w:r w:rsidRPr="00CB5898">
              <w:br/>
              <w:t>CIRNAC</w:t>
            </w:r>
            <w:r w:rsidRPr="00CB5898">
              <w:br/>
              <w:t>Communities</w:t>
            </w:r>
          </w:p>
        </w:tc>
        <w:tc>
          <w:tcPr>
            <w:tcW w:w="1844" w:type="dxa"/>
            <w:vAlign w:val="center"/>
          </w:tcPr>
          <w:p w14:paraId="44D2AFB1" w14:textId="28B7EFF0" w:rsidR="00EA5D43" w:rsidRPr="00B44820" w:rsidRDefault="00EA5D43" w:rsidP="00E65367">
            <w:pPr>
              <w:spacing w:line="276" w:lineRule="auto"/>
              <w:jc w:val="center"/>
              <w:rPr>
                <w:color w:val="000000"/>
              </w:rPr>
            </w:pPr>
          </w:p>
          <w:p w14:paraId="61AAFDEE"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7DC6B20" w14:textId="337CA1A1" w:rsidR="00EA5D43" w:rsidRPr="009A2F03" w:rsidRDefault="00EA5D43" w:rsidP="00E65367">
            <w:pPr>
              <w:spacing w:line="276" w:lineRule="auto"/>
              <w:jc w:val="center"/>
              <w:rPr>
                <w:color w:val="000000"/>
              </w:rPr>
            </w:pPr>
          </w:p>
          <w:p w14:paraId="5E069865" w14:textId="77777777" w:rsidR="00EA5D43" w:rsidRPr="00CB5898" w:rsidRDefault="00EA5D43" w:rsidP="00E65367">
            <w:pPr>
              <w:jc w:val="center"/>
            </w:pPr>
            <w:r w:rsidRPr="009A2F03">
              <w:rPr>
                <w:color w:val="000000"/>
              </w:rPr>
              <w:t>In Compliance</w:t>
            </w:r>
          </w:p>
        </w:tc>
        <w:tc>
          <w:tcPr>
            <w:tcW w:w="5468" w:type="dxa"/>
            <w:vAlign w:val="center"/>
          </w:tcPr>
          <w:p w14:paraId="3E113894" w14:textId="77777777" w:rsidR="00EA5D43" w:rsidRPr="00FC5BC3" w:rsidRDefault="00EA5D43" w:rsidP="00E65367">
            <w:pPr>
              <w:jc w:val="both"/>
              <w:rPr>
                <w:rFonts w:cs="Times New Roman"/>
              </w:rPr>
            </w:pPr>
            <w:r>
              <w:t xml:space="preserve">Agnico Eagle continues to participate in the </w:t>
            </w:r>
            <w:r w:rsidRPr="00123662">
              <w:t>Hope Bay Socio-Economic Working Group</w:t>
            </w:r>
            <w:r>
              <w:t xml:space="preserve"> (HBSEWG)</w:t>
            </w:r>
            <w:r w:rsidRPr="00123662">
              <w:t>.</w:t>
            </w:r>
            <w:r>
              <w:t xml:space="preserve"> </w:t>
            </w:r>
            <w:r w:rsidRPr="00CD51B2">
              <w:rPr>
                <w:rFonts w:cs="Times New Roman"/>
              </w:rPr>
              <w:t xml:space="preserve">Following the transition to Care and Maintenance in 2022, the SEMP Plan was updated to reflect all </w:t>
            </w:r>
            <w:r w:rsidRPr="00CD51B2">
              <w:rPr>
                <w:rFonts w:cs="Times New Roman"/>
              </w:rPr>
              <w:lastRenderedPageBreak/>
              <w:t>phases of the Project.</w:t>
            </w:r>
            <w:r>
              <w:rPr>
                <w:rFonts w:cs="Times New Roman"/>
              </w:rPr>
              <w:t xml:space="preserve"> </w:t>
            </w:r>
            <w:r w:rsidRPr="00414CA6">
              <w:rPr>
                <w:rFonts w:cs="Times New Roman"/>
              </w:rPr>
              <w:t xml:space="preserve">The revised Plan was reviewed by the SEMWG and submitted to </w:t>
            </w:r>
            <w:r>
              <w:rPr>
                <w:rFonts w:cs="Times New Roman"/>
              </w:rPr>
              <w:t xml:space="preserve">the </w:t>
            </w:r>
            <w:r w:rsidRPr="00414CA6">
              <w:rPr>
                <w:rFonts w:cs="Times New Roman"/>
              </w:rPr>
              <w:t>NIRB</w:t>
            </w:r>
            <w:r>
              <w:rPr>
                <w:rFonts w:cs="Times New Roman"/>
              </w:rPr>
              <w:t xml:space="preserve"> on </w:t>
            </w:r>
            <w:r w:rsidRPr="00414CA6">
              <w:rPr>
                <w:rFonts w:cs="Times New Roman"/>
              </w:rPr>
              <w:t>July 14, 2023</w:t>
            </w:r>
            <w:r>
              <w:rPr>
                <w:rFonts w:cs="Times New Roman"/>
              </w:rPr>
              <w:t>.</w:t>
            </w:r>
          </w:p>
        </w:tc>
      </w:tr>
      <w:tr w:rsidR="00EA5D43" w:rsidRPr="001979F3" w14:paraId="7F828181" w14:textId="77777777" w:rsidTr="0099702D">
        <w:trPr>
          <w:trHeight w:val="324"/>
        </w:trPr>
        <w:tc>
          <w:tcPr>
            <w:tcW w:w="4957" w:type="dxa"/>
            <w:vAlign w:val="center"/>
            <w:hideMark/>
          </w:tcPr>
          <w:p w14:paraId="617189C0"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Submit an updated Hope Bay Socio-Economic Monitoring Plan to the Kitikmeot Socio-Economic Monitoring Committee following an unanticipated temporary closure or prior to the final closure.</w:t>
            </w:r>
          </w:p>
        </w:tc>
        <w:tc>
          <w:tcPr>
            <w:tcW w:w="2954" w:type="dxa"/>
            <w:vAlign w:val="center"/>
          </w:tcPr>
          <w:p w14:paraId="5BBE6D34" w14:textId="77777777" w:rsidR="00EA5D43" w:rsidRPr="00CB5898" w:rsidRDefault="00EA5D43" w:rsidP="00E65367">
            <w:pPr>
              <w:rPr>
                <w:rFonts w:cs="Times New Roman"/>
                <w:sz w:val="18"/>
                <w:szCs w:val="18"/>
              </w:rPr>
            </w:pPr>
            <w:r w:rsidRPr="00CB5898">
              <w:rPr>
                <w:rFonts w:cs="Times New Roman"/>
                <w:i/>
                <w:iCs/>
                <w:sz w:val="18"/>
                <w:szCs w:val="18"/>
              </w:rPr>
              <w:t xml:space="preserve">Socio-Economic Monitoring Program Plan </w:t>
            </w:r>
            <w:r w:rsidRPr="00CB5898">
              <w:rPr>
                <w:rFonts w:cs="Times New Roman"/>
                <w:sz w:val="18"/>
                <w:szCs w:val="18"/>
              </w:rPr>
              <w:t>(2023)</w:t>
            </w:r>
            <w:r>
              <w:rPr>
                <w:rFonts w:cs="Times New Roman"/>
                <w:sz w:val="18"/>
                <w:szCs w:val="18"/>
              </w:rPr>
              <w:t xml:space="preserve"> </w:t>
            </w:r>
            <w:r w:rsidRPr="00CB5898">
              <w:rPr>
                <w:rFonts w:cs="Times New Roman"/>
                <w:sz w:val="18"/>
                <w:szCs w:val="18"/>
              </w:rPr>
              <w:t xml:space="preserve">(NIRB Doc ID: </w:t>
            </w:r>
            <w:hyperlink r:id="rId136" w:history="1">
              <w:r w:rsidRPr="00CB5898">
                <w:rPr>
                  <w:rStyle w:val="Hyperlink"/>
                  <w:rFonts w:cs="Times New Roman"/>
                  <w:sz w:val="18"/>
                  <w:szCs w:val="18"/>
                </w:rPr>
                <w:t>346122</w:t>
              </w:r>
            </w:hyperlink>
            <w:r w:rsidRPr="00CB5898">
              <w:rPr>
                <w:rFonts w:cs="Times New Roman"/>
                <w:sz w:val="18"/>
                <w:szCs w:val="18"/>
              </w:rPr>
              <w:t>)</w:t>
            </w:r>
          </w:p>
        </w:tc>
        <w:tc>
          <w:tcPr>
            <w:tcW w:w="1729" w:type="dxa"/>
            <w:noWrap/>
            <w:vAlign w:val="center"/>
            <w:hideMark/>
          </w:tcPr>
          <w:p w14:paraId="337057A8" w14:textId="77777777" w:rsidR="00EA5D43" w:rsidRPr="00CB5898" w:rsidRDefault="00EA5D43" w:rsidP="00E65367">
            <w:pPr>
              <w:jc w:val="center"/>
            </w:pPr>
            <w:r>
              <w:t>HBSEWG</w:t>
            </w:r>
          </w:p>
          <w:p w14:paraId="77DF93DB" w14:textId="77777777" w:rsidR="00EA5D43" w:rsidRPr="00CB5898" w:rsidRDefault="00EA5D43" w:rsidP="00E65367">
            <w:pPr>
              <w:jc w:val="center"/>
            </w:pPr>
            <w:r w:rsidRPr="00CB5898">
              <w:t>KSEMC</w:t>
            </w:r>
          </w:p>
        </w:tc>
        <w:tc>
          <w:tcPr>
            <w:tcW w:w="1844" w:type="dxa"/>
            <w:vAlign w:val="center"/>
          </w:tcPr>
          <w:p w14:paraId="573831DE" w14:textId="4F51765A" w:rsidR="00EA5D43" w:rsidRPr="00B44820" w:rsidRDefault="00EA5D43" w:rsidP="00E65367">
            <w:pPr>
              <w:spacing w:line="276" w:lineRule="auto"/>
              <w:jc w:val="center"/>
              <w:rPr>
                <w:color w:val="000000"/>
              </w:rPr>
            </w:pPr>
          </w:p>
          <w:p w14:paraId="21DDEE7D"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5A12E6E8" w14:textId="033644DF" w:rsidR="00EA5D43" w:rsidRPr="009A2F03" w:rsidRDefault="00EA5D43" w:rsidP="00E65367">
            <w:pPr>
              <w:spacing w:line="276" w:lineRule="auto"/>
              <w:jc w:val="center"/>
              <w:rPr>
                <w:color w:val="000000"/>
              </w:rPr>
            </w:pPr>
          </w:p>
          <w:p w14:paraId="223146A6" w14:textId="77777777" w:rsidR="00EA5D43" w:rsidRPr="00CB5898" w:rsidRDefault="00EA5D43" w:rsidP="00E65367">
            <w:pPr>
              <w:jc w:val="center"/>
            </w:pPr>
            <w:r w:rsidRPr="009A2F03">
              <w:rPr>
                <w:color w:val="000000"/>
              </w:rPr>
              <w:t>In Compliance</w:t>
            </w:r>
          </w:p>
        </w:tc>
        <w:tc>
          <w:tcPr>
            <w:tcW w:w="5468" w:type="dxa"/>
            <w:vAlign w:val="center"/>
          </w:tcPr>
          <w:p w14:paraId="57700527" w14:textId="77777777" w:rsidR="00EA5D43" w:rsidRPr="00704ED9" w:rsidRDefault="00EA5D43" w:rsidP="00E65367">
            <w:pPr>
              <w:jc w:val="both"/>
              <w:rPr>
                <w:rFonts w:cs="Times New Roman"/>
              </w:rPr>
            </w:pPr>
            <w:r w:rsidRPr="00CD51B2">
              <w:rPr>
                <w:rFonts w:cs="Times New Roman"/>
              </w:rPr>
              <w:t>Following the transition to Care and Maintenance in 2022, the SEMP Plan was updated to reflect all phases of the Project.</w:t>
            </w:r>
            <w:r>
              <w:rPr>
                <w:rFonts w:cs="Times New Roman"/>
              </w:rPr>
              <w:t xml:space="preserve"> </w:t>
            </w:r>
            <w:r w:rsidRPr="00414CA6">
              <w:rPr>
                <w:rFonts w:cs="Times New Roman"/>
              </w:rPr>
              <w:t xml:space="preserve">The revised Plan was reviewed by the SEMWG and submitted to </w:t>
            </w:r>
            <w:r>
              <w:rPr>
                <w:rFonts w:cs="Times New Roman"/>
              </w:rPr>
              <w:t xml:space="preserve">the </w:t>
            </w:r>
            <w:r w:rsidRPr="00414CA6">
              <w:rPr>
                <w:rFonts w:cs="Times New Roman"/>
              </w:rPr>
              <w:t>NIRB</w:t>
            </w:r>
            <w:r>
              <w:rPr>
                <w:rFonts w:cs="Times New Roman"/>
              </w:rPr>
              <w:t xml:space="preserve"> on </w:t>
            </w:r>
            <w:r w:rsidRPr="00414CA6">
              <w:rPr>
                <w:rFonts w:cs="Times New Roman"/>
              </w:rPr>
              <w:t>July 14, 2023</w:t>
            </w:r>
            <w:r>
              <w:rPr>
                <w:rFonts w:cs="Times New Roman"/>
              </w:rPr>
              <w:t>.</w:t>
            </w:r>
          </w:p>
        </w:tc>
      </w:tr>
      <w:tr w:rsidR="00EA5D43" w:rsidRPr="001979F3" w14:paraId="5FB5987A" w14:textId="77777777" w:rsidTr="0099702D">
        <w:trPr>
          <w:trHeight w:val="324"/>
        </w:trPr>
        <w:tc>
          <w:tcPr>
            <w:tcW w:w="4957" w:type="dxa"/>
            <w:vAlign w:val="center"/>
            <w:hideMark/>
          </w:tcPr>
          <w:p w14:paraId="4CAF37FC"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Submit an updated Human Resources Plan and Wellness Strategy following an unanticipated temporary closure or prior to the final closure. </w:t>
            </w:r>
          </w:p>
        </w:tc>
        <w:tc>
          <w:tcPr>
            <w:tcW w:w="2954" w:type="dxa"/>
            <w:vAlign w:val="center"/>
          </w:tcPr>
          <w:p w14:paraId="79039DC7" w14:textId="77777777" w:rsidR="00EA5D43" w:rsidRPr="00CB5898" w:rsidRDefault="00EA5D43" w:rsidP="00E65367">
            <w:pPr>
              <w:rPr>
                <w:rFonts w:cs="Times New Roman"/>
                <w:sz w:val="18"/>
                <w:szCs w:val="18"/>
              </w:rPr>
            </w:pPr>
            <w:r w:rsidRPr="00CB5898">
              <w:rPr>
                <w:rFonts w:cs="Times New Roman"/>
                <w:i/>
                <w:iCs/>
                <w:sz w:val="18"/>
                <w:szCs w:val="18"/>
              </w:rPr>
              <w:t>Human Resources Plan</w:t>
            </w:r>
            <w:r w:rsidRPr="00CB5898">
              <w:rPr>
                <w:rFonts w:cs="Times New Roman"/>
                <w:sz w:val="18"/>
                <w:szCs w:val="18"/>
              </w:rPr>
              <w:t xml:space="preserve"> (2022)</w:t>
            </w:r>
          </w:p>
          <w:p w14:paraId="1AC8D654" w14:textId="77777777" w:rsidR="00EA5D43" w:rsidRPr="00CB5898" w:rsidRDefault="00EA5D43" w:rsidP="00E65367">
            <w:pPr>
              <w:rPr>
                <w:rFonts w:cs="Times New Roman"/>
                <w:sz w:val="18"/>
                <w:szCs w:val="18"/>
              </w:rPr>
            </w:pPr>
            <w:r w:rsidRPr="00CB5898">
              <w:rPr>
                <w:rFonts w:cs="Times New Roman"/>
                <w:sz w:val="18"/>
                <w:szCs w:val="18"/>
              </w:rPr>
              <w:t xml:space="preserve">(Appendix G.3, </w:t>
            </w:r>
            <w:r w:rsidRPr="00CB5898">
              <w:rPr>
                <w:rFonts w:cs="Times New Roman"/>
                <w:i/>
                <w:iCs/>
                <w:sz w:val="18"/>
                <w:szCs w:val="18"/>
              </w:rPr>
              <w:t>2023 Annual Report</w:t>
            </w:r>
            <w:r w:rsidRPr="00CB5898">
              <w:rPr>
                <w:rFonts w:cs="Times New Roman"/>
                <w:sz w:val="18"/>
                <w:szCs w:val="18"/>
              </w:rPr>
              <w:t>)</w:t>
            </w:r>
          </w:p>
          <w:p w14:paraId="25D311E2"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37" w:history="1">
              <w:r w:rsidRPr="00CB5898">
                <w:rPr>
                  <w:rStyle w:val="Hyperlink"/>
                  <w:rFonts w:cs="Times New Roman"/>
                  <w:sz w:val="18"/>
                  <w:szCs w:val="18"/>
                </w:rPr>
                <w:t>349893</w:t>
              </w:r>
            </w:hyperlink>
            <w:r w:rsidRPr="00CB5898">
              <w:rPr>
                <w:rFonts w:cs="Times New Roman"/>
                <w:sz w:val="18"/>
                <w:szCs w:val="18"/>
              </w:rPr>
              <w:t>)</w:t>
            </w:r>
          </w:p>
        </w:tc>
        <w:tc>
          <w:tcPr>
            <w:tcW w:w="1729" w:type="dxa"/>
            <w:noWrap/>
            <w:vAlign w:val="center"/>
            <w:hideMark/>
          </w:tcPr>
          <w:p w14:paraId="2D61DBE0" w14:textId="77777777" w:rsidR="00EA5D43" w:rsidRPr="00CB5898" w:rsidRDefault="00EA5D43" w:rsidP="00E65367">
            <w:pPr>
              <w:jc w:val="center"/>
            </w:pPr>
            <w:r>
              <w:t>HBSEWG</w:t>
            </w:r>
          </w:p>
          <w:p w14:paraId="1E3CF2E0" w14:textId="77777777" w:rsidR="00EA5D43" w:rsidRPr="00CB5898" w:rsidRDefault="00EA5D43" w:rsidP="00E65367">
            <w:pPr>
              <w:jc w:val="center"/>
            </w:pPr>
            <w:r w:rsidRPr="00CB5898">
              <w:t>KSEMC</w:t>
            </w:r>
          </w:p>
        </w:tc>
        <w:tc>
          <w:tcPr>
            <w:tcW w:w="1844" w:type="dxa"/>
            <w:vAlign w:val="center"/>
          </w:tcPr>
          <w:p w14:paraId="233E2E54" w14:textId="53FCE13F" w:rsidR="00EA5D43" w:rsidRPr="00B44820" w:rsidRDefault="00EA5D43" w:rsidP="00E65367">
            <w:pPr>
              <w:spacing w:line="276" w:lineRule="auto"/>
              <w:jc w:val="center"/>
              <w:rPr>
                <w:color w:val="000000"/>
              </w:rPr>
            </w:pPr>
          </w:p>
          <w:p w14:paraId="238413C6"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1CF762CE" w14:textId="275A1D9C" w:rsidR="00EA5D43" w:rsidRPr="009A2F03" w:rsidRDefault="00EA5D43" w:rsidP="00E65367">
            <w:pPr>
              <w:spacing w:line="276" w:lineRule="auto"/>
              <w:jc w:val="center"/>
              <w:rPr>
                <w:color w:val="000000"/>
              </w:rPr>
            </w:pPr>
          </w:p>
          <w:p w14:paraId="59964470" w14:textId="77777777" w:rsidR="00EA5D43" w:rsidRPr="00CB5898" w:rsidRDefault="00EA5D43" w:rsidP="00E65367">
            <w:pPr>
              <w:jc w:val="center"/>
            </w:pPr>
            <w:r w:rsidRPr="009A2F03">
              <w:rPr>
                <w:color w:val="000000"/>
              </w:rPr>
              <w:t>In Compliance</w:t>
            </w:r>
          </w:p>
        </w:tc>
        <w:tc>
          <w:tcPr>
            <w:tcW w:w="5468" w:type="dxa"/>
            <w:vAlign w:val="center"/>
          </w:tcPr>
          <w:p w14:paraId="74CC6117" w14:textId="77777777" w:rsidR="00EA5D43" w:rsidRPr="00CB5898" w:rsidRDefault="00EA5D43" w:rsidP="00E65367">
            <w:pPr>
              <w:jc w:val="both"/>
            </w:pPr>
            <w:r w:rsidRPr="00891009">
              <w:rPr>
                <w:rFonts w:cs="Times New Roman"/>
              </w:rPr>
              <w:t>Following the transition to Care and Maintenance in February 2022, an updated H</w:t>
            </w:r>
            <w:r>
              <w:rPr>
                <w:rFonts w:cs="Times New Roman"/>
              </w:rPr>
              <w:t xml:space="preserve">uman </w:t>
            </w:r>
            <w:r w:rsidRPr="00891009">
              <w:rPr>
                <w:rFonts w:cs="Times New Roman"/>
              </w:rPr>
              <w:t>R</w:t>
            </w:r>
            <w:r>
              <w:rPr>
                <w:rFonts w:cs="Times New Roman"/>
              </w:rPr>
              <w:t>esources</w:t>
            </w:r>
            <w:r w:rsidRPr="00891009">
              <w:rPr>
                <w:rFonts w:cs="Times New Roman"/>
              </w:rPr>
              <w:t xml:space="preserve"> Plan and Wellness Strategy, including a Workforce Transition Strategy, was submitted in the 2023 Annual Report.</w:t>
            </w:r>
          </w:p>
        </w:tc>
      </w:tr>
      <w:tr w:rsidR="00EA5D43" w:rsidRPr="001979F3" w14:paraId="7EE0AE06" w14:textId="77777777" w:rsidTr="0099702D">
        <w:trPr>
          <w:trHeight w:val="324"/>
        </w:trPr>
        <w:tc>
          <w:tcPr>
            <w:tcW w:w="4957" w:type="dxa"/>
            <w:vAlign w:val="center"/>
            <w:hideMark/>
          </w:tcPr>
          <w:p w14:paraId="54A77A87"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Track and report on project procurement of local and regional businesses and competition for access to local and regional businesses by existing customers. </w:t>
            </w:r>
          </w:p>
        </w:tc>
        <w:tc>
          <w:tcPr>
            <w:tcW w:w="2954" w:type="dxa"/>
            <w:vAlign w:val="center"/>
          </w:tcPr>
          <w:p w14:paraId="381470B3" w14:textId="77777777" w:rsidR="00EA5D43" w:rsidRPr="00CB5898" w:rsidRDefault="00EA5D43" w:rsidP="00E65367">
            <w:pPr>
              <w:rPr>
                <w:rFonts w:cs="Times New Roman"/>
                <w:i/>
                <w:iCs/>
                <w:sz w:val="18"/>
                <w:szCs w:val="18"/>
              </w:rPr>
            </w:pPr>
            <w:r w:rsidRPr="00CB5898">
              <w:rPr>
                <w:rFonts w:cs="Times New Roman"/>
                <w:i/>
                <w:iCs/>
                <w:sz w:val="18"/>
                <w:szCs w:val="18"/>
              </w:rPr>
              <w:t>2024 Socio-economic Monitoring Program Report</w:t>
            </w:r>
          </w:p>
          <w:p w14:paraId="03344CD6" w14:textId="77777777" w:rsidR="00EA5D43" w:rsidRPr="00CB5898" w:rsidRDefault="00EA5D43" w:rsidP="00E65367">
            <w:pPr>
              <w:rPr>
                <w:rFonts w:cs="Times New Roman"/>
                <w:sz w:val="18"/>
                <w:szCs w:val="18"/>
              </w:rPr>
            </w:pPr>
            <w:r w:rsidRPr="00CB5898">
              <w:rPr>
                <w:rFonts w:cs="Times New Roman"/>
                <w:sz w:val="18"/>
                <w:szCs w:val="18"/>
              </w:rPr>
              <w:t xml:space="preserve">(Appendix D-3, </w:t>
            </w:r>
            <w:r w:rsidRPr="00CB5898">
              <w:rPr>
                <w:rFonts w:cs="Times New Roman"/>
                <w:i/>
                <w:iCs/>
                <w:sz w:val="18"/>
                <w:szCs w:val="18"/>
              </w:rPr>
              <w:t>2024 Annual Report</w:t>
            </w:r>
            <w:r w:rsidRPr="00CB5898">
              <w:rPr>
                <w:rFonts w:cs="Times New Roman"/>
                <w:sz w:val="18"/>
                <w:szCs w:val="18"/>
              </w:rPr>
              <w:t>)</w:t>
            </w:r>
          </w:p>
          <w:p w14:paraId="08745E00"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38" w:history="1">
              <w:r w:rsidRPr="00CB5898">
                <w:rPr>
                  <w:rStyle w:val="Hyperlink"/>
                  <w:rFonts w:cs="Times New Roman"/>
                  <w:sz w:val="18"/>
                  <w:szCs w:val="18"/>
                </w:rPr>
                <w:t>354892</w:t>
              </w:r>
            </w:hyperlink>
            <w:r w:rsidRPr="00CB5898">
              <w:rPr>
                <w:rFonts w:cs="Times New Roman"/>
                <w:sz w:val="18"/>
                <w:szCs w:val="18"/>
              </w:rPr>
              <w:t>)</w:t>
            </w:r>
          </w:p>
        </w:tc>
        <w:tc>
          <w:tcPr>
            <w:tcW w:w="1729" w:type="dxa"/>
            <w:noWrap/>
            <w:vAlign w:val="center"/>
            <w:hideMark/>
          </w:tcPr>
          <w:p w14:paraId="7346D893" w14:textId="77777777" w:rsidR="00EA5D43" w:rsidRPr="00CB5898" w:rsidRDefault="00EA5D43" w:rsidP="00E65367">
            <w:pPr>
              <w:jc w:val="center"/>
            </w:pPr>
          </w:p>
        </w:tc>
        <w:tc>
          <w:tcPr>
            <w:tcW w:w="1844" w:type="dxa"/>
            <w:vAlign w:val="center"/>
          </w:tcPr>
          <w:p w14:paraId="7FEF8789" w14:textId="472EAD7B" w:rsidR="00EA5D43" w:rsidRPr="00B44820" w:rsidRDefault="00EA5D43" w:rsidP="00E65367">
            <w:pPr>
              <w:spacing w:line="276" w:lineRule="auto"/>
              <w:jc w:val="center"/>
              <w:rPr>
                <w:color w:val="000000"/>
              </w:rPr>
            </w:pPr>
          </w:p>
          <w:p w14:paraId="232F8556"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11B03BD" w14:textId="64C23048" w:rsidR="00EA5D43" w:rsidRPr="009A2F03" w:rsidRDefault="00EA5D43" w:rsidP="00E65367">
            <w:pPr>
              <w:spacing w:line="276" w:lineRule="auto"/>
              <w:jc w:val="center"/>
              <w:rPr>
                <w:color w:val="000000"/>
              </w:rPr>
            </w:pPr>
          </w:p>
          <w:p w14:paraId="346B5F26" w14:textId="77777777" w:rsidR="00EA5D43" w:rsidRPr="00CB5898" w:rsidRDefault="00EA5D43" w:rsidP="00E65367">
            <w:pPr>
              <w:jc w:val="center"/>
            </w:pPr>
            <w:r w:rsidRPr="009A2F03">
              <w:rPr>
                <w:color w:val="000000"/>
              </w:rPr>
              <w:t>In Compliance</w:t>
            </w:r>
          </w:p>
        </w:tc>
        <w:tc>
          <w:tcPr>
            <w:tcW w:w="5468" w:type="dxa"/>
            <w:vAlign w:val="center"/>
          </w:tcPr>
          <w:p w14:paraId="162E0774" w14:textId="77777777" w:rsidR="00EA5D43" w:rsidRPr="00CB5898" w:rsidRDefault="00EA5D43" w:rsidP="00E65367">
            <w:pPr>
              <w:jc w:val="both"/>
            </w:pPr>
            <w:r>
              <w:t xml:space="preserve">Agnico Eagle has acknowledged that </w:t>
            </w:r>
            <w:r w:rsidRPr="00233301">
              <w:t>procurement opportunities have decreased due to the Mine’s care and maintenance status. Contracting activities continue at a reduced level, and key results are reported in</w:t>
            </w:r>
            <w:r>
              <w:t xml:space="preserve"> 2024 SEMP Report. </w:t>
            </w:r>
          </w:p>
        </w:tc>
      </w:tr>
      <w:tr w:rsidR="00EA5D43" w:rsidRPr="001979F3" w14:paraId="6A344ED9" w14:textId="77777777" w:rsidTr="00016E2F">
        <w:trPr>
          <w:trHeight w:val="324"/>
        </w:trPr>
        <w:tc>
          <w:tcPr>
            <w:tcW w:w="4957" w:type="dxa"/>
            <w:shd w:val="clear" w:color="auto" w:fill="FFFF00"/>
            <w:vAlign w:val="center"/>
            <w:hideMark/>
          </w:tcPr>
          <w:p w14:paraId="0C8127ED" w14:textId="77777777" w:rsidR="00EA5D43" w:rsidRPr="001979F3" w:rsidRDefault="00EA5D43" w:rsidP="00EA5D43">
            <w:pPr>
              <w:pStyle w:val="ListParagraph"/>
              <w:numPr>
                <w:ilvl w:val="0"/>
                <w:numId w:val="22"/>
              </w:numPr>
              <w:jc w:val="both"/>
              <w:rPr>
                <w:rFonts w:cs="Times New Roman"/>
              </w:rPr>
            </w:pPr>
            <w:r w:rsidRPr="001979F3">
              <w:rPr>
                <w:rFonts w:cs="Times New Roman"/>
              </w:rPr>
              <w:t>Encouraged to submit staff schedule forecasts.</w:t>
            </w:r>
          </w:p>
        </w:tc>
        <w:tc>
          <w:tcPr>
            <w:tcW w:w="2954" w:type="dxa"/>
            <w:shd w:val="clear" w:color="auto" w:fill="FFFF00"/>
            <w:vAlign w:val="center"/>
          </w:tcPr>
          <w:p w14:paraId="51E5596E" w14:textId="77777777" w:rsidR="00EA5D43" w:rsidRPr="00CB5898" w:rsidRDefault="00EA5D43" w:rsidP="00E65367">
            <w:pPr>
              <w:rPr>
                <w:rFonts w:cs="Times New Roman"/>
                <w:sz w:val="18"/>
                <w:szCs w:val="18"/>
              </w:rPr>
            </w:pPr>
          </w:p>
        </w:tc>
        <w:tc>
          <w:tcPr>
            <w:tcW w:w="1729" w:type="dxa"/>
            <w:shd w:val="clear" w:color="auto" w:fill="FFFF00"/>
            <w:noWrap/>
            <w:vAlign w:val="center"/>
            <w:hideMark/>
          </w:tcPr>
          <w:p w14:paraId="66A4C2DA" w14:textId="77777777" w:rsidR="00EA5D43" w:rsidRPr="00CB5898" w:rsidRDefault="00EA5D43" w:rsidP="00E65367">
            <w:pPr>
              <w:jc w:val="center"/>
            </w:pPr>
          </w:p>
        </w:tc>
        <w:tc>
          <w:tcPr>
            <w:tcW w:w="1844" w:type="dxa"/>
            <w:shd w:val="clear" w:color="auto" w:fill="FFFF00"/>
            <w:vAlign w:val="center"/>
          </w:tcPr>
          <w:p w14:paraId="59D402A1" w14:textId="08C329E1" w:rsidR="00EA5D43" w:rsidRPr="008C0F83" w:rsidRDefault="00EA5D43" w:rsidP="00E65367">
            <w:pPr>
              <w:jc w:val="center"/>
              <w:rPr>
                <w:rFonts w:cs="Times New Roman"/>
              </w:rPr>
            </w:pPr>
          </w:p>
          <w:p w14:paraId="3575C7BC" w14:textId="77777777" w:rsidR="00EA5D43" w:rsidRPr="008C0F83" w:rsidRDefault="00EA5D43" w:rsidP="00E65367">
            <w:pPr>
              <w:jc w:val="center"/>
              <w:rPr>
                <w:rFonts w:cs="Times New Roman"/>
              </w:rPr>
            </w:pPr>
            <w:r w:rsidRPr="008C0F83">
              <w:rPr>
                <w:rFonts w:cs="Times New Roman"/>
              </w:rPr>
              <w:t>Deficient – In</w:t>
            </w:r>
          </w:p>
          <w:p w14:paraId="027C4AB2" w14:textId="77777777" w:rsidR="00EA5D43" w:rsidRPr="00CB5898" w:rsidRDefault="00EA5D43" w:rsidP="00E65367">
            <w:pPr>
              <w:jc w:val="center"/>
            </w:pPr>
            <w:r w:rsidRPr="008C0F83">
              <w:rPr>
                <w:rFonts w:cs="Times New Roman"/>
              </w:rPr>
              <w:t>Progress</w:t>
            </w:r>
          </w:p>
        </w:tc>
        <w:tc>
          <w:tcPr>
            <w:tcW w:w="1754" w:type="dxa"/>
            <w:shd w:val="clear" w:color="auto" w:fill="FFFF00"/>
            <w:vAlign w:val="center"/>
          </w:tcPr>
          <w:p w14:paraId="3EFEC6D2" w14:textId="77777777" w:rsidR="00016E2F" w:rsidRPr="008C0F83" w:rsidRDefault="00016E2F" w:rsidP="00016E2F">
            <w:pPr>
              <w:jc w:val="center"/>
              <w:rPr>
                <w:rFonts w:cs="Times New Roman"/>
              </w:rPr>
            </w:pPr>
            <w:r w:rsidRPr="008C0F83">
              <w:rPr>
                <w:rFonts w:cs="Times New Roman"/>
              </w:rPr>
              <w:t>Deficient – In</w:t>
            </w:r>
          </w:p>
          <w:p w14:paraId="754A4881" w14:textId="4F1E4AFE" w:rsidR="00EA5D43" w:rsidRPr="00CB5898" w:rsidRDefault="00016E2F" w:rsidP="00016E2F">
            <w:pPr>
              <w:jc w:val="center"/>
            </w:pPr>
            <w:r w:rsidRPr="008C0F83">
              <w:rPr>
                <w:rFonts w:cs="Times New Roman"/>
              </w:rPr>
              <w:t>Progress</w:t>
            </w:r>
          </w:p>
        </w:tc>
        <w:tc>
          <w:tcPr>
            <w:tcW w:w="5468" w:type="dxa"/>
            <w:shd w:val="clear" w:color="auto" w:fill="FFFF00"/>
            <w:vAlign w:val="center"/>
          </w:tcPr>
          <w:p w14:paraId="3DCC85C3" w14:textId="77777777" w:rsidR="00EA5D43" w:rsidRPr="00CB5898" w:rsidRDefault="00EA5D43" w:rsidP="00E65367">
            <w:pPr>
              <w:jc w:val="both"/>
            </w:pPr>
            <w:r w:rsidRPr="00B75A8B">
              <w:t>Employment levels remained low in 2024 due to the Mine’s continued care and maintenance phase.</w:t>
            </w:r>
            <w:r>
              <w:t xml:space="preserve"> Agnico Eagle signed a MOU with the GN in </w:t>
            </w:r>
            <w:r w:rsidRPr="00CD0676">
              <w:t>February 2024,</w:t>
            </w:r>
            <w:r>
              <w:t xml:space="preserve"> </w:t>
            </w:r>
            <w:r w:rsidRPr="00CD0676">
              <w:t>establishing a framework for collaboration on staff schedule forecasting once operations resume.</w:t>
            </w:r>
          </w:p>
        </w:tc>
      </w:tr>
      <w:tr w:rsidR="00EA5D43" w:rsidRPr="001979F3" w14:paraId="124B7F61" w14:textId="77777777" w:rsidTr="0099702D">
        <w:trPr>
          <w:trHeight w:val="324"/>
        </w:trPr>
        <w:tc>
          <w:tcPr>
            <w:tcW w:w="4957" w:type="dxa"/>
            <w:vAlign w:val="center"/>
            <w:hideMark/>
          </w:tcPr>
          <w:p w14:paraId="73C1BFD5"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Include the levels of Inuit employment at the Project as well as barriers and </w:t>
            </w:r>
            <w:r w:rsidRPr="001979F3">
              <w:rPr>
                <w:rFonts w:cs="Times New Roman"/>
                <w:lang w:val="en-US"/>
              </w:rPr>
              <w:lastRenderedPageBreak/>
              <w:t xml:space="preserve">opportunities to achieving the levels of employment. </w:t>
            </w:r>
          </w:p>
        </w:tc>
        <w:tc>
          <w:tcPr>
            <w:tcW w:w="2954" w:type="dxa"/>
            <w:vAlign w:val="center"/>
          </w:tcPr>
          <w:p w14:paraId="6AE948E2" w14:textId="77777777" w:rsidR="00EA5D43" w:rsidRPr="00CB5898" w:rsidRDefault="00EA5D43" w:rsidP="00E65367">
            <w:pPr>
              <w:rPr>
                <w:rFonts w:cs="Times New Roman"/>
                <w:i/>
                <w:iCs/>
                <w:sz w:val="18"/>
                <w:szCs w:val="18"/>
              </w:rPr>
            </w:pPr>
            <w:r w:rsidRPr="00CB5898">
              <w:rPr>
                <w:rFonts w:cs="Times New Roman"/>
                <w:i/>
                <w:iCs/>
                <w:sz w:val="18"/>
                <w:szCs w:val="18"/>
              </w:rPr>
              <w:lastRenderedPageBreak/>
              <w:t>2024 Socio-economic Monitoring Program Report</w:t>
            </w:r>
          </w:p>
          <w:p w14:paraId="129E05B5" w14:textId="77777777" w:rsidR="00EA5D43" w:rsidRPr="00CB5898" w:rsidRDefault="00EA5D43" w:rsidP="00E65367">
            <w:pPr>
              <w:rPr>
                <w:rFonts w:cs="Times New Roman"/>
                <w:sz w:val="18"/>
                <w:szCs w:val="18"/>
              </w:rPr>
            </w:pPr>
            <w:r w:rsidRPr="00CB5898">
              <w:rPr>
                <w:rFonts w:cs="Times New Roman"/>
                <w:sz w:val="18"/>
                <w:szCs w:val="18"/>
              </w:rPr>
              <w:t xml:space="preserve">(Appendix D-3, </w:t>
            </w:r>
            <w:r w:rsidRPr="00CB5898">
              <w:rPr>
                <w:rFonts w:cs="Times New Roman"/>
                <w:i/>
                <w:iCs/>
                <w:sz w:val="18"/>
                <w:szCs w:val="18"/>
              </w:rPr>
              <w:t>2024 Annual Report</w:t>
            </w:r>
            <w:r w:rsidRPr="00CB5898">
              <w:rPr>
                <w:rFonts w:cs="Times New Roman"/>
                <w:sz w:val="18"/>
                <w:szCs w:val="18"/>
              </w:rPr>
              <w:t>)</w:t>
            </w:r>
          </w:p>
          <w:p w14:paraId="534DB11E" w14:textId="77777777" w:rsidR="00EA5D43" w:rsidRPr="00CB5898" w:rsidRDefault="00EA5D43" w:rsidP="00E65367">
            <w:pPr>
              <w:rPr>
                <w:rFonts w:cs="Times New Roman"/>
                <w:sz w:val="18"/>
                <w:szCs w:val="18"/>
              </w:rPr>
            </w:pPr>
            <w:r w:rsidRPr="00CB5898">
              <w:rPr>
                <w:rFonts w:cs="Times New Roman"/>
                <w:sz w:val="18"/>
                <w:szCs w:val="18"/>
              </w:rPr>
              <w:lastRenderedPageBreak/>
              <w:t xml:space="preserve">(NIRB Doc ID: </w:t>
            </w:r>
            <w:hyperlink r:id="rId139" w:history="1">
              <w:r w:rsidRPr="00CB5898">
                <w:rPr>
                  <w:rStyle w:val="Hyperlink"/>
                  <w:rFonts w:cs="Times New Roman"/>
                  <w:sz w:val="18"/>
                  <w:szCs w:val="18"/>
                </w:rPr>
                <w:t>354892</w:t>
              </w:r>
            </w:hyperlink>
            <w:r w:rsidRPr="00CB5898">
              <w:rPr>
                <w:rFonts w:cs="Times New Roman"/>
                <w:sz w:val="18"/>
                <w:szCs w:val="18"/>
              </w:rPr>
              <w:t>)</w:t>
            </w:r>
          </w:p>
        </w:tc>
        <w:tc>
          <w:tcPr>
            <w:tcW w:w="1729" w:type="dxa"/>
            <w:noWrap/>
            <w:vAlign w:val="center"/>
            <w:hideMark/>
          </w:tcPr>
          <w:p w14:paraId="6690A6DC" w14:textId="77777777" w:rsidR="00EA5D43" w:rsidRPr="00CB5898" w:rsidRDefault="00EA5D43" w:rsidP="00E65367">
            <w:pPr>
              <w:jc w:val="center"/>
            </w:pPr>
            <w:r>
              <w:lastRenderedPageBreak/>
              <w:t>HBSEWG</w:t>
            </w:r>
          </w:p>
        </w:tc>
        <w:tc>
          <w:tcPr>
            <w:tcW w:w="1844" w:type="dxa"/>
            <w:vAlign w:val="center"/>
          </w:tcPr>
          <w:p w14:paraId="565E3364" w14:textId="422A498C" w:rsidR="00EA5D43" w:rsidRPr="00B44820" w:rsidRDefault="00EA5D43" w:rsidP="00E65367">
            <w:pPr>
              <w:spacing w:line="276" w:lineRule="auto"/>
              <w:jc w:val="center"/>
              <w:rPr>
                <w:color w:val="000000"/>
              </w:rPr>
            </w:pPr>
          </w:p>
          <w:p w14:paraId="76E66BA0"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00BBD356" w14:textId="6B544B29" w:rsidR="00EA5D43" w:rsidRPr="009A2F03" w:rsidRDefault="00EA5D43" w:rsidP="00E65367">
            <w:pPr>
              <w:spacing w:line="276" w:lineRule="auto"/>
              <w:jc w:val="center"/>
              <w:rPr>
                <w:color w:val="000000"/>
              </w:rPr>
            </w:pPr>
          </w:p>
          <w:p w14:paraId="40A7479C" w14:textId="77777777" w:rsidR="00EA5D43" w:rsidRPr="00CB5898" w:rsidRDefault="00EA5D43" w:rsidP="00E65367">
            <w:pPr>
              <w:jc w:val="center"/>
            </w:pPr>
            <w:r w:rsidRPr="009A2F03">
              <w:rPr>
                <w:color w:val="000000"/>
              </w:rPr>
              <w:t>In Compliance</w:t>
            </w:r>
          </w:p>
        </w:tc>
        <w:tc>
          <w:tcPr>
            <w:tcW w:w="5468" w:type="dxa"/>
            <w:vAlign w:val="center"/>
          </w:tcPr>
          <w:p w14:paraId="6C72FC71" w14:textId="77777777" w:rsidR="00EA5D43" w:rsidRPr="00CB5898" w:rsidRDefault="00EA5D43" w:rsidP="00E65367">
            <w:pPr>
              <w:jc w:val="both"/>
            </w:pPr>
            <w:r w:rsidRPr="00596410">
              <w:rPr>
                <w:rFonts w:cs="Times New Roman"/>
              </w:rPr>
              <w:t xml:space="preserve">Due to Care and Maintenance, labour needs were reduced but continued. </w:t>
            </w:r>
            <w:r w:rsidRPr="00EA4555">
              <w:rPr>
                <w:rFonts w:cs="Times New Roman"/>
              </w:rPr>
              <w:t xml:space="preserve">In 2024, Hope Bay employed 38 Kitikmeot Inuit and 8 Inuit from </w:t>
            </w:r>
            <w:r w:rsidRPr="00EA4555">
              <w:rPr>
                <w:rFonts w:cs="Times New Roman"/>
              </w:rPr>
              <w:lastRenderedPageBreak/>
              <w:t>outside the region.</w:t>
            </w:r>
            <w:r>
              <w:rPr>
                <w:rFonts w:cs="Times New Roman"/>
              </w:rPr>
              <w:t xml:space="preserve"> </w:t>
            </w:r>
            <w:r w:rsidRPr="00596410">
              <w:rPr>
                <w:rFonts w:cs="Times New Roman"/>
              </w:rPr>
              <w:t>Employment and training details are provided in the 2024 SEMP</w:t>
            </w:r>
            <w:r>
              <w:rPr>
                <w:rFonts w:cs="Times New Roman"/>
              </w:rPr>
              <w:t xml:space="preserve"> Report.</w:t>
            </w:r>
          </w:p>
        </w:tc>
      </w:tr>
      <w:tr w:rsidR="00EA5D43" w:rsidRPr="001979F3" w14:paraId="2B86BBCB" w14:textId="77777777" w:rsidTr="0099702D">
        <w:trPr>
          <w:trHeight w:val="1104"/>
        </w:trPr>
        <w:tc>
          <w:tcPr>
            <w:tcW w:w="4957" w:type="dxa"/>
            <w:vAlign w:val="center"/>
            <w:hideMark/>
          </w:tcPr>
          <w:p w14:paraId="75625752"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Encouraged to identify and register all trades occupations working with the Project.</w:t>
            </w:r>
          </w:p>
        </w:tc>
        <w:tc>
          <w:tcPr>
            <w:tcW w:w="2954" w:type="dxa"/>
            <w:vAlign w:val="center"/>
          </w:tcPr>
          <w:p w14:paraId="58BCCFA3" w14:textId="77777777" w:rsidR="00EA5D43" w:rsidRPr="00CB5898" w:rsidRDefault="00EA5D43" w:rsidP="00E65367">
            <w:pPr>
              <w:rPr>
                <w:rFonts w:cs="Times New Roman"/>
                <w:sz w:val="18"/>
                <w:szCs w:val="18"/>
              </w:rPr>
            </w:pPr>
          </w:p>
        </w:tc>
        <w:tc>
          <w:tcPr>
            <w:tcW w:w="1729" w:type="dxa"/>
            <w:noWrap/>
            <w:vAlign w:val="center"/>
            <w:hideMark/>
          </w:tcPr>
          <w:p w14:paraId="5E767AF4" w14:textId="77777777" w:rsidR="00EA5D43" w:rsidRPr="00CB5898" w:rsidRDefault="00EA5D43" w:rsidP="00E65367">
            <w:pPr>
              <w:jc w:val="center"/>
            </w:pPr>
            <w:r w:rsidRPr="00CB5898">
              <w:t>GN</w:t>
            </w:r>
          </w:p>
        </w:tc>
        <w:tc>
          <w:tcPr>
            <w:tcW w:w="1844" w:type="dxa"/>
            <w:vAlign w:val="center"/>
          </w:tcPr>
          <w:p w14:paraId="0257BB36" w14:textId="1BD452CA" w:rsidR="00EA5D43" w:rsidRPr="00B44820" w:rsidRDefault="00EA5D43" w:rsidP="00E65367">
            <w:pPr>
              <w:spacing w:line="276" w:lineRule="auto"/>
              <w:jc w:val="center"/>
              <w:rPr>
                <w:color w:val="000000"/>
              </w:rPr>
            </w:pPr>
          </w:p>
          <w:p w14:paraId="7AB5AE8D"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26F65050" w14:textId="3B78E2A1" w:rsidR="00EA5D43" w:rsidRPr="009A2F03" w:rsidRDefault="00EA5D43" w:rsidP="00E65367">
            <w:pPr>
              <w:spacing w:line="276" w:lineRule="auto"/>
              <w:jc w:val="center"/>
              <w:rPr>
                <w:color w:val="000000"/>
              </w:rPr>
            </w:pPr>
          </w:p>
          <w:p w14:paraId="5273C5A2" w14:textId="77777777" w:rsidR="00EA5D43" w:rsidRPr="00CB5898" w:rsidRDefault="00EA5D43" w:rsidP="00E65367">
            <w:pPr>
              <w:jc w:val="center"/>
            </w:pPr>
            <w:r w:rsidRPr="009A2F03">
              <w:rPr>
                <w:color w:val="000000"/>
              </w:rPr>
              <w:t>In Compliance</w:t>
            </w:r>
          </w:p>
        </w:tc>
        <w:tc>
          <w:tcPr>
            <w:tcW w:w="5468" w:type="dxa"/>
            <w:vAlign w:val="center"/>
          </w:tcPr>
          <w:p w14:paraId="3E71B703" w14:textId="77777777" w:rsidR="00EA5D43" w:rsidRPr="00CB5898" w:rsidRDefault="00EA5D43" w:rsidP="00E65367">
            <w:pPr>
              <w:jc w:val="both"/>
            </w:pPr>
            <w:r w:rsidRPr="00A469A6">
              <w:t>All apprentices are registered with the GN Apprenticeship Certification Unit. No apprenticeship opportunities were available in 2024 due to the Mine’s care and maintenance status.</w:t>
            </w:r>
          </w:p>
        </w:tc>
      </w:tr>
      <w:tr w:rsidR="00EA5D43" w:rsidRPr="001979F3" w14:paraId="013466C1" w14:textId="77777777" w:rsidTr="0099702D">
        <w:trPr>
          <w:trHeight w:val="324"/>
        </w:trPr>
        <w:tc>
          <w:tcPr>
            <w:tcW w:w="4957" w:type="dxa"/>
            <w:vAlign w:val="center"/>
            <w:hideMark/>
          </w:tcPr>
          <w:p w14:paraId="6ADF1C15"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Encouraged to work with training organizations offering mine-related or other training to ensure that Project-specific training programs can yield additional opportunities for the Inuit. </w:t>
            </w:r>
          </w:p>
        </w:tc>
        <w:tc>
          <w:tcPr>
            <w:tcW w:w="2954" w:type="dxa"/>
            <w:vAlign w:val="center"/>
          </w:tcPr>
          <w:p w14:paraId="0C453A75" w14:textId="77777777" w:rsidR="00EA5D43" w:rsidRPr="00CB5898" w:rsidRDefault="00EA5D43" w:rsidP="00E65367">
            <w:pPr>
              <w:rPr>
                <w:rFonts w:cs="Times New Roman"/>
                <w:sz w:val="18"/>
                <w:szCs w:val="18"/>
              </w:rPr>
            </w:pPr>
          </w:p>
        </w:tc>
        <w:tc>
          <w:tcPr>
            <w:tcW w:w="1729" w:type="dxa"/>
            <w:noWrap/>
            <w:vAlign w:val="center"/>
            <w:hideMark/>
          </w:tcPr>
          <w:p w14:paraId="56E05279" w14:textId="77777777" w:rsidR="00EA5D43" w:rsidRPr="00CB5898" w:rsidRDefault="00EA5D43" w:rsidP="00E65367">
            <w:pPr>
              <w:jc w:val="center"/>
            </w:pPr>
            <w:r w:rsidRPr="00CB5898">
              <w:t>GN</w:t>
            </w:r>
          </w:p>
          <w:p w14:paraId="76C8E018" w14:textId="77777777" w:rsidR="00EA5D43" w:rsidRPr="00CB5898" w:rsidRDefault="00EA5D43" w:rsidP="00E65367">
            <w:pPr>
              <w:jc w:val="center"/>
            </w:pPr>
            <w:r w:rsidRPr="00CB5898">
              <w:t xml:space="preserve">Training </w:t>
            </w:r>
            <w:r>
              <w:t>-</w:t>
            </w:r>
            <w:r w:rsidRPr="00CB5898">
              <w:t>Organizations</w:t>
            </w:r>
          </w:p>
        </w:tc>
        <w:tc>
          <w:tcPr>
            <w:tcW w:w="1844" w:type="dxa"/>
            <w:vAlign w:val="center"/>
          </w:tcPr>
          <w:p w14:paraId="1349E764" w14:textId="279B0CC3" w:rsidR="00EA5D43" w:rsidRPr="00B44820" w:rsidRDefault="00EA5D43" w:rsidP="00E65367">
            <w:pPr>
              <w:spacing w:line="276" w:lineRule="auto"/>
              <w:jc w:val="center"/>
              <w:rPr>
                <w:color w:val="000000"/>
              </w:rPr>
            </w:pPr>
          </w:p>
          <w:p w14:paraId="153EA5BF"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1F694FA1" w14:textId="02455941" w:rsidR="00EA5D43" w:rsidRPr="009A2F03" w:rsidRDefault="00EA5D43" w:rsidP="00E65367">
            <w:pPr>
              <w:spacing w:line="276" w:lineRule="auto"/>
              <w:jc w:val="center"/>
              <w:rPr>
                <w:color w:val="000000"/>
              </w:rPr>
            </w:pPr>
          </w:p>
          <w:p w14:paraId="262092A8" w14:textId="77777777" w:rsidR="00EA5D43" w:rsidRPr="00CB5898" w:rsidRDefault="00EA5D43" w:rsidP="00E65367">
            <w:pPr>
              <w:jc w:val="center"/>
            </w:pPr>
            <w:r w:rsidRPr="009A2F03">
              <w:rPr>
                <w:color w:val="000000"/>
              </w:rPr>
              <w:t>In Compliance</w:t>
            </w:r>
          </w:p>
        </w:tc>
        <w:tc>
          <w:tcPr>
            <w:tcW w:w="5468" w:type="dxa"/>
            <w:vAlign w:val="center"/>
          </w:tcPr>
          <w:p w14:paraId="4AA6EF3A" w14:textId="77777777" w:rsidR="00EA5D43" w:rsidRPr="00CB5898" w:rsidRDefault="00EA5D43" w:rsidP="00E65367">
            <w:pPr>
              <w:jc w:val="both"/>
            </w:pPr>
            <w:r>
              <w:t xml:space="preserve">Agnico Eagle continues to be an active member of the </w:t>
            </w:r>
            <w:r w:rsidRPr="005455D6">
              <w:t>Nunavut Mine Training</w:t>
            </w:r>
            <w:r>
              <w:t xml:space="preserve"> </w:t>
            </w:r>
            <w:r w:rsidRPr="005455D6">
              <w:t>Roundtable</w:t>
            </w:r>
            <w:r>
              <w:t xml:space="preserve"> and </w:t>
            </w:r>
            <w:r w:rsidRPr="00281B1E">
              <w:t>Kitikmeot Employment and</w:t>
            </w:r>
            <w:r>
              <w:t xml:space="preserve"> </w:t>
            </w:r>
            <w:r w:rsidRPr="00281B1E">
              <w:t>Training Stakeholder Working Group</w:t>
            </w:r>
            <w:r>
              <w:t xml:space="preserve">. </w:t>
            </w:r>
            <w:r w:rsidRPr="006163AD">
              <w:t>The MOU signed between Agnico Eagle, the GN, and KIA supports regular collaboration on employment and training priorities.</w:t>
            </w:r>
            <w:r>
              <w:t xml:space="preserve"> </w:t>
            </w:r>
          </w:p>
        </w:tc>
      </w:tr>
      <w:tr w:rsidR="00EA5D43" w:rsidRPr="001979F3" w14:paraId="1F2A26B2" w14:textId="77777777" w:rsidTr="0099702D">
        <w:trPr>
          <w:trHeight w:val="324"/>
        </w:trPr>
        <w:tc>
          <w:tcPr>
            <w:tcW w:w="4957" w:type="dxa"/>
            <w:vAlign w:val="center"/>
            <w:hideMark/>
          </w:tcPr>
          <w:p w14:paraId="5256B60E"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Collect and </w:t>
            </w:r>
            <w:proofErr w:type="gramStart"/>
            <w:r w:rsidRPr="001979F3">
              <w:rPr>
                <w:rFonts w:cs="Times New Roman"/>
                <w:lang w:val="en-US"/>
              </w:rPr>
              <w:t>provide project-</w:t>
            </w:r>
            <w:proofErr w:type="gramEnd"/>
            <w:r w:rsidRPr="001979F3">
              <w:rPr>
                <w:rFonts w:cs="Times New Roman"/>
                <w:lang w:val="en-US"/>
              </w:rPr>
              <w:t xml:space="preserve">specific data concerning employee community of residence and number of employees that relocated from the year prior. </w:t>
            </w:r>
          </w:p>
        </w:tc>
        <w:tc>
          <w:tcPr>
            <w:tcW w:w="2954" w:type="dxa"/>
            <w:vAlign w:val="center"/>
          </w:tcPr>
          <w:p w14:paraId="63931CEA" w14:textId="77777777" w:rsidR="00EA5D43" w:rsidRPr="00CB5898" w:rsidRDefault="00EA5D43" w:rsidP="00E65367">
            <w:pPr>
              <w:rPr>
                <w:rFonts w:cs="Times New Roman"/>
                <w:i/>
                <w:iCs/>
                <w:sz w:val="18"/>
                <w:szCs w:val="18"/>
              </w:rPr>
            </w:pPr>
            <w:r w:rsidRPr="00CB5898">
              <w:rPr>
                <w:rFonts w:cs="Times New Roman"/>
                <w:i/>
                <w:iCs/>
                <w:sz w:val="18"/>
                <w:szCs w:val="18"/>
              </w:rPr>
              <w:t>2024 Socio-economic Monitoring Program Report</w:t>
            </w:r>
          </w:p>
          <w:p w14:paraId="1DC91C8B" w14:textId="77777777" w:rsidR="00EA5D43" w:rsidRPr="00CB5898" w:rsidRDefault="00EA5D43" w:rsidP="00E65367">
            <w:pPr>
              <w:rPr>
                <w:rFonts w:cs="Times New Roman"/>
                <w:sz w:val="18"/>
                <w:szCs w:val="18"/>
              </w:rPr>
            </w:pPr>
            <w:r w:rsidRPr="00CB5898">
              <w:rPr>
                <w:rFonts w:cs="Times New Roman"/>
                <w:sz w:val="18"/>
                <w:szCs w:val="18"/>
              </w:rPr>
              <w:t xml:space="preserve">(Appendix D-3, </w:t>
            </w:r>
            <w:r w:rsidRPr="00CB5898">
              <w:rPr>
                <w:rFonts w:cs="Times New Roman"/>
                <w:i/>
                <w:iCs/>
                <w:sz w:val="18"/>
                <w:szCs w:val="18"/>
              </w:rPr>
              <w:t>2024 Annual Report</w:t>
            </w:r>
            <w:r w:rsidRPr="00CB5898">
              <w:rPr>
                <w:rFonts w:cs="Times New Roman"/>
                <w:sz w:val="18"/>
                <w:szCs w:val="18"/>
              </w:rPr>
              <w:t>)</w:t>
            </w:r>
          </w:p>
          <w:p w14:paraId="4758CAAD"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40" w:history="1">
              <w:r w:rsidRPr="00CB5898">
                <w:rPr>
                  <w:rStyle w:val="Hyperlink"/>
                  <w:rFonts w:cs="Times New Roman"/>
                  <w:sz w:val="18"/>
                  <w:szCs w:val="18"/>
                </w:rPr>
                <w:t>354892</w:t>
              </w:r>
            </w:hyperlink>
            <w:r w:rsidRPr="00CB5898">
              <w:rPr>
                <w:rFonts w:cs="Times New Roman"/>
                <w:sz w:val="18"/>
                <w:szCs w:val="18"/>
              </w:rPr>
              <w:t>)</w:t>
            </w:r>
          </w:p>
        </w:tc>
        <w:tc>
          <w:tcPr>
            <w:tcW w:w="1729" w:type="dxa"/>
            <w:noWrap/>
            <w:vAlign w:val="center"/>
            <w:hideMark/>
          </w:tcPr>
          <w:p w14:paraId="346421F2" w14:textId="77777777" w:rsidR="00EA5D43" w:rsidRPr="00CB5898" w:rsidRDefault="00EA5D43" w:rsidP="00E65367">
            <w:pPr>
              <w:jc w:val="center"/>
            </w:pPr>
            <w:r w:rsidRPr="00CB5898">
              <w:t>KSEMC</w:t>
            </w:r>
          </w:p>
        </w:tc>
        <w:tc>
          <w:tcPr>
            <w:tcW w:w="1844" w:type="dxa"/>
            <w:vAlign w:val="center"/>
          </w:tcPr>
          <w:p w14:paraId="00770541" w14:textId="397DBFDF" w:rsidR="00EA5D43" w:rsidRPr="00B44820" w:rsidRDefault="00EA5D43" w:rsidP="00E65367">
            <w:pPr>
              <w:spacing w:line="276" w:lineRule="auto"/>
              <w:jc w:val="center"/>
              <w:rPr>
                <w:color w:val="000000"/>
              </w:rPr>
            </w:pPr>
          </w:p>
          <w:p w14:paraId="711134E6"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3C2754CA" w14:textId="28369CC4" w:rsidR="00EA5D43" w:rsidRPr="009A2F03" w:rsidRDefault="00EA5D43" w:rsidP="00E65367">
            <w:pPr>
              <w:spacing w:line="276" w:lineRule="auto"/>
              <w:jc w:val="center"/>
              <w:rPr>
                <w:color w:val="000000"/>
              </w:rPr>
            </w:pPr>
          </w:p>
          <w:p w14:paraId="4BECAAB7" w14:textId="77777777" w:rsidR="00EA5D43" w:rsidRPr="00CB5898" w:rsidRDefault="00EA5D43" w:rsidP="00E65367">
            <w:pPr>
              <w:jc w:val="center"/>
            </w:pPr>
            <w:r w:rsidRPr="009A2F03">
              <w:rPr>
                <w:color w:val="000000"/>
              </w:rPr>
              <w:t>In Compliance</w:t>
            </w:r>
          </w:p>
        </w:tc>
        <w:tc>
          <w:tcPr>
            <w:tcW w:w="5468" w:type="dxa"/>
            <w:vAlign w:val="center"/>
          </w:tcPr>
          <w:p w14:paraId="515E0672" w14:textId="77777777" w:rsidR="00EA5D43" w:rsidRPr="00CB5898" w:rsidRDefault="00EA5D43" w:rsidP="00E65367">
            <w:pPr>
              <w:jc w:val="both"/>
            </w:pPr>
            <w:r w:rsidRPr="00EA4555">
              <w:rPr>
                <w:rFonts w:cs="Times New Roman"/>
              </w:rPr>
              <w:t>In 2024, Hope Bay employed 38 Kitikmeot Inuit and 8 Inuit from outside the region.</w:t>
            </w:r>
            <w:r>
              <w:rPr>
                <w:rFonts w:cs="Times New Roman"/>
              </w:rPr>
              <w:t xml:space="preserve"> Further details are provided in 2024 SEMP Report.</w:t>
            </w:r>
          </w:p>
        </w:tc>
      </w:tr>
      <w:tr w:rsidR="00EA5D43" w:rsidRPr="001979F3" w14:paraId="44A5A022" w14:textId="77777777" w:rsidTr="00EA5D43">
        <w:trPr>
          <w:trHeight w:val="324"/>
        </w:trPr>
        <w:tc>
          <w:tcPr>
            <w:tcW w:w="18706" w:type="dxa"/>
            <w:gridSpan w:val="6"/>
            <w:shd w:val="clear" w:color="auto" w:fill="A5C9EB" w:themeFill="text2" w:themeFillTint="40"/>
            <w:vAlign w:val="center"/>
          </w:tcPr>
          <w:p w14:paraId="2F1B47FE" w14:textId="77777777" w:rsidR="00EA5D43" w:rsidRPr="00CB5898" w:rsidRDefault="00EA5D43" w:rsidP="00E65367">
            <w:pPr>
              <w:jc w:val="center"/>
            </w:pPr>
            <w:r w:rsidRPr="00CB5898">
              <w:t>Traditional Activity and Knowledge</w:t>
            </w:r>
          </w:p>
        </w:tc>
      </w:tr>
      <w:tr w:rsidR="00EA5D43" w:rsidRPr="001979F3" w14:paraId="3942ACFD" w14:textId="77777777" w:rsidTr="0099702D">
        <w:trPr>
          <w:trHeight w:val="324"/>
        </w:trPr>
        <w:tc>
          <w:tcPr>
            <w:tcW w:w="4957" w:type="dxa"/>
            <w:vAlign w:val="center"/>
            <w:hideMark/>
          </w:tcPr>
          <w:p w14:paraId="20FD0F6C"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Work with the local and regional Inuit organizations to report on the collection and integration of Inuit </w:t>
            </w:r>
            <w:proofErr w:type="spellStart"/>
            <w:r w:rsidRPr="001979F3">
              <w:rPr>
                <w:rFonts w:cs="Times New Roman"/>
                <w:lang w:val="en-US"/>
              </w:rPr>
              <w:t>Qaujimaningit</w:t>
            </w:r>
            <w:proofErr w:type="spellEnd"/>
            <w:r w:rsidRPr="001979F3">
              <w:rPr>
                <w:rFonts w:cs="Times New Roman"/>
                <w:lang w:val="en-US"/>
              </w:rPr>
              <w:t xml:space="preserve"> through its monitoring programs. </w:t>
            </w:r>
          </w:p>
        </w:tc>
        <w:tc>
          <w:tcPr>
            <w:tcW w:w="2954" w:type="dxa"/>
            <w:vAlign w:val="center"/>
          </w:tcPr>
          <w:p w14:paraId="27455842" w14:textId="77777777" w:rsidR="00EA5D43" w:rsidRPr="007209D5" w:rsidRDefault="00EA5D43" w:rsidP="00E65367">
            <w:pPr>
              <w:rPr>
                <w:rFonts w:cs="Times New Roman"/>
                <w:i/>
                <w:iCs/>
                <w:sz w:val="18"/>
                <w:szCs w:val="18"/>
              </w:rPr>
            </w:pPr>
            <w:r w:rsidRPr="00CB5898">
              <w:rPr>
                <w:rFonts w:cs="Times New Roman"/>
                <w:i/>
                <w:iCs/>
                <w:sz w:val="18"/>
                <w:szCs w:val="18"/>
              </w:rPr>
              <w:t>2024 Wildlife Mitigation and Monitoring Program</w:t>
            </w:r>
            <w:r>
              <w:rPr>
                <w:rFonts w:cs="Times New Roman"/>
                <w:i/>
                <w:iCs/>
                <w:sz w:val="18"/>
                <w:szCs w:val="18"/>
              </w:rPr>
              <w:t xml:space="preserve"> </w:t>
            </w:r>
            <w:r w:rsidRPr="00CB5898">
              <w:rPr>
                <w:rFonts w:cs="Times New Roman"/>
                <w:i/>
                <w:iCs/>
                <w:sz w:val="18"/>
                <w:szCs w:val="18"/>
              </w:rPr>
              <w:t>Compliance Report</w:t>
            </w:r>
            <w:r w:rsidRPr="00CB5898">
              <w:rPr>
                <w:rFonts w:cs="Times New Roman"/>
                <w:sz w:val="18"/>
                <w:szCs w:val="18"/>
              </w:rPr>
              <w:t xml:space="preserve"> (Appendix D-2, </w:t>
            </w:r>
            <w:r w:rsidRPr="00CB5898">
              <w:rPr>
                <w:rFonts w:cs="Times New Roman"/>
                <w:i/>
                <w:iCs/>
                <w:sz w:val="18"/>
                <w:szCs w:val="18"/>
              </w:rPr>
              <w:t>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NIRB Doc IDs: (</w:t>
            </w:r>
            <w:hyperlink r:id="rId141" w:history="1">
              <w:r w:rsidRPr="00CB5898">
                <w:rPr>
                  <w:rStyle w:val="Hyperlink"/>
                  <w:rFonts w:cs="Times New Roman"/>
                  <w:sz w:val="18"/>
                  <w:szCs w:val="18"/>
                </w:rPr>
                <w:t>354910</w:t>
              </w:r>
            </w:hyperlink>
            <w:r w:rsidRPr="00CB5898">
              <w:rPr>
                <w:rFonts w:cs="Times New Roman"/>
                <w:sz w:val="18"/>
                <w:szCs w:val="18"/>
              </w:rPr>
              <w:t xml:space="preserve">, </w:t>
            </w:r>
            <w:hyperlink r:id="rId142" w:history="1">
              <w:r w:rsidRPr="00CB5898">
                <w:rPr>
                  <w:rStyle w:val="Hyperlink"/>
                  <w:rFonts w:cs="Times New Roman"/>
                  <w:sz w:val="18"/>
                  <w:szCs w:val="18"/>
                </w:rPr>
                <w:t>354911</w:t>
              </w:r>
            </w:hyperlink>
            <w:r w:rsidRPr="00CB5898">
              <w:rPr>
                <w:rFonts w:cs="Times New Roman"/>
                <w:sz w:val="18"/>
                <w:szCs w:val="18"/>
              </w:rPr>
              <w:t xml:space="preserve">, and </w:t>
            </w:r>
            <w:hyperlink r:id="rId143" w:history="1">
              <w:r>
                <w:rPr>
                  <w:rStyle w:val="Hyperlink"/>
                  <w:rFonts w:cs="Times New Roman"/>
                  <w:sz w:val="18"/>
                  <w:szCs w:val="18"/>
                </w:rPr>
                <w:t>354912</w:t>
              </w:r>
            </w:hyperlink>
            <w:r w:rsidRPr="00CB5898">
              <w:rPr>
                <w:rFonts w:cs="Times New Roman"/>
                <w:sz w:val="18"/>
                <w:szCs w:val="18"/>
              </w:rPr>
              <w:t>)</w:t>
            </w:r>
          </w:p>
        </w:tc>
        <w:tc>
          <w:tcPr>
            <w:tcW w:w="1729" w:type="dxa"/>
            <w:noWrap/>
            <w:vAlign w:val="center"/>
            <w:hideMark/>
          </w:tcPr>
          <w:p w14:paraId="2A57B465" w14:textId="77777777" w:rsidR="00EA5D43" w:rsidRPr="00CB5898" w:rsidRDefault="00EA5D43" w:rsidP="00E65367">
            <w:pPr>
              <w:jc w:val="center"/>
            </w:pPr>
          </w:p>
        </w:tc>
        <w:tc>
          <w:tcPr>
            <w:tcW w:w="1844" w:type="dxa"/>
            <w:vAlign w:val="center"/>
          </w:tcPr>
          <w:p w14:paraId="01B0470F" w14:textId="5228D202" w:rsidR="00EA5D43" w:rsidRPr="00B44820" w:rsidRDefault="00EA5D43" w:rsidP="00E65367">
            <w:pPr>
              <w:spacing w:line="276" w:lineRule="auto"/>
              <w:jc w:val="center"/>
              <w:rPr>
                <w:color w:val="000000"/>
              </w:rPr>
            </w:pPr>
          </w:p>
          <w:p w14:paraId="62A2BF0C"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18881CD6" w14:textId="030D8985" w:rsidR="00EA5D43" w:rsidRPr="009A2F03" w:rsidRDefault="00EA5D43" w:rsidP="00E65367">
            <w:pPr>
              <w:spacing w:line="276" w:lineRule="auto"/>
              <w:jc w:val="center"/>
              <w:rPr>
                <w:color w:val="000000"/>
              </w:rPr>
            </w:pPr>
          </w:p>
          <w:p w14:paraId="38C6F052" w14:textId="77777777" w:rsidR="00EA5D43" w:rsidRPr="00CB5898" w:rsidRDefault="00EA5D43" w:rsidP="00E65367">
            <w:pPr>
              <w:jc w:val="center"/>
            </w:pPr>
            <w:r w:rsidRPr="009A2F03">
              <w:rPr>
                <w:color w:val="000000"/>
              </w:rPr>
              <w:t>In Compliance</w:t>
            </w:r>
          </w:p>
        </w:tc>
        <w:tc>
          <w:tcPr>
            <w:tcW w:w="5468" w:type="dxa"/>
            <w:vAlign w:val="center"/>
          </w:tcPr>
          <w:p w14:paraId="42FE4491" w14:textId="77777777" w:rsidR="00EA5D43" w:rsidRDefault="00EA5D43" w:rsidP="00E65367">
            <w:pPr>
              <w:jc w:val="both"/>
            </w:pPr>
            <w:r w:rsidRPr="004728F0">
              <w:t>Agnico Eagle engaged Kitikmeot communities through the IEAC, holding two meetings in 2024 with updates on project activities and wildlife monitoring</w:t>
            </w:r>
            <w:r>
              <w:t xml:space="preserve">. </w:t>
            </w:r>
          </w:p>
          <w:p w14:paraId="2F995328" w14:textId="77777777" w:rsidR="00EA5D43" w:rsidRDefault="00EA5D43" w:rsidP="00E65367">
            <w:pPr>
              <w:jc w:val="both"/>
            </w:pPr>
          </w:p>
          <w:p w14:paraId="2817EF43" w14:textId="77777777" w:rsidR="00EA5D43" w:rsidRPr="00CB5898" w:rsidRDefault="00EA5D43" w:rsidP="00E65367">
            <w:pPr>
              <w:jc w:val="both"/>
            </w:pPr>
            <w:r w:rsidRPr="007B138F">
              <w:t xml:space="preserve">In response to community input, HOL caribou surveys were conducted for the first time in 2024, </w:t>
            </w:r>
            <w:r w:rsidRPr="007B138F">
              <w:lastRenderedPageBreak/>
              <w:t xml:space="preserve">using traditional methods to observe caribou migration. The IEAC also helped develop a herd identification guide through workshops, which was used to categorize camera data. </w:t>
            </w:r>
            <w:r w:rsidRPr="0070454C">
              <w:t>The IEAC confirmed the herd ID protocol is working well, and results from both HOL and herd ID monitoring are detailed in the 2024 WMMP Compliance Report.</w:t>
            </w:r>
          </w:p>
        </w:tc>
      </w:tr>
      <w:tr w:rsidR="00EA5D43" w:rsidRPr="001979F3" w14:paraId="3D179D0E" w14:textId="77777777" w:rsidTr="0099702D">
        <w:trPr>
          <w:trHeight w:val="324"/>
        </w:trPr>
        <w:tc>
          <w:tcPr>
            <w:tcW w:w="4957" w:type="dxa"/>
            <w:vAlign w:val="center"/>
            <w:hideMark/>
          </w:tcPr>
          <w:p w14:paraId="4DF342F8"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Encouraged to consult with outfitting businesses that operate in the regional study area.</w:t>
            </w:r>
          </w:p>
        </w:tc>
        <w:tc>
          <w:tcPr>
            <w:tcW w:w="2954" w:type="dxa"/>
            <w:vAlign w:val="center"/>
          </w:tcPr>
          <w:p w14:paraId="085D14DD" w14:textId="77777777" w:rsidR="00EA5D43" w:rsidRPr="00CB5898" w:rsidRDefault="00EA5D43" w:rsidP="00E65367">
            <w:pPr>
              <w:rPr>
                <w:rFonts w:cs="Times New Roman"/>
                <w:sz w:val="18"/>
                <w:szCs w:val="18"/>
              </w:rPr>
            </w:pPr>
          </w:p>
        </w:tc>
        <w:tc>
          <w:tcPr>
            <w:tcW w:w="1729" w:type="dxa"/>
            <w:noWrap/>
            <w:vAlign w:val="center"/>
            <w:hideMark/>
          </w:tcPr>
          <w:p w14:paraId="75F623EB" w14:textId="77777777" w:rsidR="00EA5D43" w:rsidRPr="00CB5898" w:rsidRDefault="00EA5D43" w:rsidP="00E65367">
            <w:pPr>
              <w:jc w:val="center"/>
            </w:pPr>
          </w:p>
        </w:tc>
        <w:tc>
          <w:tcPr>
            <w:tcW w:w="1844" w:type="dxa"/>
            <w:vAlign w:val="center"/>
          </w:tcPr>
          <w:p w14:paraId="7ECCF311" w14:textId="39617148" w:rsidR="00EA5D43" w:rsidRPr="00B44820" w:rsidRDefault="00EA5D43" w:rsidP="00E65367">
            <w:pPr>
              <w:spacing w:line="276" w:lineRule="auto"/>
              <w:jc w:val="center"/>
              <w:rPr>
                <w:color w:val="000000"/>
              </w:rPr>
            </w:pPr>
          </w:p>
          <w:p w14:paraId="1795C764"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680F16AD" w14:textId="6A43B950" w:rsidR="00EA5D43" w:rsidRPr="009A2F03" w:rsidRDefault="00EA5D43" w:rsidP="00E65367">
            <w:pPr>
              <w:spacing w:line="276" w:lineRule="auto"/>
              <w:jc w:val="center"/>
              <w:rPr>
                <w:color w:val="000000"/>
              </w:rPr>
            </w:pPr>
          </w:p>
          <w:p w14:paraId="25E5D267" w14:textId="77777777" w:rsidR="00EA5D43" w:rsidRPr="00CB5898" w:rsidRDefault="00EA5D43" w:rsidP="00E65367">
            <w:pPr>
              <w:jc w:val="center"/>
            </w:pPr>
            <w:r w:rsidRPr="009A2F03">
              <w:rPr>
                <w:color w:val="000000"/>
              </w:rPr>
              <w:t>In Compliance</w:t>
            </w:r>
          </w:p>
        </w:tc>
        <w:tc>
          <w:tcPr>
            <w:tcW w:w="5468" w:type="dxa"/>
            <w:vAlign w:val="center"/>
          </w:tcPr>
          <w:p w14:paraId="7CC56DF0" w14:textId="77777777" w:rsidR="00EA5D43" w:rsidRPr="00CB5898" w:rsidRDefault="00EA5D43" w:rsidP="00E65367">
            <w:pPr>
              <w:jc w:val="both"/>
            </w:pPr>
            <w:r w:rsidRPr="00044C10">
              <w:t xml:space="preserve">Ongoing collaboration with local outfitters continued in 2024, including fuel donations for sports hunting cabins and regular meetings with </w:t>
            </w:r>
            <w:proofErr w:type="spellStart"/>
            <w:r w:rsidRPr="00044C10">
              <w:t>Hakongak</w:t>
            </w:r>
            <w:proofErr w:type="spellEnd"/>
            <w:r w:rsidRPr="00044C10">
              <w:t xml:space="preserve"> and Canada North Outfitting.</w:t>
            </w:r>
            <w:r>
              <w:t xml:space="preserve"> </w:t>
            </w:r>
          </w:p>
        </w:tc>
      </w:tr>
      <w:tr w:rsidR="00EA5D43" w:rsidRPr="001979F3" w14:paraId="6EC70F67" w14:textId="77777777" w:rsidTr="0099702D">
        <w:trPr>
          <w:trHeight w:val="1246"/>
        </w:trPr>
        <w:tc>
          <w:tcPr>
            <w:tcW w:w="4957" w:type="dxa"/>
            <w:vAlign w:val="center"/>
            <w:hideMark/>
          </w:tcPr>
          <w:p w14:paraId="4DF0E825"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Conduct archaeological surveys prior to land disturbance related to the Project and report survey results to applicable parties. </w:t>
            </w:r>
          </w:p>
        </w:tc>
        <w:tc>
          <w:tcPr>
            <w:tcW w:w="2954" w:type="dxa"/>
            <w:vAlign w:val="center"/>
          </w:tcPr>
          <w:p w14:paraId="2E06A6EA" w14:textId="77777777" w:rsidR="00EA5D43" w:rsidRPr="00CB5898" w:rsidRDefault="00EA5D43" w:rsidP="00E65367">
            <w:pPr>
              <w:rPr>
                <w:rFonts w:cs="Times New Roman"/>
                <w:i/>
                <w:iCs/>
                <w:sz w:val="18"/>
                <w:szCs w:val="18"/>
              </w:rPr>
            </w:pPr>
            <w:r w:rsidRPr="00CB5898">
              <w:rPr>
                <w:rFonts w:cs="Times New Roman"/>
                <w:i/>
                <w:iCs/>
                <w:sz w:val="18"/>
                <w:szCs w:val="18"/>
              </w:rPr>
              <w:t>2024 Archaeological Investigations Permit 2024-09A Final Report</w:t>
            </w:r>
          </w:p>
          <w:p w14:paraId="503E1FD2" w14:textId="77777777" w:rsidR="00EA5D43" w:rsidRPr="00CB5898" w:rsidRDefault="00EA5D43" w:rsidP="00E65367">
            <w:pPr>
              <w:rPr>
                <w:rFonts w:cs="Times New Roman"/>
                <w:sz w:val="18"/>
                <w:szCs w:val="18"/>
              </w:rPr>
            </w:pPr>
            <w:r w:rsidRPr="00CB5898">
              <w:rPr>
                <w:rFonts w:cs="Times New Roman"/>
                <w:sz w:val="18"/>
                <w:szCs w:val="18"/>
              </w:rPr>
              <w:t xml:space="preserve">(Appendix D-4, </w:t>
            </w:r>
            <w:r w:rsidRPr="00CB5898">
              <w:rPr>
                <w:rFonts w:cs="Times New Roman"/>
                <w:i/>
                <w:iCs/>
                <w:sz w:val="18"/>
                <w:szCs w:val="18"/>
              </w:rPr>
              <w:t>2024 Annual Report</w:t>
            </w:r>
            <w:r w:rsidRPr="00CB5898">
              <w:rPr>
                <w:rFonts w:cs="Times New Roman"/>
                <w:sz w:val="18"/>
                <w:szCs w:val="18"/>
              </w:rPr>
              <w:t>)</w:t>
            </w:r>
          </w:p>
          <w:p w14:paraId="7A5799B2"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44" w:history="1">
              <w:r w:rsidRPr="00CB5898">
                <w:rPr>
                  <w:rStyle w:val="Hyperlink"/>
                  <w:rFonts w:cs="Times New Roman"/>
                  <w:sz w:val="18"/>
                  <w:szCs w:val="18"/>
                </w:rPr>
                <w:t>354895</w:t>
              </w:r>
            </w:hyperlink>
            <w:r w:rsidRPr="00CB5898">
              <w:rPr>
                <w:rFonts w:cs="Times New Roman"/>
                <w:sz w:val="18"/>
                <w:szCs w:val="18"/>
              </w:rPr>
              <w:t>)</w:t>
            </w:r>
          </w:p>
        </w:tc>
        <w:tc>
          <w:tcPr>
            <w:tcW w:w="1729" w:type="dxa"/>
            <w:noWrap/>
            <w:vAlign w:val="center"/>
            <w:hideMark/>
          </w:tcPr>
          <w:p w14:paraId="0DB03CC6" w14:textId="77777777" w:rsidR="00EA5D43" w:rsidRPr="00CB5898" w:rsidRDefault="00EA5D43" w:rsidP="00E65367">
            <w:pPr>
              <w:jc w:val="center"/>
            </w:pPr>
          </w:p>
        </w:tc>
        <w:tc>
          <w:tcPr>
            <w:tcW w:w="1844" w:type="dxa"/>
            <w:vAlign w:val="center"/>
          </w:tcPr>
          <w:p w14:paraId="3D183C31" w14:textId="432920F5" w:rsidR="00EA5D43" w:rsidRPr="00B44820" w:rsidRDefault="00EA5D43" w:rsidP="00E65367">
            <w:pPr>
              <w:spacing w:line="276" w:lineRule="auto"/>
              <w:jc w:val="center"/>
              <w:rPr>
                <w:color w:val="000000"/>
              </w:rPr>
            </w:pPr>
          </w:p>
          <w:p w14:paraId="65C9E97B"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0E0F110B" w14:textId="1BE22A40" w:rsidR="00EA5D43" w:rsidRPr="009A2F03" w:rsidRDefault="00EA5D43" w:rsidP="00E65367">
            <w:pPr>
              <w:spacing w:line="276" w:lineRule="auto"/>
              <w:jc w:val="center"/>
              <w:rPr>
                <w:color w:val="000000"/>
              </w:rPr>
            </w:pPr>
          </w:p>
          <w:p w14:paraId="730D820C" w14:textId="77777777" w:rsidR="00EA5D43" w:rsidRPr="00CB5898" w:rsidRDefault="00EA5D43" w:rsidP="00E65367">
            <w:pPr>
              <w:jc w:val="center"/>
            </w:pPr>
            <w:r w:rsidRPr="009A2F03">
              <w:rPr>
                <w:color w:val="000000"/>
              </w:rPr>
              <w:t>In Compliance</w:t>
            </w:r>
          </w:p>
        </w:tc>
        <w:tc>
          <w:tcPr>
            <w:tcW w:w="5468" w:type="dxa"/>
            <w:vAlign w:val="center"/>
          </w:tcPr>
          <w:p w14:paraId="68430942" w14:textId="77777777" w:rsidR="00EA5D43" w:rsidRPr="00D46E6D" w:rsidRDefault="00EA5D43" w:rsidP="00E65367">
            <w:pPr>
              <w:jc w:val="both"/>
              <w:rPr>
                <w:i/>
                <w:iCs/>
              </w:rPr>
            </w:pPr>
            <w:r w:rsidRPr="00F35FB8">
              <w:t>Archaeological and palaeontological surveys were completed before land disturbance, in collaboration with the Government of Nunavut. Findings were submitted to the Territorial Archaeologist in December 2024, with a summary provided</w:t>
            </w:r>
            <w:r>
              <w:t xml:space="preserve"> in Appendix D-4 of the </w:t>
            </w:r>
            <w:r>
              <w:rPr>
                <w:i/>
                <w:iCs/>
              </w:rPr>
              <w:t>2024 Annual Report.</w:t>
            </w:r>
          </w:p>
        </w:tc>
      </w:tr>
      <w:tr w:rsidR="00EA5D43" w:rsidRPr="001979F3" w14:paraId="4BB7A4CF" w14:textId="77777777" w:rsidTr="0099702D">
        <w:trPr>
          <w:trHeight w:val="324"/>
        </w:trPr>
        <w:tc>
          <w:tcPr>
            <w:tcW w:w="4957" w:type="dxa"/>
            <w:vAlign w:val="center"/>
            <w:hideMark/>
          </w:tcPr>
          <w:p w14:paraId="65A6C7DE"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Report any archaeological sites discovered during the construction, operation, and closure phases to applicable parties.</w:t>
            </w:r>
          </w:p>
        </w:tc>
        <w:tc>
          <w:tcPr>
            <w:tcW w:w="2954" w:type="dxa"/>
            <w:vAlign w:val="center"/>
          </w:tcPr>
          <w:p w14:paraId="4A4E8DC1" w14:textId="77777777" w:rsidR="00EA5D43" w:rsidRPr="00CB5898" w:rsidRDefault="00EA5D43" w:rsidP="00E65367">
            <w:pPr>
              <w:rPr>
                <w:rFonts w:cs="Times New Roman"/>
                <w:i/>
                <w:iCs/>
                <w:sz w:val="18"/>
                <w:szCs w:val="18"/>
              </w:rPr>
            </w:pPr>
            <w:r w:rsidRPr="00CB5898">
              <w:rPr>
                <w:rFonts w:cs="Times New Roman"/>
                <w:i/>
                <w:iCs/>
                <w:sz w:val="18"/>
                <w:szCs w:val="18"/>
              </w:rPr>
              <w:t>2024 Archaeological Investigations Permit 2024-09A Final Report</w:t>
            </w:r>
          </w:p>
          <w:p w14:paraId="42A0F37D" w14:textId="77777777" w:rsidR="00EA5D43" w:rsidRPr="00CB5898" w:rsidRDefault="00EA5D43" w:rsidP="00E65367">
            <w:pPr>
              <w:rPr>
                <w:rFonts w:cs="Times New Roman"/>
                <w:sz w:val="18"/>
                <w:szCs w:val="18"/>
              </w:rPr>
            </w:pPr>
            <w:r w:rsidRPr="00CB5898">
              <w:rPr>
                <w:rFonts w:cs="Times New Roman"/>
                <w:sz w:val="18"/>
                <w:szCs w:val="18"/>
              </w:rPr>
              <w:t xml:space="preserve">(Appendix D-4, </w:t>
            </w:r>
            <w:r w:rsidRPr="00CB5898">
              <w:rPr>
                <w:rFonts w:cs="Times New Roman"/>
                <w:i/>
                <w:iCs/>
                <w:sz w:val="18"/>
                <w:szCs w:val="18"/>
              </w:rPr>
              <w:t>2024 Annual Report</w:t>
            </w:r>
            <w:r w:rsidRPr="00CB5898">
              <w:rPr>
                <w:rFonts w:cs="Times New Roman"/>
                <w:sz w:val="18"/>
                <w:szCs w:val="18"/>
              </w:rPr>
              <w:t>)</w:t>
            </w:r>
          </w:p>
          <w:p w14:paraId="33A9DC1A"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45" w:history="1">
              <w:r w:rsidRPr="00CB5898">
                <w:rPr>
                  <w:rStyle w:val="Hyperlink"/>
                  <w:rFonts w:cs="Times New Roman"/>
                  <w:sz w:val="18"/>
                  <w:szCs w:val="18"/>
                </w:rPr>
                <w:t>354895</w:t>
              </w:r>
            </w:hyperlink>
            <w:r w:rsidRPr="00CB5898">
              <w:rPr>
                <w:rFonts w:cs="Times New Roman"/>
                <w:sz w:val="18"/>
                <w:szCs w:val="18"/>
              </w:rPr>
              <w:t>)</w:t>
            </w:r>
          </w:p>
        </w:tc>
        <w:tc>
          <w:tcPr>
            <w:tcW w:w="1729" w:type="dxa"/>
            <w:noWrap/>
            <w:vAlign w:val="center"/>
            <w:hideMark/>
          </w:tcPr>
          <w:p w14:paraId="166D952F" w14:textId="77777777" w:rsidR="00EA5D43" w:rsidRPr="00CB5898" w:rsidRDefault="00EA5D43" w:rsidP="00E65367">
            <w:pPr>
              <w:jc w:val="center"/>
            </w:pPr>
            <w:r w:rsidRPr="00CB5898">
              <w:t>GN</w:t>
            </w:r>
          </w:p>
        </w:tc>
        <w:tc>
          <w:tcPr>
            <w:tcW w:w="1844" w:type="dxa"/>
            <w:vAlign w:val="center"/>
          </w:tcPr>
          <w:p w14:paraId="0500E759" w14:textId="4E7BAB85" w:rsidR="00EA5D43" w:rsidRPr="00B44820" w:rsidRDefault="00EA5D43" w:rsidP="00E65367">
            <w:pPr>
              <w:spacing w:line="276" w:lineRule="auto"/>
              <w:jc w:val="center"/>
              <w:rPr>
                <w:color w:val="000000"/>
              </w:rPr>
            </w:pPr>
          </w:p>
          <w:p w14:paraId="0EB7E873"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405D3036" w14:textId="796FF816" w:rsidR="00EA5D43" w:rsidRPr="009A2F03" w:rsidRDefault="00EA5D43" w:rsidP="00E65367">
            <w:pPr>
              <w:spacing w:line="276" w:lineRule="auto"/>
              <w:jc w:val="center"/>
              <w:rPr>
                <w:color w:val="000000"/>
              </w:rPr>
            </w:pPr>
          </w:p>
          <w:p w14:paraId="520F5671" w14:textId="77777777" w:rsidR="00EA5D43" w:rsidRPr="00CB5898" w:rsidRDefault="00EA5D43" w:rsidP="00E65367">
            <w:pPr>
              <w:jc w:val="center"/>
            </w:pPr>
            <w:r w:rsidRPr="009A2F03">
              <w:rPr>
                <w:color w:val="000000"/>
              </w:rPr>
              <w:t>In Compliance</w:t>
            </w:r>
          </w:p>
        </w:tc>
        <w:tc>
          <w:tcPr>
            <w:tcW w:w="5468" w:type="dxa"/>
            <w:vAlign w:val="center"/>
          </w:tcPr>
          <w:p w14:paraId="31740A30" w14:textId="77777777" w:rsidR="00EA5D43" w:rsidRPr="00CB5898" w:rsidRDefault="00EA5D43" w:rsidP="00E65367">
            <w:pPr>
              <w:jc w:val="both"/>
            </w:pPr>
            <w:r w:rsidRPr="000977D7">
              <w:t>No new heritage sites were discovered in 2024.</w:t>
            </w:r>
          </w:p>
        </w:tc>
      </w:tr>
      <w:tr w:rsidR="00EA5D43" w:rsidRPr="001979F3" w14:paraId="24BD8B73" w14:textId="77777777" w:rsidTr="0099702D">
        <w:trPr>
          <w:trHeight w:val="324"/>
        </w:trPr>
        <w:tc>
          <w:tcPr>
            <w:tcW w:w="4957" w:type="dxa"/>
            <w:vAlign w:val="center"/>
            <w:hideMark/>
          </w:tcPr>
          <w:p w14:paraId="5F3A7D14"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Inform the workers of the range of health and wellness services available on site throughout the life of the Project</w:t>
            </w:r>
          </w:p>
        </w:tc>
        <w:tc>
          <w:tcPr>
            <w:tcW w:w="2954" w:type="dxa"/>
            <w:vAlign w:val="center"/>
          </w:tcPr>
          <w:p w14:paraId="61DD46F9" w14:textId="77777777" w:rsidR="00EA5D43" w:rsidRPr="00CB5898" w:rsidRDefault="00EA5D43" w:rsidP="00E65367">
            <w:pPr>
              <w:rPr>
                <w:rFonts w:cs="Times New Roman"/>
                <w:sz w:val="18"/>
                <w:szCs w:val="18"/>
              </w:rPr>
            </w:pPr>
          </w:p>
        </w:tc>
        <w:tc>
          <w:tcPr>
            <w:tcW w:w="1729" w:type="dxa"/>
            <w:noWrap/>
            <w:vAlign w:val="center"/>
            <w:hideMark/>
          </w:tcPr>
          <w:p w14:paraId="00F8AF14" w14:textId="77777777" w:rsidR="00EA5D43" w:rsidRPr="00CB5898" w:rsidRDefault="00EA5D43" w:rsidP="00E65367">
            <w:pPr>
              <w:jc w:val="center"/>
            </w:pPr>
            <w:r w:rsidRPr="00CB5898">
              <w:t>GN</w:t>
            </w:r>
          </w:p>
        </w:tc>
        <w:tc>
          <w:tcPr>
            <w:tcW w:w="1844" w:type="dxa"/>
            <w:vAlign w:val="center"/>
          </w:tcPr>
          <w:p w14:paraId="5F6145F7" w14:textId="578D5DF9" w:rsidR="00EA5D43" w:rsidRPr="00B44820" w:rsidRDefault="00EA5D43" w:rsidP="00E65367">
            <w:pPr>
              <w:spacing w:line="276" w:lineRule="auto"/>
              <w:jc w:val="center"/>
              <w:rPr>
                <w:color w:val="000000"/>
              </w:rPr>
            </w:pPr>
          </w:p>
          <w:p w14:paraId="31C5FB4F"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1346DE31" w14:textId="655B0E91" w:rsidR="00EA5D43" w:rsidRPr="009A2F03" w:rsidRDefault="00EA5D43" w:rsidP="00E65367">
            <w:pPr>
              <w:spacing w:line="276" w:lineRule="auto"/>
              <w:jc w:val="center"/>
              <w:rPr>
                <w:color w:val="000000"/>
              </w:rPr>
            </w:pPr>
          </w:p>
          <w:p w14:paraId="20C6C522" w14:textId="77777777" w:rsidR="00EA5D43" w:rsidRPr="00CB5898" w:rsidRDefault="00EA5D43" w:rsidP="00E65367">
            <w:pPr>
              <w:jc w:val="center"/>
            </w:pPr>
            <w:r w:rsidRPr="009A2F03">
              <w:rPr>
                <w:color w:val="000000"/>
              </w:rPr>
              <w:t>In Compliance</w:t>
            </w:r>
          </w:p>
        </w:tc>
        <w:tc>
          <w:tcPr>
            <w:tcW w:w="5468" w:type="dxa"/>
            <w:vAlign w:val="center"/>
          </w:tcPr>
          <w:p w14:paraId="04858033" w14:textId="77777777" w:rsidR="00EA5D43" w:rsidRDefault="00EA5D43" w:rsidP="00E65367">
            <w:pPr>
              <w:jc w:val="both"/>
            </w:pPr>
            <w:r>
              <w:t>Agnico Eagle provides various on-site health and wellness services and informs workers of these services</w:t>
            </w:r>
          </w:p>
          <w:p w14:paraId="1093C5A6" w14:textId="77777777" w:rsidR="00EA5D43" w:rsidRDefault="00EA5D43" w:rsidP="00E65367">
            <w:pPr>
              <w:jc w:val="both"/>
            </w:pPr>
            <w:r>
              <w:lastRenderedPageBreak/>
              <w:t>through its Human Resources department and the onsite</w:t>
            </w:r>
          </w:p>
          <w:p w14:paraId="10122FB9" w14:textId="77777777" w:rsidR="00EA5D43" w:rsidRPr="00CB5898" w:rsidRDefault="00EA5D43" w:rsidP="00E65367">
            <w:pPr>
              <w:jc w:val="both"/>
            </w:pPr>
            <w:r>
              <w:t>clinic as well as reporting monthly with the GN’s Department of Health.</w:t>
            </w:r>
          </w:p>
        </w:tc>
      </w:tr>
      <w:tr w:rsidR="00EA5D43" w:rsidRPr="001979F3" w14:paraId="5709DBA2" w14:textId="77777777" w:rsidTr="0099702D">
        <w:trPr>
          <w:trHeight w:val="324"/>
        </w:trPr>
        <w:tc>
          <w:tcPr>
            <w:tcW w:w="4957" w:type="dxa"/>
            <w:vAlign w:val="center"/>
            <w:hideMark/>
          </w:tcPr>
          <w:p w14:paraId="169B79F2"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 xml:space="preserve">Encouraged to promote consideration for Inuit culture and Inuit </w:t>
            </w:r>
            <w:proofErr w:type="spellStart"/>
            <w:r w:rsidRPr="001979F3">
              <w:rPr>
                <w:rFonts w:cs="Times New Roman"/>
                <w:lang w:val="en-US"/>
              </w:rPr>
              <w:t>Qaujimaningit</w:t>
            </w:r>
            <w:proofErr w:type="spellEnd"/>
            <w:r w:rsidRPr="001979F3">
              <w:rPr>
                <w:rFonts w:cs="Times New Roman"/>
                <w:lang w:val="en-US"/>
              </w:rPr>
              <w:t xml:space="preserve"> through the establishment of cross-cultural training initiatives.</w:t>
            </w:r>
          </w:p>
        </w:tc>
        <w:tc>
          <w:tcPr>
            <w:tcW w:w="2954" w:type="dxa"/>
            <w:vAlign w:val="center"/>
          </w:tcPr>
          <w:p w14:paraId="65A1F11C" w14:textId="77777777" w:rsidR="00EA5D43" w:rsidRPr="00CB5898" w:rsidRDefault="00EA5D43" w:rsidP="00E65367">
            <w:pPr>
              <w:rPr>
                <w:rFonts w:cs="Times New Roman"/>
                <w:sz w:val="18"/>
                <w:szCs w:val="18"/>
              </w:rPr>
            </w:pPr>
          </w:p>
        </w:tc>
        <w:tc>
          <w:tcPr>
            <w:tcW w:w="1729" w:type="dxa"/>
            <w:noWrap/>
            <w:vAlign w:val="center"/>
            <w:hideMark/>
          </w:tcPr>
          <w:p w14:paraId="10ABA1DB" w14:textId="77777777" w:rsidR="00EA5D43" w:rsidRPr="00CB5898" w:rsidRDefault="00EA5D43" w:rsidP="00E65367">
            <w:pPr>
              <w:jc w:val="center"/>
            </w:pPr>
          </w:p>
        </w:tc>
        <w:tc>
          <w:tcPr>
            <w:tcW w:w="1844" w:type="dxa"/>
            <w:vAlign w:val="center"/>
          </w:tcPr>
          <w:p w14:paraId="236D0A81" w14:textId="714ACD34" w:rsidR="00EA5D43" w:rsidRPr="00B44820" w:rsidRDefault="00EA5D43" w:rsidP="00E65367">
            <w:pPr>
              <w:spacing w:line="276" w:lineRule="auto"/>
              <w:jc w:val="center"/>
              <w:rPr>
                <w:color w:val="000000"/>
              </w:rPr>
            </w:pPr>
          </w:p>
          <w:p w14:paraId="2938B654"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7FB78895" w14:textId="5DAF3FBF" w:rsidR="00EA5D43" w:rsidRPr="009A2F03" w:rsidRDefault="00EA5D43" w:rsidP="00E65367">
            <w:pPr>
              <w:spacing w:line="276" w:lineRule="auto"/>
              <w:jc w:val="center"/>
              <w:rPr>
                <w:color w:val="000000"/>
              </w:rPr>
            </w:pPr>
          </w:p>
          <w:p w14:paraId="3EFFB4B0" w14:textId="77777777" w:rsidR="00EA5D43" w:rsidRPr="00CB5898" w:rsidRDefault="00EA5D43" w:rsidP="00E65367">
            <w:pPr>
              <w:jc w:val="center"/>
            </w:pPr>
            <w:r w:rsidRPr="009A2F03">
              <w:rPr>
                <w:color w:val="000000"/>
              </w:rPr>
              <w:t>In Compliance</w:t>
            </w:r>
          </w:p>
        </w:tc>
        <w:tc>
          <w:tcPr>
            <w:tcW w:w="5468" w:type="dxa"/>
            <w:vAlign w:val="center"/>
          </w:tcPr>
          <w:p w14:paraId="72C3A7D0" w14:textId="77777777" w:rsidR="00EA5D43" w:rsidRPr="00CB5898" w:rsidRDefault="00EA5D43" w:rsidP="00E65367">
            <w:pPr>
              <w:jc w:val="both"/>
            </w:pPr>
            <w:r w:rsidRPr="0047632C">
              <w:t xml:space="preserve">Agnico Eagle created a Nunavut Cross Cultural Awareness training program in 2023 and delivered it in 2024. </w:t>
            </w:r>
            <w:r w:rsidRPr="00477BDC">
              <w:t xml:space="preserve">The program promotes understanding between Inuit and non-Inuit workers and includes Inuit </w:t>
            </w:r>
            <w:proofErr w:type="spellStart"/>
            <w:r w:rsidRPr="00477BDC">
              <w:t>Qaujimaningit</w:t>
            </w:r>
            <w:proofErr w:type="spellEnd"/>
            <w:r w:rsidRPr="00477BDC">
              <w:t>. Implementation is ongoing and monitored.</w:t>
            </w:r>
          </w:p>
        </w:tc>
      </w:tr>
      <w:tr w:rsidR="00EA5D43" w:rsidRPr="001979F3" w14:paraId="4E450C08" w14:textId="77777777" w:rsidTr="0099702D">
        <w:trPr>
          <w:trHeight w:val="324"/>
        </w:trPr>
        <w:tc>
          <w:tcPr>
            <w:tcW w:w="4957" w:type="dxa"/>
            <w:vAlign w:val="center"/>
            <w:hideMark/>
          </w:tcPr>
          <w:p w14:paraId="303BC678"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Maintain a current Community Involvement Plan. </w:t>
            </w:r>
          </w:p>
        </w:tc>
        <w:tc>
          <w:tcPr>
            <w:tcW w:w="2954" w:type="dxa"/>
            <w:vAlign w:val="center"/>
          </w:tcPr>
          <w:p w14:paraId="0039C3A9" w14:textId="77777777" w:rsidR="00EA5D43" w:rsidRPr="00CB5898" w:rsidRDefault="00EA5D43" w:rsidP="00E65367">
            <w:pPr>
              <w:rPr>
                <w:rFonts w:cs="Times New Roman"/>
                <w:sz w:val="18"/>
                <w:szCs w:val="18"/>
              </w:rPr>
            </w:pPr>
            <w:r w:rsidRPr="00CB5898">
              <w:rPr>
                <w:rFonts w:cs="Times New Roman"/>
                <w:i/>
                <w:iCs/>
                <w:sz w:val="18"/>
                <w:szCs w:val="18"/>
              </w:rPr>
              <w:t xml:space="preserve">Community Involvement Plan </w:t>
            </w:r>
            <w:r w:rsidRPr="00CB5898">
              <w:rPr>
                <w:rFonts w:cs="Times New Roman"/>
                <w:sz w:val="18"/>
                <w:szCs w:val="18"/>
              </w:rPr>
              <w:t>(2016)</w:t>
            </w:r>
          </w:p>
          <w:p w14:paraId="4313EA9C"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46" w:history="1">
              <w:r w:rsidRPr="00CB5898">
                <w:rPr>
                  <w:rStyle w:val="Hyperlink"/>
                  <w:rFonts w:cs="Times New Roman"/>
                  <w:sz w:val="18"/>
                  <w:szCs w:val="18"/>
                </w:rPr>
                <w:t>314715</w:t>
              </w:r>
            </w:hyperlink>
            <w:r w:rsidRPr="00CB5898">
              <w:rPr>
                <w:rFonts w:cs="Times New Roman"/>
                <w:sz w:val="18"/>
                <w:szCs w:val="18"/>
              </w:rPr>
              <w:t>)</w:t>
            </w:r>
          </w:p>
        </w:tc>
        <w:tc>
          <w:tcPr>
            <w:tcW w:w="1729" w:type="dxa"/>
            <w:noWrap/>
            <w:vAlign w:val="center"/>
            <w:hideMark/>
          </w:tcPr>
          <w:p w14:paraId="6E1C2FB2" w14:textId="77777777" w:rsidR="00EA5D43" w:rsidRPr="00CB5898" w:rsidRDefault="00EA5D43" w:rsidP="00E65367">
            <w:pPr>
              <w:jc w:val="center"/>
            </w:pPr>
          </w:p>
        </w:tc>
        <w:tc>
          <w:tcPr>
            <w:tcW w:w="1844" w:type="dxa"/>
            <w:vAlign w:val="center"/>
          </w:tcPr>
          <w:p w14:paraId="4A5EC3C3" w14:textId="272D65F8" w:rsidR="00EA5D43" w:rsidRPr="00B44820" w:rsidRDefault="00EA5D43" w:rsidP="00E65367">
            <w:pPr>
              <w:spacing w:line="276" w:lineRule="auto"/>
              <w:jc w:val="center"/>
              <w:rPr>
                <w:color w:val="000000"/>
              </w:rPr>
            </w:pPr>
          </w:p>
          <w:p w14:paraId="3088F2AC"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10D27A5E" w14:textId="13AD9DEF" w:rsidR="00EA5D43" w:rsidRPr="009A2F03" w:rsidRDefault="00EA5D43" w:rsidP="00E65367">
            <w:pPr>
              <w:spacing w:line="276" w:lineRule="auto"/>
              <w:jc w:val="center"/>
              <w:rPr>
                <w:color w:val="000000"/>
              </w:rPr>
            </w:pPr>
          </w:p>
          <w:p w14:paraId="75AD1F5E" w14:textId="77777777" w:rsidR="00EA5D43" w:rsidRPr="00CB5898" w:rsidRDefault="00EA5D43" w:rsidP="00E65367">
            <w:pPr>
              <w:jc w:val="center"/>
            </w:pPr>
            <w:r w:rsidRPr="009A2F03">
              <w:rPr>
                <w:color w:val="000000"/>
              </w:rPr>
              <w:t>In Compliance</w:t>
            </w:r>
          </w:p>
        </w:tc>
        <w:tc>
          <w:tcPr>
            <w:tcW w:w="5468" w:type="dxa"/>
            <w:vAlign w:val="center"/>
          </w:tcPr>
          <w:p w14:paraId="0D995455" w14:textId="77777777" w:rsidR="00EA5D43" w:rsidRPr="00CB5898" w:rsidRDefault="00EA5D43" w:rsidP="00E65367">
            <w:pPr>
              <w:jc w:val="both"/>
            </w:pPr>
            <w:r w:rsidRPr="00472CD6">
              <w:t xml:space="preserve">Agnico Eagle maintained a Community Involvement Plan in 2024, with activities summarized in Section 5 of the </w:t>
            </w:r>
            <w:r w:rsidRPr="00953BC4">
              <w:rPr>
                <w:i/>
                <w:iCs/>
              </w:rPr>
              <w:t>2024 Annual Report</w:t>
            </w:r>
            <w:r w:rsidRPr="00472CD6">
              <w:t xml:space="preserve">. </w:t>
            </w:r>
          </w:p>
        </w:tc>
      </w:tr>
      <w:tr w:rsidR="00EA5D43" w:rsidRPr="001979F3" w14:paraId="27F9EAB6" w14:textId="77777777" w:rsidTr="0099702D">
        <w:trPr>
          <w:trHeight w:val="324"/>
        </w:trPr>
        <w:tc>
          <w:tcPr>
            <w:tcW w:w="4957" w:type="dxa"/>
            <w:vAlign w:val="center"/>
            <w:hideMark/>
          </w:tcPr>
          <w:p w14:paraId="49EB6FDD"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Conduct soil sampling to determine metal levels of </w:t>
            </w:r>
            <w:proofErr w:type="gramStart"/>
            <w:r w:rsidRPr="001979F3">
              <w:rPr>
                <w:rFonts w:cs="Times New Roman"/>
                <w:lang w:val="en-US"/>
              </w:rPr>
              <w:t>soils</w:t>
            </w:r>
            <w:proofErr w:type="gramEnd"/>
            <w:r w:rsidRPr="001979F3">
              <w:rPr>
                <w:rFonts w:cs="Times New Roman"/>
                <w:lang w:val="en-US"/>
              </w:rPr>
              <w:t xml:space="preserve"> in areas with berry-producing plants.</w:t>
            </w:r>
          </w:p>
        </w:tc>
        <w:tc>
          <w:tcPr>
            <w:tcW w:w="2954" w:type="dxa"/>
            <w:vAlign w:val="center"/>
          </w:tcPr>
          <w:p w14:paraId="682F4CC5" w14:textId="77777777" w:rsidR="00EA5D43" w:rsidRPr="00CB5898" w:rsidRDefault="00EA5D43" w:rsidP="00E65367">
            <w:pPr>
              <w:rPr>
                <w:rFonts w:cs="Times New Roman"/>
                <w:sz w:val="18"/>
                <w:szCs w:val="18"/>
              </w:rPr>
            </w:pPr>
          </w:p>
        </w:tc>
        <w:tc>
          <w:tcPr>
            <w:tcW w:w="1729" w:type="dxa"/>
            <w:noWrap/>
            <w:vAlign w:val="center"/>
            <w:hideMark/>
          </w:tcPr>
          <w:p w14:paraId="79A11973" w14:textId="77777777" w:rsidR="00EA5D43" w:rsidRPr="00CB5898" w:rsidRDefault="00EA5D43" w:rsidP="00E65367">
            <w:pPr>
              <w:jc w:val="center"/>
            </w:pPr>
          </w:p>
        </w:tc>
        <w:tc>
          <w:tcPr>
            <w:tcW w:w="1844" w:type="dxa"/>
            <w:vAlign w:val="center"/>
          </w:tcPr>
          <w:p w14:paraId="345A4298" w14:textId="06908E34" w:rsidR="00EA5D43" w:rsidRPr="00B44820" w:rsidRDefault="00EA5D43" w:rsidP="00E65367">
            <w:pPr>
              <w:spacing w:line="276" w:lineRule="auto"/>
              <w:jc w:val="center"/>
              <w:rPr>
                <w:color w:val="000000"/>
              </w:rPr>
            </w:pPr>
          </w:p>
          <w:p w14:paraId="05B997C4"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3BFFE5D0" w14:textId="72AC1317" w:rsidR="00EA5D43" w:rsidRPr="009A2F03" w:rsidRDefault="00EA5D43" w:rsidP="00E65367">
            <w:pPr>
              <w:spacing w:line="276" w:lineRule="auto"/>
              <w:jc w:val="center"/>
              <w:rPr>
                <w:color w:val="000000"/>
              </w:rPr>
            </w:pPr>
          </w:p>
          <w:p w14:paraId="63202B76" w14:textId="77777777" w:rsidR="00EA5D43" w:rsidRPr="00CB5898" w:rsidRDefault="00EA5D43" w:rsidP="00E65367">
            <w:pPr>
              <w:jc w:val="center"/>
            </w:pPr>
            <w:r w:rsidRPr="009A2F03">
              <w:rPr>
                <w:color w:val="000000"/>
              </w:rPr>
              <w:t>In Compliance</w:t>
            </w:r>
          </w:p>
        </w:tc>
        <w:tc>
          <w:tcPr>
            <w:tcW w:w="5468" w:type="dxa"/>
            <w:vAlign w:val="center"/>
          </w:tcPr>
          <w:p w14:paraId="643031F8" w14:textId="77777777" w:rsidR="00EA5D43" w:rsidRPr="00CB5898" w:rsidRDefault="00EA5D43" w:rsidP="00E65367">
            <w:pPr>
              <w:jc w:val="both"/>
            </w:pPr>
            <w:r w:rsidRPr="004A3146">
              <w:t>No construction will occur in areas with berry-producing plants or in locations that have not been assessed.</w:t>
            </w:r>
          </w:p>
        </w:tc>
      </w:tr>
      <w:tr w:rsidR="00EA5D43" w:rsidRPr="001979F3" w14:paraId="4B90DF6B" w14:textId="77777777" w:rsidTr="0099702D">
        <w:trPr>
          <w:trHeight w:val="636"/>
        </w:trPr>
        <w:tc>
          <w:tcPr>
            <w:tcW w:w="4957" w:type="dxa"/>
            <w:vAlign w:val="center"/>
            <w:hideMark/>
          </w:tcPr>
          <w:p w14:paraId="39AE0602"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Conduct additional studies prior to and during operations to ensure that toxic trace element concentrations anticipated to increase in the aquatic environments during operation do not exceed regulatory requirements. </w:t>
            </w:r>
          </w:p>
        </w:tc>
        <w:tc>
          <w:tcPr>
            <w:tcW w:w="2954" w:type="dxa"/>
            <w:vAlign w:val="center"/>
          </w:tcPr>
          <w:p w14:paraId="642955EA" w14:textId="77777777" w:rsidR="00EA5D43" w:rsidRPr="00CB5898" w:rsidRDefault="00EA5D43" w:rsidP="00E65367">
            <w:pPr>
              <w:rPr>
                <w:rFonts w:cs="Times New Roman"/>
                <w:i/>
                <w:iCs/>
                <w:sz w:val="18"/>
                <w:szCs w:val="18"/>
              </w:rPr>
            </w:pPr>
            <w:r w:rsidRPr="00CB5898">
              <w:rPr>
                <w:rFonts w:cs="Times New Roman"/>
                <w:i/>
                <w:iCs/>
                <w:sz w:val="18"/>
                <w:szCs w:val="18"/>
              </w:rPr>
              <w:t>2024 AEMP Annual Report</w:t>
            </w:r>
          </w:p>
          <w:p w14:paraId="20D1CE06" w14:textId="77777777" w:rsidR="00EA5D43" w:rsidRPr="00CB5898" w:rsidRDefault="00EA5D43" w:rsidP="00E65367">
            <w:pPr>
              <w:rPr>
                <w:rFonts w:cs="Times New Roman"/>
                <w:sz w:val="18"/>
                <w:szCs w:val="18"/>
              </w:rPr>
            </w:pPr>
            <w:r w:rsidRPr="00CB5898">
              <w:rPr>
                <w:rFonts w:cs="Times New Roman"/>
                <w:sz w:val="18"/>
                <w:szCs w:val="18"/>
              </w:rPr>
              <w:t xml:space="preserve">(Appendix D-5, </w:t>
            </w:r>
            <w:r w:rsidRPr="00CB5898">
              <w:rPr>
                <w:rFonts w:cs="Times New Roman"/>
                <w:i/>
                <w:iCs/>
                <w:sz w:val="18"/>
                <w:szCs w:val="18"/>
              </w:rPr>
              <w:t>2024 Annual Report</w:t>
            </w:r>
            <w:r w:rsidRPr="00CB5898">
              <w:rPr>
                <w:rFonts w:cs="Times New Roman"/>
                <w:sz w:val="18"/>
                <w:szCs w:val="18"/>
              </w:rPr>
              <w:t>)</w:t>
            </w:r>
          </w:p>
          <w:p w14:paraId="2BD971C1"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47" w:history="1">
              <w:r w:rsidRPr="00CB5898">
                <w:rPr>
                  <w:rStyle w:val="Hyperlink"/>
                  <w:rFonts w:cs="Times New Roman"/>
                  <w:sz w:val="18"/>
                  <w:szCs w:val="18"/>
                </w:rPr>
                <w:t>354896</w:t>
              </w:r>
            </w:hyperlink>
            <w:r w:rsidRPr="00CB5898">
              <w:rPr>
                <w:rFonts w:cs="Times New Roman"/>
                <w:sz w:val="18"/>
                <w:szCs w:val="18"/>
              </w:rPr>
              <w:t>)</w:t>
            </w:r>
          </w:p>
          <w:p w14:paraId="4FEDCE15" w14:textId="77777777" w:rsidR="00EA5D43" w:rsidRPr="00CB5898" w:rsidRDefault="00EA5D43" w:rsidP="00E65367">
            <w:pPr>
              <w:rPr>
                <w:rFonts w:cs="Times New Roman"/>
                <w:sz w:val="18"/>
                <w:szCs w:val="18"/>
              </w:rPr>
            </w:pPr>
          </w:p>
        </w:tc>
        <w:tc>
          <w:tcPr>
            <w:tcW w:w="1729" w:type="dxa"/>
            <w:noWrap/>
            <w:vAlign w:val="center"/>
            <w:hideMark/>
          </w:tcPr>
          <w:p w14:paraId="7107D4B7" w14:textId="77777777" w:rsidR="00EA5D43" w:rsidRPr="00CB5898" w:rsidRDefault="00EA5D43" w:rsidP="00E65367">
            <w:pPr>
              <w:jc w:val="center"/>
            </w:pPr>
          </w:p>
        </w:tc>
        <w:tc>
          <w:tcPr>
            <w:tcW w:w="1844" w:type="dxa"/>
            <w:vAlign w:val="center"/>
          </w:tcPr>
          <w:p w14:paraId="54786F8F" w14:textId="4E654E05" w:rsidR="00EA5D43" w:rsidRPr="00B44820" w:rsidRDefault="00EA5D43" w:rsidP="00E65367">
            <w:pPr>
              <w:spacing w:line="276" w:lineRule="auto"/>
              <w:jc w:val="center"/>
              <w:rPr>
                <w:color w:val="000000"/>
              </w:rPr>
            </w:pPr>
          </w:p>
          <w:p w14:paraId="2B5C9D30"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1B0704EB" w14:textId="1F6EE89D" w:rsidR="00EA5D43" w:rsidRPr="009A2F03" w:rsidRDefault="00EA5D43" w:rsidP="00E65367">
            <w:pPr>
              <w:spacing w:line="276" w:lineRule="auto"/>
              <w:jc w:val="center"/>
              <w:rPr>
                <w:color w:val="000000"/>
              </w:rPr>
            </w:pPr>
          </w:p>
          <w:p w14:paraId="775473F9" w14:textId="77777777" w:rsidR="00EA5D43" w:rsidRPr="00CB5898" w:rsidRDefault="00EA5D43" w:rsidP="00E65367">
            <w:pPr>
              <w:jc w:val="center"/>
            </w:pPr>
            <w:r w:rsidRPr="009A2F03">
              <w:rPr>
                <w:color w:val="000000"/>
              </w:rPr>
              <w:t>In Compliance</w:t>
            </w:r>
          </w:p>
        </w:tc>
        <w:tc>
          <w:tcPr>
            <w:tcW w:w="5468" w:type="dxa"/>
            <w:vAlign w:val="center"/>
          </w:tcPr>
          <w:p w14:paraId="7DF21808" w14:textId="77777777" w:rsidR="00EA5D43" w:rsidRPr="00CB5898" w:rsidRDefault="00EA5D43" w:rsidP="00E65367">
            <w:pPr>
              <w:jc w:val="both"/>
            </w:pPr>
            <w:r w:rsidRPr="006B2976">
              <w:t xml:space="preserve">Potentially toxic metals in freshwater and marine environments are monitored through the AEMP and </w:t>
            </w:r>
            <w:r>
              <w:t>Environmental Effects Monitoring (EEM)</w:t>
            </w:r>
            <w:r w:rsidRPr="006B2976">
              <w:t xml:space="preserve"> programs. No mine-related exceedances have been recorded. Results from the 2024 Phase 2 EEM study will be submitted to ECCC by February 1, 2026.</w:t>
            </w:r>
          </w:p>
        </w:tc>
      </w:tr>
      <w:tr w:rsidR="00EA5D43" w:rsidRPr="001979F3" w14:paraId="07D55C6E" w14:textId="77777777" w:rsidTr="00016E2F">
        <w:trPr>
          <w:trHeight w:val="1955"/>
        </w:trPr>
        <w:tc>
          <w:tcPr>
            <w:tcW w:w="4957" w:type="dxa"/>
            <w:shd w:val="clear" w:color="auto" w:fill="FFFF00"/>
            <w:vAlign w:val="center"/>
            <w:hideMark/>
          </w:tcPr>
          <w:p w14:paraId="0FD7F719"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lastRenderedPageBreak/>
              <w:t>Ensure that areas used to store fuel or hazardous materials include sufficient secondary containment and that all oil handling facilities have the required Oil Pollution Emergency Plan (OPEP) in place.</w:t>
            </w:r>
          </w:p>
        </w:tc>
        <w:tc>
          <w:tcPr>
            <w:tcW w:w="2954" w:type="dxa"/>
            <w:shd w:val="clear" w:color="auto" w:fill="FFFF00"/>
            <w:vAlign w:val="center"/>
          </w:tcPr>
          <w:p w14:paraId="6B2F2AC8" w14:textId="77777777" w:rsidR="00EA5D43" w:rsidRPr="00CB5898" w:rsidRDefault="00EA5D43" w:rsidP="00E65367">
            <w:pPr>
              <w:rPr>
                <w:rFonts w:cs="Times New Roman"/>
                <w:i/>
                <w:iCs/>
                <w:sz w:val="18"/>
                <w:szCs w:val="18"/>
              </w:rPr>
            </w:pPr>
            <w:r w:rsidRPr="00CB5898">
              <w:rPr>
                <w:rFonts w:cs="Times New Roman"/>
                <w:i/>
                <w:iCs/>
                <w:sz w:val="18"/>
                <w:szCs w:val="18"/>
              </w:rPr>
              <w:t>Spill Contingency Plan</w:t>
            </w:r>
          </w:p>
          <w:p w14:paraId="0B893D69" w14:textId="77777777" w:rsidR="00EA5D43" w:rsidRPr="00CB5898" w:rsidRDefault="00EA5D43" w:rsidP="00E65367">
            <w:pPr>
              <w:rPr>
                <w:rFonts w:cs="Times New Roman"/>
                <w:sz w:val="18"/>
                <w:szCs w:val="18"/>
              </w:rPr>
            </w:pPr>
            <w:r w:rsidRPr="00CB5898">
              <w:rPr>
                <w:rFonts w:cs="Times New Roman"/>
                <w:sz w:val="18"/>
                <w:szCs w:val="18"/>
              </w:rPr>
              <w:t xml:space="preserve">(Appendix F-3, </w:t>
            </w:r>
            <w:r w:rsidRPr="00CB5898">
              <w:rPr>
                <w:rFonts w:cs="Times New Roman"/>
                <w:i/>
                <w:iCs/>
                <w:sz w:val="18"/>
                <w:szCs w:val="18"/>
              </w:rPr>
              <w:t>2024 Annual Report</w:t>
            </w:r>
            <w:r w:rsidRPr="00CB5898">
              <w:rPr>
                <w:rFonts w:cs="Times New Roman"/>
                <w:sz w:val="18"/>
                <w:szCs w:val="18"/>
              </w:rPr>
              <w:t>)</w:t>
            </w:r>
          </w:p>
          <w:p w14:paraId="2B059746" w14:textId="77777777" w:rsidR="00EA5D43" w:rsidRPr="00CB5898" w:rsidRDefault="00EA5D43" w:rsidP="00E65367">
            <w:pPr>
              <w:rPr>
                <w:rFonts w:cs="Times New Roman"/>
                <w:sz w:val="18"/>
                <w:szCs w:val="18"/>
              </w:rPr>
            </w:pPr>
            <w:r w:rsidRPr="00CB5898">
              <w:rPr>
                <w:rFonts w:cs="Times New Roman"/>
                <w:sz w:val="18"/>
                <w:szCs w:val="18"/>
              </w:rPr>
              <w:t xml:space="preserve">(NIRB Doc ID: </w:t>
            </w:r>
            <w:hyperlink r:id="rId148" w:history="1">
              <w:r w:rsidRPr="00CB5898">
                <w:rPr>
                  <w:rStyle w:val="Hyperlink"/>
                  <w:rFonts w:cs="Times New Roman"/>
                  <w:sz w:val="18"/>
                  <w:szCs w:val="18"/>
                </w:rPr>
                <w:t>354900</w:t>
              </w:r>
            </w:hyperlink>
            <w:r w:rsidRPr="00CB5898">
              <w:rPr>
                <w:rFonts w:cs="Times New Roman"/>
                <w:sz w:val="18"/>
                <w:szCs w:val="18"/>
              </w:rPr>
              <w:t>)</w:t>
            </w:r>
          </w:p>
          <w:p w14:paraId="10891FC4" w14:textId="77777777" w:rsidR="00EA5D43" w:rsidRPr="00CB5898" w:rsidRDefault="00EA5D43" w:rsidP="00E65367">
            <w:pPr>
              <w:rPr>
                <w:rFonts w:cs="Times New Roman"/>
                <w:sz w:val="18"/>
                <w:szCs w:val="18"/>
              </w:rPr>
            </w:pPr>
          </w:p>
          <w:p w14:paraId="779452AE" w14:textId="77777777" w:rsidR="00EA5D43" w:rsidRPr="00CB5898" w:rsidRDefault="00EA5D43" w:rsidP="00E65367">
            <w:pPr>
              <w:rPr>
                <w:rFonts w:cs="Times New Roman"/>
                <w:i/>
                <w:iCs/>
                <w:sz w:val="18"/>
                <w:szCs w:val="18"/>
              </w:rPr>
            </w:pPr>
            <w:r w:rsidRPr="00CB5898">
              <w:rPr>
                <w:rFonts w:cs="Times New Roman"/>
                <w:i/>
                <w:iCs/>
                <w:sz w:val="18"/>
                <w:szCs w:val="18"/>
              </w:rPr>
              <w:t>Oil Pollution Prevention/Oil</w:t>
            </w:r>
            <w:r>
              <w:rPr>
                <w:rFonts w:cs="Times New Roman"/>
                <w:i/>
                <w:iCs/>
                <w:sz w:val="18"/>
                <w:szCs w:val="18"/>
              </w:rPr>
              <w:t xml:space="preserve"> </w:t>
            </w:r>
            <w:r w:rsidRPr="00CB5898">
              <w:rPr>
                <w:rFonts w:cs="Times New Roman"/>
                <w:i/>
                <w:iCs/>
                <w:sz w:val="18"/>
                <w:szCs w:val="18"/>
              </w:rPr>
              <w:t>Pollution Emergency Plan</w:t>
            </w:r>
          </w:p>
          <w:p w14:paraId="1034CB0F" w14:textId="77777777" w:rsidR="00EA5D43" w:rsidRPr="00CB5898" w:rsidRDefault="00EA5D43" w:rsidP="00E65367">
            <w:pPr>
              <w:rPr>
                <w:rFonts w:cs="Times New Roman"/>
                <w:sz w:val="18"/>
                <w:szCs w:val="18"/>
              </w:rPr>
            </w:pPr>
            <w:r w:rsidRPr="00CB5898">
              <w:rPr>
                <w:rFonts w:cs="Times New Roman"/>
                <w:sz w:val="18"/>
                <w:szCs w:val="18"/>
              </w:rPr>
              <w:t xml:space="preserve">(Appendix F-2, </w:t>
            </w:r>
            <w:r w:rsidRPr="00CB5898">
              <w:rPr>
                <w:rFonts w:cs="Times New Roman"/>
                <w:i/>
                <w:iCs/>
                <w:sz w:val="18"/>
                <w:szCs w:val="18"/>
              </w:rPr>
              <w:t xml:space="preserve">2024 Annual Report) </w:t>
            </w:r>
            <w:r w:rsidRPr="00CB5898">
              <w:rPr>
                <w:rFonts w:cs="Times New Roman"/>
                <w:sz w:val="18"/>
                <w:szCs w:val="18"/>
              </w:rPr>
              <w:t xml:space="preserve">(NIRB Doc ID: </w:t>
            </w:r>
            <w:hyperlink r:id="rId149" w:history="1">
              <w:r w:rsidRPr="00CB5898">
                <w:rPr>
                  <w:rStyle w:val="Hyperlink"/>
                  <w:rFonts w:cs="Times New Roman"/>
                  <w:sz w:val="18"/>
                  <w:szCs w:val="18"/>
                </w:rPr>
                <w:t>354899</w:t>
              </w:r>
            </w:hyperlink>
            <w:r w:rsidRPr="00CB5898">
              <w:rPr>
                <w:rFonts w:cs="Times New Roman"/>
                <w:sz w:val="18"/>
                <w:szCs w:val="18"/>
              </w:rPr>
              <w:t>)</w:t>
            </w:r>
          </w:p>
        </w:tc>
        <w:tc>
          <w:tcPr>
            <w:tcW w:w="1729" w:type="dxa"/>
            <w:shd w:val="clear" w:color="auto" w:fill="FFFF00"/>
            <w:noWrap/>
            <w:vAlign w:val="center"/>
            <w:hideMark/>
          </w:tcPr>
          <w:p w14:paraId="545EBD03" w14:textId="77777777" w:rsidR="00EA5D43" w:rsidRPr="00CB5898" w:rsidRDefault="00EA5D43" w:rsidP="00E65367">
            <w:pPr>
              <w:jc w:val="center"/>
            </w:pPr>
            <w:r w:rsidRPr="00CB5898">
              <w:t>TC</w:t>
            </w:r>
          </w:p>
        </w:tc>
        <w:tc>
          <w:tcPr>
            <w:tcW w:w="1844" w:type="dxa"/>
            <w:shd w:val="clear" w:color="auto" w:fill="FFFF00"/>
            <w:vAlign w:val="center"/>
          </w:tcPr>
          <w:p w14:paraId="51860FA1" w14:textId="7CDE9DDB" w:rsidR="00EA5D43" w:rsidRPr="008C0F83" w:rsidRDefault="00EA5D43" w:rsidP="00E65367">
            <w:pPr>
              <w:jc w:val="center"/>
              <w:rPr>
                <w:rFonts w:cs="Times New Roman"/>
              </w:rPr>
            </w:pPr>
          </w:p>
          <w:p w14:paraId="1F1270C7" w14:textId="77777777" w:rsidR="00EA5D43" w:rsidRPr="008C0F83" w:rsidRDefault="00EA5D43" w:rsidP="00E65367">
            <w:pPr>
              <w:jc w:val="center"/>
              <w:rPr>
                <w:rFonts w:cs="Times New Roman"/>
              </w:rPr>
            </w:pPr>
            <w:r w:rsidRPr="008C0F83">
              <w:rPr>
                <w:rFonts w:cs="Times New Roman"/>
              </w:rPr>
              <w:t>Deficient – In</w:t>
            </w:r>
          </w:p>
          <w:p w14:paraId="217D3B3E" w14:textId="77777777" w:rsidR="00EA5D43" w:rsidRPr="00CB5898" w:rsidRDefault="00EA5D43" w:rsidP="00E65367">
            <w:pPr>
              <w:jc w:val="center"/>
            </w:pPr>
            <w:r w:rsidRPr="008C0F83">
              <w:rPr>
                <w:rFonts w:cs="Times New Roman"/>
              </w:rPr>
              <w:t>Progress</w:t>
            </w:r>
          </w:p>
        </w:tc>
        <w:tc>
          <w:tcPr>
            <w:tcW w:w="1754" w:type="dxa"/>
            <w:shd w:val="clear" w:color="auto" w:fill="FFFF00"/>
            <w:vAlign w:val="center"/>
          </w:tcPr>
          <w:p w14:paraId="5C566ECC" w14:textId="035ADE10" w:rsidR="00EA5D43" w:rsidRPr="0084516E" w:rsidRDefault="00EA5D43" w:rsidP="00E65367">
            <w:pPr>
              <w:jc w:val="center"/>
              <w:rPr>
                <w:highlight w:val="yellow"/>
              </w:rPr>
            </w:pPr>
          </w:p>
          <w:p w14:paraId="1A96E091" w14:textId="77777777" w:rsidR="00016E2F" w:rsidRPr="008C0F83" w:rsidRDefault="00016E2F" w:rsidP="00016E2F">
            <w:pPr>
              <w:jc w:val="center"/>
              <w:rPr>
                <w:rFonts w:cs="Times New Roman"/>
              </w:rPr>
            </w:pPr>
            <w:r w:rsidRPr="008C0F83">
              <w:rPr>
                <w:rFonts w:cs="Times New Roman"/>
              </w:rPr>
              <w:t>Deficient – In</w:t>
            </w:r>
          </w:p>
          <w:p w14:paraId="4DC30F40" w14:textId="2931D1F9" w:rsidR="00EA5D43" w:rsidRPr="00CB5898" w:rsidRDefault="00016E2F" w:rsidP="00016E2F">
            <w:pPr>
              <w:jc w:val="center"/>
            </w:pPr>
            <w:r w:rsidRPr="008C0F83">
              <w:rPr>
                <w:rFonts w:cs="Times New Roman"/>
              </w:rPr>
              <w:t>Progress</w:t>
            </w:r>
          </w:p>
        </w:tc>
        <w:tc>
          <w:tcPr>
            <w:tcW w:w="5468" w:type="dxa"/>
            <w:shd w:val="clear" w:color="auto" w:fill="FFFF00"/>
            <w:vAlign w:val="center"/>
          </w:tcPr>
          <w:p w14:paraId="4F2CE18A" w14:textId="77777777" w:rsidR="00EA5D43" w:rsidRPr="00CB5898" w:rsidRDefault="00EA5D43" w:rsidP="00E65367">
            <w:pPr>
              <w:jc w:val="both"/>
            </w:pPr>
            <w:r w:rsidRPr="0072596E">
              <w:t>Fuel and hazardous material storage areas include secondary containment and are covered by updated emergency response plans.</w:t>
            </w:r>
            <w:r>
              <w:t xml:space="preserve"> </w:t>
            </w:r>
            <w:r w:rsidRPr="0084516E">
              <w:t>In response to NIRB’s request in its 2023</w:t>
            </w:r>
            <w:r>
              <w:t>-</w:t>
            </w:r>
            <w:r w:rsidRPr="0084516E">
              <w:t>2024 Monitoring Report, Agnico Eagle met with CIRNAC in April 2025 to discuss the adequacy of secondary containment. The parties are working to resolve the issue, and NIRB will be updated once the matter is resolved.</w:t>
            </w:r>
          </w:p>
        </w:tc>
      </w:tr>
      <w:tr w:rsidR="00EA5D43" w:rsidRPr="001979F3" w14:paraId="48B81CBD" w14:textId="77777777" w:rsidTr="00016E2F">
        <w:trPr>
          <w:trHeight w:val="324"/>
        </w:trPr>
        <w:tc>
          <w:tcPr>
            <w:tcW w:w="4957" w:type="dxa"/>
            <w:vAlign w:val="center"/>
            <w:hideMark/>
          </w:tcPr>
          <w:p w14:paraId="1F478DA7"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 xml:space="preserve">Implement a monitoring and mitigation program for the tailings pipelines to ensure that the integrity of this infrastructure is maintained for the life of the Project. </w:t>
            </w:r>
          </w:p>
        </w:tc>
        <w:tc>
          <w:tcPr>
            <w:tcW w:w="2954" w:type="dxa"/>
            <w:shd w:val="clear" w:color="auto" w:fill="FFFFFF" w:themeFill="background1"/>
            <w:vAlign w:val="center"/>
          </w:tcPr>
          <w:p w14:paraId="17120128" w14:textId="77777777" w:rsidR="00EA5D43" w:rsidRDefault="00EA5D43" w:rsidP="00E65367">
            <w:pPr>
              <w:rPr>
                <w:rFonts w:cs="Times New Roman"/>
                <w:i/>
                <w:iCs/>
                <w:sz w:val="18"/>
                <w:szCs w:val="18"/>
              </w:rPr>
            </w:pPr>
            <w:r w:rsidRPr="00CB5898">
              <w:rPr>
                <w:rFonts w:cs="Times New Roman"/>
                <w:i/>
                <w:iCs/>
                <w:sz w:val="18"/>
                <w:szCs w:val="18"/>
              </w:rPr>
              <w:t>Site-Wide – 2024 Annual</w:t>
            </w:r>
            <w:r>
              <w:rPr>
                <w:rFonts w:cs="Times New Roman"/>
                <w:i/>
                <w:iCs/>
                <w:sz w:val="18"/>
                <w:szCs w:val="18"/>
              </w:rPr>
              <w:t xml:space="preserve"> </w:t>
            </w:r>
            <w:r w:rsidRPr="00CB5898">
              <w:rPr>
                <w:rFonts w:cs="Times New Roman"/>
                <w:i/>
                <w:iCs/>
                <w:sz w:val="18"/>
                <w:szCs w:val="18"/>
              </w:rPr>
              <w:t xml:space="preserve">Geotechnical Inspections </w:t>
            </w:r>
          </w:p>
          <w:p w14:paraId="28C32BEE" w14:textId="77777777" w:rsidR="00EA5D43" w:rsidRPr="00CB5898" w:rsidRDefault="00EA5D43" w:rsidP="00E65367">
            <w:pPr>
              <w:rPr>
                <w:rFonts w:cs="Times New Roman"/>
                <w:sz w:val="18"/>
                <w:szCs w:val="18"/>
              </w:rPr>
            </w:pPr>
            <w:r w:rsidRPr="00CB5898">
              <w:rPr>
                <w:rFonts w:cs="Times New Roman"/>
                <w:sz w:val="18"/>
                <w:szCs w:val="18"/>
              </w:rPr>
              <w:t>(SRK Consulting, 2025)</w:t>
            </w:r>
          </w:p>
          <w:p w14:paraId="62791F7A" w14:textId="77777777" w:rsidR="00EA5D43" w:rsidRPr="00CB5898" w:rsidRDefault="00EA5D43" w:rsidP="00E65367">
            <w:pPr>
              <w:rPr>
                <w:rFonts w:cs="Times New Roman"/>
                <w:sz w:val="18"/>
                <w:szCs w:val="18"/>
              </w:rPr>
            </w:pPr>
            <w:r w:rsidRPr="00CB5898">
              <w:rPr>
                <w:rFonts w:cs="Times New Roman"/>
                <w:sz w:val="18"/>
                <w:szCs w:val="18"/>
              </w:rPr>
              <w:t xml:space="preserve">(Appendix I, </w:t>
            </w:r>
            <w:r w:rsidRPr="00CB5898">
              <w:rPr>
                <w:rFonts w:cs="Times New Roman"/>
                <w:i/>
                <w:iCs/>
                <w:sz w:val="18"/>
                <w:szCs w:val="18"/>
              </w:rPr>
              <w:t>NWB 2024 Annual Report</w:t>
            </w:r>
            <w:r w:rsidRPr="00CB5898">
              <w:rPr>
                <w:rFonts w:cs="Times New Roman"/>
                <w:sz w:val="18"/>
                <w:szCs w:val="18"/>
              </w:rPr>
              <w:t>)</w:t>
            </w:r>
            <w:r>
              <w:rPr>
                <w:rFonts w:cs="Times New Roman"/>
                <w:sz w:val="18"/>
                <w:szCs w:val="18"/>
              </w:rPr>
              <w:t xml:space="preserve"> </w:t>
            </w:r>
            <w:r w:rsidRPr="00CB5898">
              <w:rPr>
                <w:rFonts w:cs="Times New Roman"/>
                <w:sz w:val="18"/>
                <w:szCs w:val="18"/>
              </w:rPr>
              <w:t>(</w:t>
            </w:r>
            <w:hyperlink r:id="rId150" w:history="1">
              <w:r w:rsidRPr="00CB5898">
                <w:rPr>
                  <w:rStyle w:val="Hyperlink"/>
                  <w:rFonts w:cs="Times New Roman"/>
                  <w:sz w:val="18"/>
                  <w:szCs w:val="18"/>
                </w:rPr>
                <w:t>Part 1</w:t>
              </w:r>
            </w:hyperlink>
            <w:r w:rsidRPr="00CB5898">
              <w:rPr>
                <w:rFonts w:cs="Times New Roman"/>
                <w:sz w:val="18"/>
                <w:szCs w:val="18"/>
              </w:rPr>
              <w:t xml:space="preserve">, </w:t>
            </w:r>
            <w:hyperlink r:id="rId151" w:history="1">
              <w:r w:rsidRPr="00CB5898">
                <w:rPr>
                  <w:rStyle w:val="Hyperlink"/>
                  <w:rFonts w:cs="Times New Roman"/>
                  <w:sz w:val="18"/>
                  <w:szCs w:val="18"/>
                </w:rPr>
                <w:t>2</w:t>
              </w:r>
            </w:hyperlink>
            <w:r w:rsidRPr="00CB5898">
              <w:rPr>
                <w:rFonts w:cs="Times New Roman"/>
                <w:sz w:val="18"/>
                <w:szCs w:val="18"/>
              </w:rPr>
              <w:t xml:space="preserve">, and </w:t>
            </w:r>
            <w:hyperlink r:id="rId152" w:history="1">
              <w:r w:rsidRPr="00CB5898">
                <w:rPr>
                  <w:rStyle w:val="Hyperlink"/>
                  <w:rFonts w:cs="Times New Roman"/>
                  <w:sz w:val="18"/>
                  <w:szCs w:val="18"/>
                </w:rPr>
                <w:t>3</w:t>
              </w:r>
            </w:hyperlink>
            <w:r w:rsidRPr="00CB5898">
              <w:rPr>
                <w:rFonts w:cs="Times New Roman"/>
                <w:sz w:val="18"/>
                <w:szCs w:val="18"/>
              </w:rPr>
              <w:t>)</w:t>
            </w:r>
          </w:p>
        </w:tc>
        <w:tc>
          <w:tcPr>
            <w:tcW w:w="1729" w:type="dxa"/>
            <w:noWrap/>
            <w:vAlign w:val="center"/>
            <w:hideMark/>
          </w:tcPr>
          <w:p w14:paraId="5BB9793D" w14:textId="77777777" w:rsidR="00EA5D43" w:rsidRPr="00CB5898" w:rsidRDefault="00EA5D43" w:rsidP="00E65367">
            <w:pPr>
              <w:jc w:val="center"/>
            </w:pPr>
          </w:p>
        </w:tc>
        <w:tc>
          <w:tcPr>
            <w:tcW w:w="1844" w:type="dxa"/>
            <w:vAlign w:val="center"/>
          </w:tcPr>
          <w:p w14:paraId="756D04E7" w14:textId="5005B6E5" w:rsidR="00EA5D43" w:rsidRPr="00B44820" w:rsidRDefault="00EA5D43" w:rsidP="00E65367">
            <w:pPr>
              <w:spacing w:line="276" w:lineRule="auto"/>
              <w:jc w:val="center"/>
              <w:rPr>
                <w:color w:val="000000"/>
              </w:rPr>
            </w:pPr>
          </w:p>
          <w:p w14:paraId="726219C3" w14:textId="77777777" w:rsidR="00EA5D43" w:rsidRPr="00CB5898" w:rsidRDefault="00EA5D43" w:rsidP="00E65367">
            <w:pPr>
              <w:jc w:val="center"/>
            </w:pPr>
            <w:r w:rsidRPr="00B44820">
              <w:rPr>
                <w:color w:val="000000"/>
              </w:rPr>
              <w:t>In</w:t>
            </w:r>
            <w:r>
              <w:rPr>
                <w:color w:val="000000"/>
              </w:rPr>
              <w:t xml:space="preserve"> </w:t>
            </w:r>
            <w:r w:rsidRPr="00B44820">
              <w:rPr>
                <w:color w:val="000000"/>
              </w:rPr>
              <w:t>Compliance</w:t>
            </w:r>
          </w:p>
        </w:tc>
        <w:tc>
          <w:tcPr>
            <w:tcW w:w="1754" w:type="dxa"/>
            <w:vAlign w:val="center"/>
          </w:tcPr>
          <w:p w14:paraId="388333D1" w14:textId="06465A0B" w:rsidR="00EA5D43" w:rsidRPr="009A2F03" w:rsidRDefault="00EA5D43" w:rsidP="00E65367">
            <w:pPr>
              <w:spacing w:line="276" w:lineRule="auto"/>
              <w:jc w:val="center"/>
              <w:rPr>
                <w:color w:val="000000"/>
              </w:rPr>
            </w:pPr>
          </w:p>
          <w:p w14:paraId="1C67BB02" w14:textId="77777777" w:rsidR="00EA5D43" w:rsidRPr="00CB5898" w:rsidRDefault="00EA5D43" w:rsidP="00E65367">
            <w:pPr>
              <w:jc w:val="center"/>
            </w:pPr>
            <w:r w:rsidRPr="009A2F03">
              <w:rPr>
                <w:color w:val="000000"/>
              </w:rPr>
              <w:t>In Compliance</w:t>
            </w:r>
          </w:p>
        </w:tc>
        <w:tc>
          <w:tcPr>
            <w:tcW w:w="5468" w:type="dxa"/>
            <w:vAlign w:val="center"/>
          </w:tcPr>
          <w:p w14:paraId="527E0CA6" w14:textId="77777777" w:rsidR="00EA5D43" w:rsidRPr="00CB5898" w:rsidRDefault="00EA5D43" w:rsidP="00E65367">
            <w:pPr>
              <w:jc w:val="both"/>
            </w:pPr>
            <w:r w:rsidRPr="00275303">
              <w:t>Tailings pipeline monitoring is included in the Doris TIA Operations Manual and Geotechnical Inspection.</w:t>
            </w:r>
            <w:r>
              <w:t xml:space="preserve"> </w:t>
            </w:r>
            <w:r w:rsidRPr="00275303">
              <w:t>The 2024 inspection confirmed infrastructure is functioning as designed.</w:t>
            </w:r>
          </w:p>
        </w:tc>
      </w:tr>
      <w:tr w:rsidR="00EA5D43" w:rsidRPr="001979F3" w14:paraId="1D0C66A8" w14:textId="77777777" w:rsidTr="0099702D">
        <w:trPr>
          <w:trHeight w:val="324"/>
        </w:trPr>
        <w:tc>
          <w:tcPr>
            <w:tcW w:w="4957" w:type="dxa"/>
            <w:vAlign w:val="center"/>
            <w:hideMark/>
          </w:tcPr>
          <w:p w14:paraId="5A334FBB" w14:textId="77777777" w:rsidR="00EA5D43" w:rsidRPr="001979F3" w:rsidRDefault="00EA5D43" w:rsidP="00EA5D43">
            <w:pPr>
              <w:pStyle w:val="ListParagraph"/>
              <w:numPr>
                <w:ilvl w:val="0"/>
                <w:numId w:val="22"/>
              </w:numPr>
              <w:jc w:val="both"/>
              <w:rPr>
                <w:rFonts w:cs="Times New Roman"/>
              </w:rPr>
            </w:pPr>
            <w:r w:rsidRPr="001979F3">
              <w:rPr>
                <w:rFonts w:cs="Times New Roman"/>
                <w:lang w:val="en-US"/>
              </w:rPr>
              <w:t>Provide updates on the status of ongoing exploration programs and other related physical activities associated with the Hope Bay Belt Property.</w:t>
            </w:r>
          </w:p>
        </w:tc>
        <w:tc>
          <w:tcPr>
            <w:tcW w:w="2954" w:type="dxa"/>
            <w:vAlign w:val="center"/>
          </w:tcPr>
          <w:p w14:paraId="7D86A74D" w14:textId="77777777" w:rsidR="00EA5D43" w:rsidRPr="00CB5898" w:rsidRDefault="00EA5D43" w:rsidP="00E65367">
            <w:pPr>
              <w:rPr>
                <w:rFonts w:cs="Times New Roman"/>
                <w:sz w:val="18"/>
                <w:szCs w:val="18"/>
              </w:rPr>
            </w:pPr>
          </w:p>
        </w:tc>
        <w:tc>
          <w:tcPr>
            <w:tcW w:w="1729" w:type="dxa"/>
            <w:noWrap/>
            <w:hideMark/>
          </w:tcPr>
          <w:p w14:paraId="31CD242B" w14:textId="77777777" w:rsidR="00EA5D43" w:rsidRPr="00CB5898" w:rsidRDefault="00EA5D43" w:rsidP="00E65367">
            <w:pPr>
              <w:rPr>
                <w:rFonts w:cs="Times New Roman"/>
                <w:sz w:val="18"/>
                <w:szCs w:val="18"/>
              </w:rPr>
            </w:pPr>
          </w:p>
        </w:tc>
        <w:tc>
          <w:tcPr>
            <w:tcW w:w="1844" w:type="dxa"/>
            <w:vAlign w:val="center"/>
          </w:tcPr>
          <w:p w14:paraId="25F14E61" w14:textId="53F90C38" w:rsidR="00EA5D43" w:rsidRPr="00B44820" w:rsidRDefault="00EA5D43" w:rsidP="00E65367">
            <w:pPr>
              <w:spacing w:line="276" w:lineRule="auto"/>
              <w:jc w:val="center"/>
              <w:rPr>
                <w:color w:val="000000"/>
              </w:rPr>
            </w:pPr>
          </w:p>
          <w:p w14:paraId="3558A107" w14:textId="77777777" w:rsidR="00EA5D43" w:rsidRPr="00CB5898" w:rsidRDefault="00EA5D43" w:rsidP="00E65367">
            <w:pPr>
              <w:jc w:val="center"/>
              <w:rPr>
                <w:rFonts w:cs="Times New Roman"/>
                <w:sz w:val="18"/>
                <w:szCs w:val="18"/>
              </w:rPr>
            </w:pPr>
            <w:r w:rsidRPr="00B44820">
              <w:rPr>
                <w:color w:val="000000"/>
              </w:rPr>
              <w:t>In</w:t>
            </w:r>
            <w:r>
              <w:rPr>
                <w:color w:val="000000"/>
              </w:rPr>
              <w:t xml:space="preserve"> </w:t>
            </w:r>
            <w:r w:rsidRPr="00B44820">
              <w:rPr>
                <w:color w:val="000000"/>
              </w:rPr>
              <w:t>Compliance</w:t>
            </w:r>
          </w:p>
        </w:tc>
        <w:tc>
          <w:tcPr>
            <w:tcW w:w="1754" w:type="dxa"/>
            <w:vAlign w:val="center"/>
          </w:tcPr>
          <w:p w14:paraId="24264F74" w14:textId="1456B157" w:rsidR="00EA5D43" w:rsidRPr="009A2F03" w:rsidRDefault="00EA5D43" w:rsidP="00E65367">
            <w:pPr>
              <w:spacing w:line="276" w:lineRule="auto"/>
              <w:jc w:val="center"/>
              <w:rPr>
                <w:color w:val="000000"/>
              </w:rPr>
            </w:pPr>
          </w:p>
          <w:p w14:paraId="6CC2DAAC" w14:textId="77777777" w:rsidR="00EA5D43" w:rsidRPr="00CB5898" w:rsidRDefault="00EA5D43" w:rsidP="00E65367">
            <w:pPr>
              <w:jc w:val="center"/>
              <w:rPr>
                <w:rFonts w:cs="Times New Roman"/>
                <w:sz w:val="18"/>
                <w:szCs w:val="18"/>
              </w:rPr>
            </w:pPr>
            <w:r w:rsidRPr="009A2F03">
              <w:rPr>
                <w:color w:val="000000"/>
              </w:rPr>
              <w:t>In Compliance</w:t>
            </w:r>
          </w:p>
        </w:tc>
        <w:tc>
          <w:tcPr>
            <w:tcW w:w="5468" w:type="dxa"/>
            <w:vAlign w:val="center"/>
          </w:tcPr>
          <w:p w14:paraId="0A4BE7E8" w14:textId="77777777" w:rsidR="00EA5D43" w:rsidRPr="00330DC5" w:rsidRDefault="00EA5D43" w:rsidP="00E65367">
            <w:pPr>
              <w:jc w:val="both"/>
              <w:rPr>
                <w:rFonts w:cs="Times New Roman"/>
              </w:rPr>
            </w:pPr>
            <w:r w:rsidRPr="00330DC5">
              <w:rPr>
                <w:rFonts w:cs="Times New Roman"/>
              </w:rPr>
              <w:t>Exploration activities in 2024 focused on surface drilling at Doris and Madrid</w:t>
            </w:r>
            <w:r>
              <w:rPr>
                <w:rFonts w:cs="Times New Roman"/>
              </w:rPr>
              <w:t xml:space="preserve">. </w:t>
            </w:r>
            <w:r w:rsidRPr="00330DC5">
              <w:rPr>
                <w:rFonts w:cs="Times New Roman"/>
              </w:rPr>
              <w:t xml:space="preserve">Plans for 2025 include continued surface drilling at Madrid, Doris, and regional targets. A summary of these activities is provided in Section 5 of the </w:t>
            </w:r>
            <w:r w:rsidRPr="00330DC5">
              <w:rPr>
                <w:rFonts w:cs="Times New Roman"/>
                <w:i/>
                <w:iCs/>
              </w:rPr>
              <w:t>2024 Annual Report.</w:t>
            </w:r>
          </w:p>
        </w:tc>
      </w:tr>
    </w:tbl>
    <w:p w14:paraId="27D2C9F4" w14:textId="77777777" w:rsidR="00EA5D43" w:rsidRPr="00EA5D43" w:rsidRDefault="00EA5D43" w:rsidP="00EA5D43">
      <w:pPr>
        <w:sectPr w:rsidR="00EA5D43" w:rsidRPr="00EA5D43" w:rsidSect="006A5B2C">
          <w:pgSz w:w="20160" w:h="12240" w:orient="landscape" w:code="5"/>
          <w:pgMar w:top="1440" w:right="1440" w:bottom="1440" w:left="1440" w:header="708" w:footer="708" w:gutter="0"/>
          <w:cols w:space="708"/>
          <w:titlePg/>
          <w:docGrid w:linePitch="360"/>
        </w:sectPr>
      </w:pPr>
    </w:p>
    <w:p w14:paraId="122A7FE8" w14:textId="77777777" w:rsidR="006A5B2C" w:rsidRDefault="006A5B2C" w:rsidP="006A5B2C">
      <w:pPr>
        <w:pStyle w:val="Heading2"/>
      </w:pPr>
      <w:bookmarkStart w:id="41" w:name="_Toc212393018"/>
      <w:bookmarkStart w:id="42" w:name="_Toc215045519"/>
      <w:r>
        <w:lastRenderedPageBreak/>
        <w:t>NIRB Site Visit and Public Information Session</w:t>
      </w:r>
      <w:bookmarkEnd w:id="41"/>
      <w:bookmarkEnd w:id="42"/>
    </w:p>
    <w:p w14:paraId="0379A4A7" w14:textId="77777777" w:rsidR="006A5B2C" w:rsidRDefault="006A5B2C" w:rsidP="006A5B2C">
      <w:pPr>
        <w:pStyle w:val="Heading3"/>
      </w:pPr>
      <w:bookmarkStart w:id="43" w:name="_Toc212393019"/>
      <w:bookmarkStart w:id="44" w:name="_Toc215045520"/>
      <w:r>
        <w:t>Site Visit</w:t>
      </w:r>
      <w:bookmarkEnd w:id="43"/>
      <w:bookmarkEnd w:id="44"/>
    </w:p>
    <w:p w14:paraId="6CAE4513" w14:textId="1F867205" w:rsidR="006A5B2C" w:rsidRDefault="006A5B2C" w:rsidP="006A5B2C">
      <w:pPr>
        <w:spacing w:line="240" w:lineRule="auto"/>
        <w:jc w:val="both"/>
        <w:rPr>
          <w:rFonts w:cs="Times New Roman"/>
        </w:rPr>
      </w:pPr>
      <w:r>
        <w:t xml:space="preserve">On August </w:t>
      </w:r>
      <w:r w:rsidR="00386B40">
        <w:t>6</w:t>
      </w:r>
      <w:r>
        <w:t xml:space="preserve">, 2025, NIRB staff conducted a visit to </w:t>
      </w:r>
      <w:r w:rsidR="00386B40">
        <w:t>Hope Bay</w:t>
      </w:r>
      <w:r>
        <w:t xml:space="preserve">. </w:t>
      </w:r>
      <w:r w:rsidRPr="00CA1CB6">
        <w:rPr>
          <w:rFonts w:cs="Times New Roman"/>
        </w:rPr>
        <w:t xml:space="preserve">During the site visit, the NIRB staff observed that facilities at the </w:t>
      </w:r>
      <w:r w:rsidR="00386B40">
        <w:rPr>
          <w:rFonts w:cs="Times New Roman"/>
        </w:rPr>
        <w:t>Doris North and Madrid</w:t>
      </w:r>
      <w:r w:rsidRPr="00CA1CB6">
        <w:rPr>
          <w:rFonts w:cs="Times New Roman"/>
        </w:rPr>
        <w:t xml:space="preserve"> were generally maintained according to required environmental protection measures.</w:t>
      </w:r>
    </w:p>
    <w:p w14:paraId="74198C39" w14:textId="2F7FB8CB" w:rsidR="00386B40" w:rsidRDefault="00386B40" w:rsidP="006A5B2C">
      <w:pPr>
        <w:spacing w:line="240" w:lineRule="auto"/>
        <w:jc w:val="both"/>
        <w:rPr>
          <w:rFonts w:cs="Times New Roman"/>
        </w:rPr>
      </w:pPr>
      <w:r w:rsidRPr="00386B40">
        <w:rPr>
          <w:rFonts w:cs="Times New Roman"/>
        </w:rPr>
        <w:t>Although the sites are currently under care and maintenance, construction is ongoing with a new three-story residence at the Doris Camp with a second in the initial construction phase. Additionally, underground development is ongoing at Madrid, and exploration occurring south of the main Madrid site.</w:t>
      </w:r>
    </w:p>
    <w:p w14:paraId="749CE2C2" w14:textId="77777777" w:rsidR="006A5B2C" w:rsidRDefault="006A5B2C" w:rsidP="006A5B2C">
      <w:pPr>
        <w:spacing w:line="240" w:lineRule="auto"/>
        <w:rPr>
          <w:rFonts w:cs="Times New Roman"/>
        </w:rPr>
      </w:pPr>
      <w:r w:rsidRPr="00CA1CB6">
        <w:rPr>
          <w:rFonts w:cs="Times New Roman"/>
        </w:rPr>
        <w:t>NIRB staff identified the following specific areas for improvement</w:t>
      </w:r>
      <w:r>
        <w:rPr>
          <w:rFonts w:cs="Times New Roman"/>
        </w:rPr>
        <w:t>, which were noted in the Site Visit Report</w:t>
      </w:r>
      <w:r>
        <w:rPr>
          <w:rStyle w:val="FootnoteReference"/>
          <w:rFonts w:cs="Times New Roman"/>
        </w:rPr>
        <w:footnoteReference w:id="2"/>
      </w:r>
      <w:r w:rsidRPr="00CA1CB6">
        <w:rPr>
          <w:rFonts w:cs="Times New Roman"/>
        </w:rPr>
        <w:t xml:space="preserve">: </w:t>
      </w:r>
    </w:p>
    <w:p w14:paraId="42EE971A" w14:textId="77777777" w:rsidR="00386B40" w:rsidRPr="00386B40" w:rsidRDefault="00386B40" w:rsidP="00386B40">
      <w:pPr>
        <w:pStyle w:val="ListParagraph"/>
        <w:numPr>
          <w:ilvl w:val="0"/>
          <w:numId w:val="19"/>
        </w:numPr>
        <w:spacing w:after="200" w:line="240" w:lineRule="auto"/>
        <w:jc w:val="both"/>
        <w:rPr>
          <w:rFonts w:cs="Times New Roman"/>
        </w:rPr>
      </w:pPr>
      <w:r w:rsidRPr="00386B40">
        <w:rPr>
          <w:rFonts w:cs="Times New Roman"/>
        </w:rPr>
        <w:t>There is no obvious dust control used on roads, with vehicles raising dust clouds.</w:t>
      </w:r>
    </w:p>
    <w:p w14:paraId="378093AC" w14:textId="14DCF70A" w:rsidR="006A5B2C" w:rsidRPr="00386B40" w:rsidRDefault="00386B40" w:rsidP="00386B40">
      <w:pPr>
        <w:pStyle w:val="ListParagraph"/>
        <w:numPr>
          <w:ilvl w:val="0"/>
          <w:numId w:val="19"/>
        </w:numPr>
        <w:spacing w:after="200" w:line="240" w:lineRule="auto"/>
        <w:jc w:val="both"/>
        <w:rPr>
          <w:rFonts w:cs="Times New Roman"/>
        </w:rPr>
      </w:pPr>
      <w:r w:rsidRPr="00386B40">
        <w:rPr>
          <w:rFonts w:cs="Times New Roman"/>
        </w:rPr>
        <w:t xml:space="preserve">The ramp at Roberts Bay intended to allow snowmobiles to pass the fixed fuel line is unacceptably designed and built </w:t>
      </w:r>
      <w:r>
        <w:rPr>
          <w:rFonts w:cs="Times New Roman"/>
        </w:rPr>
        <w:t>which prevents</w:t>
      </w:r>
      <w:r w:rsidRPr="00386B40">
        <w:rPr>
          <w:rFonts w:cs="Times New Roman"/>
        </w:rPr>
        <w:t xml:space="preserve"> safe usage. The staff at Hope Bay are aware of the issue and plans to replace it are underway.</w:t>
      </w:r>
      <w:r w:rsidR="006A5B2C" w:rsidRPr="00386B40">
        <w:rPr>
          <w:rFonts w:cs="Times New Roman"/>
        </w:rPr>
        <w:t xml:space="preserve"> </w:t>
      </w:r>
    </w:p>
    <w:p w14:paraId="5AAE0EBD" w14:textId="77777777" w:rsidR="006A5B2C" w:rsidRDefault="006A5B2C" w:rsidP="006A5B2C">
      <w:pPr>
        <w:pStyle w:val="Heading3"/>
      </w:pPr>
      <w:bookmarkStart w:id="45" w:name="_Toc212393020"/>
      <w:bookmarkStart w:id="46" w:name="_Toc215045521"/>
      <w:r>
        <w:t>Public Information Session</w:t>
      </w:r>
      <w:bookmarkEnd w:id="45"/>
      <w:bookmarkEnd w:id="46"/>
    </w:p>
    <w:p w14:paraId="62786005" w14:textId="7DC0DFCD" w:rsidR="006A5B2C" w:rsidRDefault="006A5B2C" w:rsidP="006A5B2C">
      <w:pPr>
        <w:spacing w:line="240" w:lineRule="auto"/>
        <w:jc w:val="both"/>
      </w:pPr>
      <w:r>
        <w:t xml:space="preserve">On the evening of August 20, 2025, the NIRB held a public information session in Cambridge Bay to provide an update on the </w:t>
      </w:r>
      <w:r w:rsidR="00DF02C9">
        <w:t>Hope Bay</w:t>
      </w:r>
      <w:r>
        <w:t xml:space="preserve"> Project</w:t>
      </w:r>
      <w:r w:rsidR="00DF02C9">
        <w:t>s</w:t>
      </w:r>
      <w:r>
        <w:t>. No members of the public attended.</w:t>
      </w:r>
    </w:p>
    <w:p w14:paraId="3F088738" w14:textId="77777777" w:rsidR="006A5B2C" w:rsidRDefault="006A5B2C" w:rsidP="006A5B2C">
      <w:pPr>
        <w:pStyle w:val="Heading1"/>
      </w:pPr>
      <w:bookmarkStart w:id="47" w:name="_Toc212393021"/>
      <w:bookmarkStart w:id="48" w:name="_Toc215045522"/>
      <w:r>
        <w:t>Findings and Recommendations</w:t>
      </w:r>
      <w:bookmarkEnd w:id="47"/>
      <w:bookmarkEnd w:id="48"/>
    </w:p>
    <w:p w14:paraId="45383C4C" w14:textId="77777777" w:rsidR="006A5B2C" w:rsidRDefault="006A5B2C" w:rsidP="006A5B2C">
      <w:pPr>
        <w:pStyle w:val="Heading2"/>
      </w:pPr>
      <w:bookmarkStart w:id="49" w:name="_Toc212393022"/>
      <w:bookmarkStart w:id="50" w:name="_Toc215045523"/>
      <w:r>
        <w:t>Monitoring Findings</w:t>
      </w:r>
      <w:bookmarkEnd w:id="49"/>
      <w:bookmarkEnd w:id="50"/>
    </w:p>
    <w:p w14:paraId="196DF7FE" w14:textId="59833236" w:rsidR="006A5B2C" w:rsidRDefault="00F428F4" w:rsidP="006A5B2C">
      <w:pPr>
        <w:spacing w:line="240" w:lineRule="auto"/>
        <w:jc w:val="both"/>
        <w:rPr>
          <w:lang w:val="en-US"/>
        </w:rPr>
      </w:pPr>
      <w:r>
        <w:rPr>
          <w:lang w:val="en-US"/>
        </w:rPr>
        <w:t>Agnico Eagle</w:t>
      </w:r>
      <w:r w:rsidR="006A5B2C" w:rsidRPr="00DB0159">
        <w:rPr>
          <w:lang w:val="en-US"/>
        </w:rPr>
        <w:t xml:space="preserve"> has </w:t>
      </w:r>
      <w:r w:rsidR="006A5B2C">
        <w:rPr>
          <w:lang w:val="en-US"/>
        </w:rPr>
        <w:t xml:space="preserve">generally </w:t>
      </w:r>
      <w:r w:rsidR="006A5B2C" w:rsidRPr="00DB0159">
        <w:rPr>
          <w:lang w:val="en-US"/>
        </w:rPr>
        <w:t>provided required reporting under the Project Certificate, and as applicable to the current phase of the project</w:t>
      </w:r>
      <w:r w:rsidR="006A5B2C">
        <w:rPr>
          <w:lang w:val="en-US"/>
        </w:rPr>
        <w:t>. However, as noted in Table</w:t>
      </w:r>
      <w:r>
        <w:rPr>
          <w:lang w:val="en-US"/>
        </w:rPr>
        <w:t>s</w:t>
      </w:r>
      <w:r w:rsidR="006A5B2C">
        <w:rPr>
          <w:lang w:val="en-US"/>
        </w:rPr>
        <w:t xml:space="preserve"> 5</w:t>
      </w:r>
      <w:r>
        <w:rPr>
          <w:lang w:val="en-US"/>
        </w:rPr>
        <w:t xml:space="preserve"> and 7</w:t>
      </w:r>
      <w:r w:rsidR="006A5B2C">
        <w:rPr>
          <w:lang w:val="en-US"/>
        </w:rPr>
        <w:t xml:space="preserve">, </w:t>
      </w:r>
      <w:r w:rsidR="003F2567">
        <w:rPr>
          <w:lang w:val="en-US"/>
        </w:rPr>
        <w:t xml:space="preserve">there are </w:t>
      </w:r>
      <w:r w:rsidR="003F2567" w:rsidRPr="00351F29">
        <w:t xml:space="preserve">specific incidences of exceedances or non compliances, but include information about the mitigation or plan </w:t>
      </w:r>
      <w:r w:rsidR="003F2567">
        <w:t xml:space="preserve">to be </w:t>
      </w:r>
      <w:r w:rsidR="003F2567" w:rsidRPr="00351F29">
        <w:t xml:space="preserve">implemented </w:t>
      </w:r>
      <w:r w:rsidR="003F2567">
        <w:t>in response</w:t>
      </w:r>
      <w:r w:rsidR="003F2567" w:rsidRPr="00351F29">
        <w:t xml:space="preserve">. The Board is aware that </w:t>
      </w:r>
      <w:proofErr w:type="gramStart"/>
      <w:r w:rsidR="003F2567">
        <w:t xml:space="preserve">generally speaking </w:t>
      </w:r>
      <w:r w:rsidR="003F2567" w:rsidRPr="00351F29">
        <w:t>reporting</w:t>
      </w:r>
      <w:proofErr w:type="gramEnd"/>
      <w:r w:rsidR="003F2567" w:rsidRPr="00351F29">
        <w:t xml:space="preserve"> through the annual monitoring report show</w:t>
      </w:r>
      <w:r w:rsidR="003F2567">
        <w:t>s</w:t>
      </w:r>
      <w:r w:rsidR="003F2567" w:rsidRPr="00351F29">
        <w:t xml:space="preserve"> that existing plans or mitigation </w:t>
      </w:r>
      <w:r w:rsidR="003F2567">
        <w:t xml:space="preserve">and work by the Proponent and regulators </w:t>
      </w:r>
      <w:r w:rsidR="003F2567" w:rsidRPr="00351F29">
        <w:t>addressed the situation</w:t>
      </w:r>
      <w:r w:rsidR="003F2567">
        <w:t>s</w:t>
      </w:r>
      <w:r w:rsidR="003F2567" w:rsidRPr="00351F29">
        <w:t xml:space="preserve"> and brought the overall </w:t>
      </w:r>
      <w:r w:rsidR="003F2567" w:rsidRPr="00351F29">
        <w:lastRenderedPageBreak/>
        <w:t>operations into compliance</w:t>
      </w:r>
      <w:r w:rsidR="003F2567">
        <w:t>.</w:t>
      </w:r>
      <w:r w:rsidR="006A5B2C">
        <w:rPr>
          <w:lang w:val="en-US"/>
        </w:rPr>
        <w:t xml:space="preserve"> The NIRB looks forward to updates by </w:t>
      </w:r>
      <w:r>
        <w:rPr>
          <w:lang w:val="en-US"/>
        </w:rPr>
        <w:t>Agnico Eagle</w:t>
      </w:r>
      <w:r w:rsidR="006A5B2C">
        <w:rPr>
          <w:lang w:val="en-US"/>
        </w:rPr>
        <w:t xml:space="preserve"> on these issues.</w:t>
      </w:r>
    </w:p>
    <w:p w14:paraId="2ACF9095" w14:textId="39502762" w:rsidR="006A5B2C" w:rsidRDefault="006A5B2C" w:rsidP="006A5B2C">
      <w:pPr>
        <w:spacing w:line="240" w:lineRule="auto"/>
        <w:jc w:val="both"/>
        <w:rPr>
          <w:lang w:val="en-US"/>
        </w:rPr>
      </w:pPr>
      <w:r>
        <w:rPr>
          <w:lang w:val="en-US"/>
        </w:rPr>
        <w:t xml:space="preserve">Despite the specific identified issues, the project is generally functioning in accordance </w:t>
      </w:r>
      <w:r w:rsidR="003F2567">
        <w:rPr>
          <w:lang w:val="en-US"/>
        </w:rPr>
        <w:t>with</w:t>
      </w:r>
      <w:r>
        <w:rPr>
          <w:lang w:val="en-US"/>
        </w:rPr>
        <w:t xml:space="preserve"> the Terms and Conditions and Commitments of the Project Certificate</w:t>
      </w:r>
      <w:r w:rsidR="003F2567">
        <w:rPr>
          <w:lang w:val="en-US"/>
        </w:rPr>
        <w:t>s</w:t>
      </w:r>
      <w:r>
        <w:rPr>
          <w:lang w:val="en-US"/>
        </w:rPr>
        <w:t xml:space="preserve"> with no significant issues raising concerns regarding the impact of the project.</w:t>
      </w:r>
    </w:p>
    <w:p w14:paraId="77EA7EA4" w14:textId="0427C061" w:rsidR="006A5B2C" w:rsidRDefault="006A5B2C" w:rsidP="006A5B2C">
      <w:pPr>
        <w:spacing w:line="240" w:lineRule="auto"/>
        <w:jc w:val="both"/>
        <w:rPr>
          <w:lang w:val="en-US"/>
        </w:rPr>
      </w:pPr>
      <w:proofErr w:type="gramStart"/>
      <w:r>
        <w:rPr>
          <w:lang w:val="en-US"/>
        </w:rPr>
        <w:t>In regard to</w:t>
      </w:r>
      <w:proofErr w:type="gramEnd"/>
      <w:r>
        <w:rPr>
          <w:lang w:val="en-US"/>
        </w:rPr>
        <w:t xml:space="preserve"> the annual reporting, the NIRB notes that the volume of material submitted in the annual report </w:t>
      </w:r>
      <w:r w:rsidR="00F428F4">
        <w:rPr>
          <w:lang w:val="en-US"/>
        </w:rPr>
        <w:t xml:space="preserve">submitted for other projects </w:t>
      </w:r>
      <w:r>
        <w:rPr>
          <w:lang w:val="en-US"/>
        </w:rPr>
        <w:t>is increasing year by year</w:t>
      </w:r>
      <w:r w:rsidR="00F428F4">
        <w:rPr>
          <w:lang w:val="en-US"/>
        </w:rPr>
        <w:t>, and should operations resume at Hope Bay this is expected to also happen with this project</w:t>
      </w:r>
      <w:r>
        <w:rPr>
          <w:lang w:val="en-US"/>
        </w:rPr>
        <w:t xml:space="preserve">. Much of this information is </w:t>
      </w:r>
      <w:proofErr w:type="gramStart"/>
      <w:r>
        <w:rPr>
          <w:lang w:val="en-US"/>
        </w:rPr>
        <w:t>reporting</w:t>
      </w:r>
      <w:proofErr w:type="gramEnd"/>
      <w:r>
        <w:rPr>
          <w:lang w:val="en-US"/>
        </w:rPr>
        <w:t xml:space="preserve"> that is required to be </w:t>
      </w:r>
      <w:r w:rsidR="00F428F4">
        <w:rPr>
          <w:lang w:val="en-US"/>
        </w:rPr>
        <w:t>submitted</w:t>
      </w:r>
      <w:r>
        <w:rPr>
          <w:lang w:val="en-US"/>
        </w:rPr>
        <w:t xml:space="preserve"> to regulatory authorities and creates redundancy that may be unnecessary. The NIRB will be discussing </w:t>
      </w:r>
      <w:r w:rsidR="003F2567">
        <w:rPr>
          <w:lang w:val="en-US"/>
        </w:rPr>
        <w:t xml:space="preserve">this issue </w:t>
      </w:r>
      <w:r>
        <w:rPr>
          <w:lang w:val="en-US"/>
        </w:rPr>
        <w:t xml:space="preserve">with </w:t>
      </w:r>
      <w:r w:rsidR="00F428F4">
        <w:rPr>
          <w:lang w:val="en-US"/>
        </w:rPr>
        <w:t>Agnico Eagle</w:t>
      </w:r>
      <w:r>
        <w:rPr>
          <w:lang w:val="en-US"/>
        </w:rPr>
        <w:t xml:space="preserve"> and other parties.</w:t>
      </w:r>
    </w:p>
    <w:p w14:paraId="7A094399" w14:textId="24B81D92" w:rsidR="006A5B2C" w:rsidRDefault="006A5B2C" w:rsidP="006A5B2C">
      <w:pPr>
        <w:spacing w:line="240" w:lineRule="auto"/>
        <w:jc w:val="both"/>
      </w:pPr>
      <w:r>
        <w:rPr>
          <w:lang w:val="en-US"/>
        </w:rPr>
        <w:t xml:space="preserve">The NIRB notes that Project Certificate </w:t>
      </w:r>
      <w:r w:rsidR="00F428F4">
        <w:rPr>
          <w:lang w:val="en-US"/>
        </w:rPr>
        <w:t xml:space="preserve">009 </w:t>
      </w:r>
      <w:r>
        <w:rPr>
          <w:lang w:val="en-US"/>
        </w:rPr>
        <w:t xml:space="preserve">section </w:t>
      </w:r>
      <w:r w:rsidR="00F428F4">
        <w:rPr>
          <w:lang w:val="en-US"/>
        </w:rPr>
        <w:t>4</w:t>
      </w:r>
      <w:r>
        <w:rPr>
          <w:lang w:val="en-US"/>
        </w:rPr>
        <w:t>.</w:t>
      </w:r>
      <w:r w:rsidR="00F428F4">
        <w:rPr>
          <w:lang w:val="en-US"/>
        </w:rPr>
        <w:t>1</w:t>
      </w:r>
      <w:r>
        <w:t xml:space="preserve"> states:</w:t>
      </w:r>
    </w:p>
    <w:p w14:paraId="507345AF" w14:textId="77777777" w:rsidR="006A5B2C" w:rsidRPr="005651F9" w:rsidRDefault="006A5B2C" w:rsidP="006A5B2C">
      <w:pPr>
        <w:spacing w:line="240" w:lineRule="auto"/>
        <w:ind w:left="709"/>
        <w:jc w:val="both"/>
        <w:rPr>
          <w:i/>
          <w:iCs/>
        </w:rPr>
      </w:pPr>
      <w:r w:rsidRPr="005651F9">
        <w:rPr>
          <w:i/>
          <w:iCs/>
        </w:rPr>
        <w:t xml:space="preserve">12. The Proponent shall establish a </w:t>
      </w:r>
      <w:proofErr w:type="gramStart"/>
      <w:r w:rsidRPr="005651F9">
        <w:rPr>
          <w:i/>
          <w:iCs/>
        </w:rPr>
        <w:t>publicly-accessible</w:t>
      </w:r>
      <w:proofErr w:type="gramEnd"/>
      <w:r w:rsidRPr="005651F9">
        <w:rPr>
          <w:i/>
          <w:iCs/>
        </w:rPr>
        <w:t xml:space="preserve"> Project-specific web portal or web page to make available in a central location all significant non-confidential monitoring and reporting information submitted to Regulatory Authorities pursuant to the Project Certificate and other territorial or federal permits issued for the Project. For clarity, posting on the Project-specific site does not replace any reporting obligation of the Proponent pursuant to the Project Certificate or any territorial or federal permit.</w:t>
      </w:r>
      <w:r>
        <w:rPr>
          <w:rStyle w:val="FootnoteReference"/>
          <w:i/>
          <w:iCs/>
        </w:rPr>
        <w:footnoteReference w:id="3"/>
      </w:r>
    </w:p>
    <w:p w14:paraId="71452336" w14:textId="48D385C8" w:rsidR="006A5B2C" w:rsidRDefault="006A5B2C" w:rsidP="006A5B2C">
      <w:pPr>
        <w:spacing w:line="240" w:lineRule="auto"/>
        <w:jc w:val="both"/>
      </w:pPr>
      <w:r>
        <w:t>The existence of an online location for such documents would provide a method which may help address the issue of the volume of material, and redundant material, submitted to the NIRB.</w:t>
      </w:r>
      <w:r w:rsidR="00514CEC">
        <w:t xml:space="preserve"> </w:t>
      </w:r>
      <w:bookmarkStart w:id="51" w:name="_Hlk215042298"/>
      <w:r w:rsidR="00514CEC">
        <w:t xml:space="preserve">While Agnico Eagle does currently have a website </w:t>
      </w:r>
      <w:bookmarkEnd w:id="51"/>
      <w:r w:rsidR="003F2567">
        <w:t>for some of this information, it does not provide the breadth of information contemplated in the Project Certificate.</w:t>
      </w:r>
    </w:p>
    <w:p w14:paraId="0464CA41" w14:textId="77777777" w:rsidR="006A5B2C" w:rsidRDefault="006A5B2C" w:rsidP="006A5B2C">
      <w:pPr>
        <w:pStyle w:val="Heading2"/>
      </w:pPr>
      <w:bookmarkStart w:id="52" w:name="_Toc212393023"/>
      <w:bookmarkStart w:id="53" w:name="_Toc215045524"/>
      <w:r>
        <w:t>Board Recommendations</w:t>
      </w:r>
      <w:bookmarkEnd w:id="52"/>
      <w:bookmarkEnd w:id="53"/>
    </w:p>
    <w:p w14:paraId="29AFC800" w14:textId="7E4E8DF2" w:rsidR="006A5B2C" w:rsidRDefault="006A5B2C" w:rsidP="006A5B2C">
      <w:pPr>
        <w:spacing w:line="240" w:lineRule="auto"/>
        <w:jc w:val="both"/>
      </w:pPr>
      <w:r>
        <w:t xml:space="preserve">As noted above, there yet no </w:t>
      </w:r>
      <w:r w:rsidRPr="004E0429">
        <w:t>Project-specific web portal or web page</w:t>
      </w:r>
      <w:r>
        <w:t xml:space="preserve"> meeting </w:t>
      </w:r>
      <w:r w:rsidR="00514CEC">
        <w:t xml:space="preserve">all </w:t>
      </w:r>
      <w:r>
        <w:t xml:space="preserve">the requirement of </w:t>
      </w:r>
      <w:r w:rsidR="00F428F4">
        <w:t>4.1</w:t>
      </w:r>
      <w:r>
        <w:t xml:space="preserve"> (12) of the Project Certificate</w:t>
      </w:r>
      <w:r w:rsidR="00F428F4">
        <w:t xml:space="preserve"> 009</w:t>
      </w:r>
      <w:r>
        <w:t>.</w:t>
      </w:r>
    </w:p>
    <w:p w14:paraId="57987E2B" w14:textId="4A7E5C05" w:rsidR="006A5B2C" w:rsidRDefault="006A5B2C" w:rsidP="006A5B2C">
      <w:pPr>
        <w:spacing w:line="240" w:lineRule="auto"/>
        <w:ind w:left="567"/>
        <w:jc w:val="both"/>
      </w:pPr>
      <w:r w:rsidRPr="004E0429">
        <w:rPr>
          <w:b/>
          <w:bCs/>
        </w:rPr>
        <w:t>Recommendation 1:</w:t>
      </w:r>
      <w:r>
        <w:t xml:space="preserve"> </w:t>
      </w:r>
      <w:r w:rsidR="00F428F4">
        <w:t>Agnico Eagle</w:t>
      </w:r>
      <w:r>
        <w:t xml:space="preserve"> shall provide an update within 30 days</w:t>
      </w:r>
      <w:r w:rsidRPr="004E0429">
        <w:t xml:space="preserve"> of receiving the NIRB Monitoring Officers' </w:t>
      </w:r>
      <w:r>
        <w:t>2025</w:t>
      </w:r>
      <w:r w:rsidRPr="004E0429">
        <w:t xml:space="preserve"> Report</w:t>
      </w:r>
      <w:r>
        <w:t xml:space="preserve">, on the development of </w:t>
      </w:r>
      <w:r w:rsidRPr="004E0429">
        <w:t>a publicly-accessible Project-specific web portal or web page to make available in a central location all significant non-confidential monitoring and reporting information submitted to Regulatory Authorities pursuant to the Project Certificate and other territorial or federal permits issued for the Project.</w:t>
      </w:r>
    </w:p>
    <w:p w14:paraId="102D0D1E" w14:textId="6C9D0368" w:rsidR="006A5B2C" w:rsidRDefault="006A5B2C" w:rsidP="006A5B2C">
      <w:pPr>
        <w:spacing w:line="240" w:lineRule="auto"/>
        <w:ind w:left="567"/>
        <w:jc w:val="both"/>
      </w:pPr>
      <w:r w:rsidRPr="004E0429">
        <w:rPr>
          <w:b/>
          <w:bCs/>
        </w:rPr>
        <w:t xml:space="preserve">Recommendation </w:t>
      </w:r>
      <w:r>
        <w:rPr>
          <w:b/>
          <w:bCs/>
        </w:rPr>
        <w:t>2</w:t>
      </w:r>
      <w:r w:rsidRPr="004E0429">
        <w:rPr>
          <w:b/>
          <w:bCs/>
        </w:rPr>
        <w:t>:</w:t>
      </w:r>
      <w:r>
        <w:t xml:space="preserve"> </w:t>
      </w:r>
      <w:r w:rsidR="00F428F4">
        <w:t>Agnico Eagle</w:t>
      </w:r>
      <w:r>
        <w:t xml:space="preserve"> shall have a </w:t>
      </w:r>
      <w:proofErr w:type="gramStart"/>
      <w:r w:rsidRPr="004E0429">
        <w:t>publicly-accessible</w:t>
      </w:r>
      <w:proofErr w:type="gramEnd"/>
      <w:r w:rsidRPr="004E0429">
        <w:t xml:space="preserve"> Project-specific web portal or web page to make available in a central location all significant non-</w:t>
      </w:r>
      <w:r w:rsidRPr="004E0429">
        <w:lastRenderedPageBreak/>
        <w:t>confidential monitoring and reporting information submitted to Regulatory Authorities pursuant to the Project Certificate</w:t>
      </w:r>
      <w:r w:rsidR="00F428F4">
        <w:t>s</w:t>
      </w:r>
      <w:r w:rsidRPr="004E0429">
        <w:t xml:space="preserve"> and other territorial or federal permits issued for the Project</w:t>
      </w:r>
      <w:r>
        <w:t xml:space="preserve"> in place for the 2026-2027 reporting year.</w:t>
      </w:r>
    </w:p>
    <w:p w14:paraId="580E5994" w14:textId="745C96EE" w:rsidR="00B858DB" w:rsidRDefault="00B858DB" w:rsidP="00B858DB">
      <w:pPr>
        <w:spacing w:line="240" w:lineRule="auto"/>
        <w:jc w:val="both"/>
      </w:pPr>
      <w:r w:rsidRPr="00B858DB">
        <w:t xml:space="preserve">As </w:t>
      </w:r>
      <w:r w:rsidR="006E1967">
        <w:t xml:space="preserve">per </w:t>
      </w:r>
      <w:r>
        <w:t xml:space="preserve">Term and Condition 49 of Project Certificate 003, the Proponent is directed </w:t>
      </w:r>
      <w:r w:rsidR="00E652DC">
        <w:t xml:space="preserve">to </w:t>
      </w:r>
      <w:r>
        <w:t xml:space="preserve">cooperate with housing surveys carried out the Government of Nunavut-Nunavut Housing Corporation, however such surveys have not been developed or carried out by GN-NHC since the Project Certificate was issued in 2006. This has resulted in this term and condition never having </w:t>
      </w:r>
      <w:proofErr w:type="gramStart"/>
      <w:r>
        <w:t>been in compliance</w:t>
      </w:r>
      <w:proofErr w:type="gramEnd"/>
      <w:r>
        <w:t>, despite efforts over the years by the assorted Proponents of the Project to reach out to GN-NHC.</w:t>
      </w:r>
    </w:p>
    <w:p w14:paraId="46A3D24A" w14:textId="2E46310A" w:rsidR="00F85EE4" w:rsidRDefault="00F85EE4" w:rsidP="00F85EE4">
      <w:pPr>
        <w:spacing w:line="240" w:lineRule="auto"/>
        <w:ind w:left="567"/>
        <w:jc w:val="both"/>
      </w:pPr>
      <w:r w:rsidRPr="004E0429">
        <w:rPr>
          <w:b/>
          <w:bCs/>
        </w:rPr>
        <w:t xml:space="preserve">Recommendation </w:t>
      </w:r>
      <w:r>
        <w:rPr>
          <w:b/>
          <w:bCs/>
        </w:rPr>
        <w:t>3</w:t>
      </w:r>
      <w:r w:rsidRPr="004E0429">
        <w:rPr>
          <w:b/>
          <w:bCs/>
        </w:rPr>
        <w:t>:</w:t>
      </w:r>
      <w:r>
        <w:t xml:space="preserve"> The Government of Nunavut shall provide an update within 60 days</w:t>
      </w:r>
      <w:r w:rsidRPr="004E0429">
        <w:t xml:space="preserve"> of receiving the NIRB Monitoring Officers' </w:t>
      </w:r>
      <w:r>
        <w:t>2025</w:t>
      </w:r>
      <w:r w:rsidRPr="004E0429">
        <w:t xml:space="preserve"> Report</w:t>
      </w:r>
      <w:r>
        <w:t xml:space="preserve"> on the status of any housing surveys </w:t>
      </w:r>
      <w:r w:rsidR="006E1967">
        <w:t xml:space="preserve">planned </w:t>
      </w:r>
      <w:r>
        <w:t>to be carried out in the Kitikmeot Region</w:t>
      </w:r>
      <w:r w:rsidR="006E1967">
        <w:t xml:space="preserve"> and shall communicate with Agnico Eagle opportunities to cooperate with such surveys. </w:t>
      </w:r>
    </w:p>
    <w:p w14:paraId="283162DE" w14:textId="77777777" w:rsidR="006A5B2C" w:rsidRPr="00841021" w:rsidRDefault="006A5B2C" w:rsidP="006A5B2C">
      <w:pPr>
        <w:pStyle w:val="Heading1"/>
      </w:pPr>
      <w:bookmarkStart w:id="54" w:name="_Toc212393024"/>
      <w:bookmarkStart w:id="55" w:name="_Toc215045525"/>
      <w:r>
        <w:t>Conclusion</w:t>
      </w:r>
      <w:bookmarkEnd w:id="54"/>
      <w:bookmarkEnd w:id="55"/>
    </w:p>
    <w:p w14:paraId="70753EA1" w14:textId="17EB2B11" w:rsidR="006A5B2C" w:rsidRDefault="00F428F4" w:rsidP="006A5B2C">
      <w:pPr>
        <w:spacing w:line="240" w:lineRule="auto"/>
        <w:jc w:val="both"/>
        <w:rPr>
          <w:rFonts w:ascii="Times New Roman" w:hAnsi="Times New Roman" w:cs="Times New Roman"/>
          <w:kern w:val="0"/>
        </w:rPr>
      </w:pPr>
      <w:r w:rsidRPr="007A145B">
        <w:t>The Hope Bay Projects continued in Care and Maintenance throughout the 202</w:t>
      </w:r>
      <w:r>
        <w:t>4</w:t>
      </w:r>
      <w:r w:rsidRPr="007A145B">
        <w:t>-202</w:t>
      </w:r>
      <w:r>
        <w:t>5</w:t>
      </w:r>
      <w:r w:rsidRPr="007A145B">
        <w:t xml:space="preserve"> monitoring period, with Agnico Eagle maintaining its focus on exploration activities. Pursuant to Sections 12.7.2 and 12.7.3 of the </w:t>
      </w:r>
      <w:r w:rsidRPr="007A145B">
        <w:rPr>
          <w:i/>
          <w:iCs/>
        </w:rPr>
        <w:t>Nunavut Agreement</w:t>
      </w:r>
      <w:r w:rsidRPr="007A145B">
        <w:t>, the NIRB will continue to work with Agnico Eagle and other Authorizing Agencies to conduct and coordinate monitoring efforts, and to review results and Project compliance in accordance with the requirements set out in Project Certificates No. 003 and No. 009.</w:t>
      </w:r>
    </w:p>
    <w:tbl>
      <w:tblPr>
        <w:tblStyle w:val="TableGrid"/>
        <w:tblW w:w="0" w:type="auto"/>
        <w:tblLook w:val="04A0" w:firstRow="1" w:lastRow="0" w:firstColumn="1" w:lastColumn="0" w:noHBand="0" w:noVBand="1"/>
      </w:tblPr>
      <w:tblGrid>
        <w:gridCol w:w="4675"/>
        <w:gridCol w:w="4675"/>
      </w:tblGrid>
      <w:tr w:rsidR="006004AC" w14:paraId="4D39261E" w14:textId="77777777" w:rsidTr="00B34336">
        <w:tc>
          <w:tcPr>
            <w:tcW w:w="4675" w:type="dxa"/>
          </w:tcPr>
          <w:p w14:paraId="720B79C9"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 xml:space="preserve">Prepared by: </w:t>
            </w:r>
          </w:p>
          <w:p w14:paraId="3D4C03D0"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Varun Nayak</w:t>
            </w:r>
          </w:p>
          <w:p w14:paraId="283B1CB4"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Monitoring Officer</w:t>
            </w:r>
          </w:p>
          <w:p w14:paraId="7EC8EC92" w14:textId="77777777" w:rsidR="006004AC" w:rsidRDefault="006004AC" w:rsidP="00B34336">
            <w:pPr>
              <w:autoSpaceDE w:val="0"/>
              <w:autoSpaceDN w:val="0"/>
              <w:adjustRightInd w:val="0"/>
              <w:rPr>
                <w:rFonts w:ascii="Times New Roman" w:hAnsi="Times New Roman" w:cs="Times New Roman"/>
                <w:kern w:val="0"/>
              </w:rPr>
            </w:pPr>
          </w:p>
          <w:p w14:paraId="7D288C4E"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Keith Morrison</w:t>
            </w:r>
          </w:p>
          <w:p w14:paraId="179B8280"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Manager Project Monitoring</w:t>
            </w:r>
          </w:p>
        </w:tc>
        <w:tc>
          <w:tcPr>
            <w:tcW w:w="4675" w:type="dxa"/>
          </w:tcPr>
          <w:p w14:paraId="43EA2D36"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Reviewed by:</w:t>
            </w:r>
          </w:p>
          <w:p w14:paraId="09D539C0"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Keith Morrison</w:t>
            </w:r>
          </w:p>
          <w:p w14:paraId="54153904"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Manager Project Monitoring</w:t>
            </w:r>
          </w:p>
        </w:tc>
      </w:tr>
      <w:tr w:rsidR="006004AC" w14:paraId="59F1872F" w14:textId="77777777" w:rsidTr="00B34336">
        <w:tc>
          <w:tcPr>
            <w:tcW w:w="4675" w:type="dxa"/>
          </w:tcPr>
          <w:p w14:paraId="24783AAC" w14:textId="77777777" w:rsidR="006004AC" w:rsidRDefault="006004AC" w:rsidP="00B34336">
            <w:pPr>
              <w:autoSpaceDE w:val="0"/>
              <w:autoSpaceDN w:val="0"/>
              <w:adjustRightInd w:val="0"/>
              <w:rPr>
                <w:rFonts w:ascii="Times New Roman" w:hAnsi="Times New Roman" w:cs="Times New Roman"/>
                <w:kern w:val="0"/>
              </w:rPr>
            </w:pPr>
          </w:p>
        </w:tc>
        <w:tc>
          <w:tcPr>
            <w:tcW w:w="4675" w:type="dxa"/>
          </w:tcPr>
          <w:p w14:paraId="336F8FEF" w14:textId="77777777" w:rsidR="006004AC" w:rsidRDefault="006004AC" w:rsidP="00B34336">
            <w:pPr>
              <w:autoSpaceDE w:val="0"/>
              <w:autoSpaceDN w:val="0"/>
              <w:adjustRightInd w:val="0"/>
              <w:rPr>
                <w:rFonts w:ascii="Times New Roman" w:hAnsi="Times New Roman" w:cs="Times New Roman"/>
                <w:kern w:val="0"/>
              </w:rPr>
            </w:pPr>
          </w:p>
        </w:tc>
      </w:tr>
      <w:tr w:rsidR="006004AC" w14:paraId="68C22317" w14:textId="77777777" w:rsidTr="00B34336">
        <w:tc>
          <w:tcPr>
            <w:tcW w:w="4675" w:type="dxa"/>
          </w:tcPr>
          <w:p w14:paraId="21DBFB3B"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Date: November 26, 2025</w:t>
            </w:r>
          </w:p>
        </w:tc>
        <w:tc>
          <w:tcPr>
            <w:tcW w:w="4675" w:type="dxa"/>
          </w:tcPr>
          <w:p w14:paraId="0F41C228"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Date: November 26, 2025</w:t>
            </w:r>
          </w:p>
        </w:tc>
      </w:tr>
      <w:tr w:rsidR="006004AC" w14:paraId="6F884277" w14:textId="77777777" w:rsidTr="00B34336">
        <w:tc>
          <w:tcPr>
            <w:tcW w:w="4675" w:type="dxa"/>
          </w:tcPr>
          <w:p w14:paraId="7AC909C9"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Signature: Varun Nayak</w:t>
            </w:r>
          </w:p>
          <w:p w14:paraId="0D895B75" w14:textId="77777777" w:rsidR="006004AC" w:rsidRDefault="006004AC" w:rsidP="00B34336">
            <w:pPr>
              <w:autoSpaceDE w:val="0"/>
              <w:autoSpaceDN w:val="0"/>
              <w:adjustRightInd w:val="0"/>
              <w:rPr>
                <w:rFonts w:ascii="Times New Roman" w:hAnsi="Times New Roman" w:cs="Times New Roman"/>
                <w:kern w:val="0"/>
              </w:rPr>
            </w:pPr>
            <w:r>
              <w:rPr>
                <w:noProof/>
              </w:rPr>
              <w:drawing>
                <wp:inline distT="0" distB="0" distL="0" distR="0" wp14:anchorId="596AB475" wp14:editId="6D99D5A0">
                  <wp:extent cx="1304925" cy="386211"/>
                  <wp:effectExtent l="0" t="0" r="0" b="0"/>
                  <wp:docPr id="1061816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16233" name=""/>
                          <pic:cNvPicPr/>
                        </pic:nvPicPr>
                        <pic:blipFill>
                          <a:blip r:embed="rId153"/>
                          <a:stretch>
                            <a:fillRect/>
                          </a:stretch>
                        </pic:blipFill>
                        <pic:spPr>
                          <a:xfrm>
                            <a:off x="0" y="0"/>
                            <a:ext cx="1325411" cy="392274"/>
                          </a:xfrm>
                          <a:prstGeom prst="rect">
                            <a:avLst/>
                          </a:prstGeom>
                        </pic:spPr>
                      </pic:pic>
                    </a:graphicData>
                  </a:graphic>
                </wp:inline>
              </w:drawing>
            </w:r>
          </w:p>
          <w:p w14:paraId="69865FA8" w14:textId="77777777" w:rsidR="006004AC" w:rsidRDefault="006004AC" w:rsidP="00B34336">
            <w:pPr>
              <w:autoSpaceDE w:val="0"/>
              <w:autoSpaceDN w:val="0"/>
              <w:adjustRightInd w:val="0"/>
              <w:rPr>
                <w:rFonts w:ascii="Times New Roman" w:hAnsi="Times New Roman" w:cs="Times New Roman"/>
                <w:kern w:val="0"/>
              </w:rPr>
            </w:pPr>
          </w:p>
        </w:tc>
        <w:tc>
          <w:tcPr>
            <w:tcW w:w="4675" w:type="dxa"/>
          </w:tcPr>
          <w:p w14:paraId="6310AD29" w14:textId="77777777" w:rsidR="006004AC" w:rsidRDefault="006004AC" w:rsidP="00B34336">
            <w:pPr>
              <w:autoSpaceDE w:val="0"/>
              <w:autoSpaceDN w:val="0"/>
              <w:adjustRightInd w:val="0"/>
              <w:rPr>
                <w:rFonts w:ascii="Times New Roman" w:hAnsi="Times New Roman" w:cs="Times New Roman"/>
                <w:kern w:val="0"/>
              </w:rPr>
            </w:pPr>
            <w:r>
              <w:rPr>
                <w:rFonts w:ascii="Times New Roman" w:hAnsi="Times New Roman" w:cs="Times New Roman"/>
                <w:kern w:val="0"/>
              </w:rPr>
              <w:t>Signature: Keith Morrison</w:t>
            </w:r>
          </w:p>
          <w:p w14:paraId="11CFE4C6" w14:textId="77777777" w:rsidR="006004AC" w:rsidRDefault="006004AC" w:rsidP="00B34336">
            <w:pPr>
              <w:autoSpaceDE w:val="0"/>
              <w:autoSpaceDN w:val="0"/>
              <w:adjustRightInd w:val="0"/>
              <w:rPr>
                <w:rFonts w:ascii="Times New Roman" w:hAnsi="Times New Roman" w:cs="Times New Roman"/>
                <w:kern w:val="0"/>
              </w:rPr>
            </w:pPr>
            <w:r>
              <w:rPr>
                <w:rFonts w:ascii="Times New Roman" w:eastAsia="Times New Roman" w:hAnsi="Times New Roman" w:cs="Times New Roman"/>
                <w:noProof/>
                <w:sz w:val="17"/>
                <w:szCs w:val="17"/>
              </w:rPr>
              <w:drawing>
                <wp:inline distT="0" distB="0" distL="0" distR="0" wp14:anchorId="41A55542" wp14:editId="7EC4A1CF">
                  <wp:extent cx="2609215" cy="469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609215" cy="469265"/>
                          </a:xfrm>
                          <a:prstGeom prst="rect">
                            <a:avLst/>
                          </a:prstGeom>
                          <a:noFill/>
                        </pic:spPr>
                      </pic:pic>
                    </a:graphicData>
                  </a:graphic>
                </wp:inline>
              </w:drawing>
            </w:r>
          </w:p>
        </w:tc>
      </w:tr>
    </w:tbl>
    <w:p w14:paraId="78ED1C4A" w14:textId="77777777" w:rsidR="006A5B2C" w:rsidRDefault="006A5B2C" w:rsidP="000B1102">
      <w:pPr>
        <w:pStyle w:val="Heading1"/>
        <w:numPr>
          <w:ilvl w:val="0"/>
          <w:numId w:val="0"/>
        </w:numPr>
      </w:pPr>
    </w:p>
    <w:p w14:paraId="75DDFEB2" w14:textId="2DC57143" w:rsidR="00F40CE0" w:rsidRPr="00F40CE0" w:rsidRDefault="00F40CE0" w:rsidP="00F40CE0">
      <w:pPr>
        <w:pStyle w:val="Heading1"/>
        <w:numPr>
          <w:ilvl w:val="0"/>
          <w:numId w:val="0"/>
        </w:numPr>
        <w:ind w:left="567" w:hanging="567"/>
      </w:pPr>
      <w:r>
        <w:t xml:space="preserve"> </w:t>
      </w:r>
    </w:p>
    <w:sectPr w:rsidR="00F40CE0" w:rsidRPr="00F40CE0" w:rsidSect="006A5B2C">
      <w:footerReference w:type="first" r:id="rId155"/>
      <w:pgSz w:w="12240" w:h="15840" w:code="1"/>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9F84C" w14:textId="77777777" w:rsidR="00CC286B" w:rsidRDefault="00CC286B" w:rsidP="00681B99">
      <w:pPr>
        <w:spacing w:after="0" w:line="240" w:lineRule="auto"/>
      </w:pPr>
      <w:r>
        <w:separator/>
      </w:r>
    </w:p>
  </w:endnote>
  <w:endnote w:type="continuationSeparator" w:id="0">
    <w:p w14:paraId="76091F30" w14:textId="77777777" w:rsidR="00CC286B" w:rsidRDefault="00CC286B" w:rsidP="00681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275317" w:themeColor="accent6" w:themeShade="80"/>
      </w:rPr>
      <w:id w:val="-1412616567"/>
      <w:docPartObj>
        <w:docPartGallery w:val="Page Numbers (Bottom of Page)"/>
        <w:docPartUnique/>
      </w:docPartObj>
    </w:sdtPr>
    <w:sdtContent>
      <w:p w14:paraId="15CE833A" w14:textId="77777777" w:rsidR="00681B99" w:rsidRPr="00AB6697" w:rsidRDefault="00EA07BB" w:rsidP="00EA07BB">
        <w:pPr>
          <w:pStyle w:val="Footer"/>
          <w:rPr>
            <w:color w:val="275317" w:themeColor="accent6" w:themeShade="80"/>
          </w:rPr>
        </w:pPr>
        <w:r w:rsidRPr="00AB6697">
          <w:rPr>
            <w:rFonts w:asciiTheme="majorHAnsi" w:eastAsiaTheme="majorEastAsia" w:hAnsiTheme="majorHAnsi" w:cstheme="majorBidi"/>
            <w:noProof/>
            <w:color w:val="275317" w:themeColor="accent6" w:themeShade="80"/>
            <w:sz w:val="28"/>
            <w:szCs w:val="28"/>
          </w:rPr>
          <mc:AlternateContent>
            <mc:Choice Requires="wps">
              <w:drawing>
                <wp:anchor distT="0" distB="0" distL="114300" distR="114300" simplePos="0" relativeHeight="251659264" behindDoc="0" locked="0" layoutInCell="1" allowOverlap="1" wp14:anchorId="4671B87C" wp14:editId="13BF3C66">
                  <wp:simplePos x="0" y="0"/>
                  <wp:positionH relativeFrom="rightMargin">
                    <wp:align>center</wp:align>
                  </wp:positionH>
                  <wp:positionV relativeFrom="bottomMargin">
                    <wp:align>center</wp:align>
                  </wp:positionV>
                  <wp:extent cx="512445" cy="441325"/>
                  <wp:effectExtent l="0" t="0" r="1905" b="0"/>
                  <wp:wrapNone/>
                  <wp:docPr id="905756570"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07B9F7B" w14:textId="77777777" w:rsidR="00EA07BB" w:rsidRDefault="00EA07BB">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1B87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29"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607B9F7B" w14:textId="77777777" w:rsidR="00EA07BB" w:rsidRDefault="00EA07BB">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047300"/>
      <w:docPartObj>
        <w:docPartGallery w:val="Page Numbers (Bottom of Page)"/>
        <w:docPartUnique/>
      </w:docPartObj>
    </w:sdtPr>
    <w:sdtEndPr>
      <w:rPr>
        <w:color w:val="275317" w:themeColor="accent6" w:themeShade="80"/>
      </w:rPr>
    </w:sdtEndPr>
    <w:sdtContent>
      <w:p w14:paraId="28196E5D" w14:textId="77777777" w:rsidR="00DF02C9" w:rsidRDefault="00DF02C9" w:rsidP="00DF02C9">
        <w:pPr>
          <w:pStyle w:val="Footer"/>
        </w:pPr>
      </w:p>
      <w:sdt>
        <w:sdtPr>
          <w:id w:val="1204205687"/>
          <w:docPartObj>
            <w:docPartGallery w:val="Page Numbers (Bottom of Page)"/>
            <w:docPartUnique/>
          </w:docPartObj>
        </w:sdtPr>
        <w:sdtEndPr>
          <w:rPr>
            <w:color w:val="275317" w:themeColor="accent6" w:themeShade="80"/>
          </w:rPr>
        </w:sdtEndPr>
        <w:sdtContent>
          <w:p w14:paraId="72ABB8A7" w14:textId="77777777" w:rsidR="00DF02C9" w:rsidRPr="0012034B" w:rsidRDefault="00DF02C9" w:rsidP="00DF02C9">
            <w:pPr>
              <w:pStyle w:val="Footer"/>
            </w:pPr>
            <w:r w:rsidRPr="005F0AA6">
              <w:rPr>
                <w:rFonts w:asciiTheme="majorHAnsi" w:eastAsiaTheme="majorEastAsia" w:hAnsiTheme="majorHAnsi" w:cstheme="majorBidi"/>
                <w:noProof/>
                <w:color w:val="275317" w:themeColor="accent6" w:themeShade="80"/>
                <w:sz w:val="20"/>
                <w:szCs w:val="20"/>
              </w:rPr>
              <mc:AlternateContent>
                <mc:Choice Requires="wps">
                  <w:drawing>
                    <wp:anchor distT="0" distB="0" distL="114300" distR="114300" simplePos="0" relativeHeight="251675648" behindDoc="0" locked="0" layoutInCell="1" allowOverlap="1" wp14:anchorId="7F66B6BC" wp14:editId="227D4CE6">
                      <wp:simplePos x="0" y="0"/>
                      <wp:positionH relativeFrom="rightMargin">
                        <wp:align>center</wp:align>
                      </wp:positionH>
                      <wp:positionV relativeFrom="bottomMargin">
                        <wp:align>center</wp:align>
                      </wp:positionV>
                      <wp:extent cx="512445" cy="441325"/>
                      <wp:effectExtent l="0" t="0" r="1905" b="0"/>
                      <wp:wrapNone/>
                      <wp:docPr id="1465157230"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07A6E12F" w14:textId="77777777" w:rsidR="00DF02C9" w:rsidRDefault="00DF02C9" w:rsidP="00DF02C9">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6B6B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margin-left:0;margin-top:0;width:40.35pt;height:34.75pt;z-index:25167564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" filled="f" fillcolor="#5c83b4" stroked="f" strokecolor="#737373">
                      <v:textbox>
                        <w:txbxContent>
                          <w:p w14:paraId="07A6E12F" w14:textId="77777777" w:rsidR="00DF02C9" w:rsidRDefault="00DF02C9" w:rsidP="00DF02C9">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r w:rsidRPr="005F0AA6">
              <w:rPr>
                <w:sz w:val="20"/>
                <w:szCs w:val="20"/>
              </w:rPr>
              <w:t>2025 Annual Monitoring Report</w:t>
            </w:r>
          </w:p>
          <w:p w14:paraId="6C568539" w14:textId="77777777" w:rsidR="00DF02C9" w:rsidRDefault="00DF02C9" w:rsidP="00EA07BB">
            <w:pPr>
              <w:pStyle w:val="Footer"/>
              <w:rPr>
                <w:color w:val="275317" w:themeColor="accent6" w:themeShade="80"/>
              </w:rPr>
            </w:pPr>
            <w:r>
              <w:rPr>
                <w:sz w:val="20"/>
                <w:szCs w:val="20"/>
              </w:rPr>
              <w:t xml:space="preserve">Hope Bay 05MN047 </w:t>
            </w:r>
            <w:r w:rsidRPr="005F0AA6">
              <w:rPr>
                <w:sz w:val="20"/>
                <w:szCs w:val="20"/>
              </w:rPr>
              <w:t>12MN0</w:t>
            </w:r>
            <w:r>
              <w:rPr>
                <w:sz w:val="20"/>
                <w:szCs w:val="20"/>
              </w:rPr>
              <w:t>01</w:t>
            </w:r>
            <w:r w:rsidRPr="005F0AA6">
              <w:rPr>
                <w:sz w:val="20"/>
                <w:szCs w:val="20"/>
              </w:rPr>
              <w:t>, PC 00</w:t>
            </w:r>
            <w:r>
              <w:rPr>
                <w:sz w:val="20"/>
                <w:szCs w:val="20"/>
              </w:rPr>
              <w:t>3 and 009</w:t>
            </w:r>
          </w:p>
        </w:sdtContent>
      </w:sdt>
      <w:p w14:paraId="013F2CE5" w14:textId="035B9B03" w:rsidR="00180A8F" w:rsidRPr="00180A8F" w:rsidRDefault="00180A8F" w:rsidP="00EA07BB">
        <w:pPr>
          <w:pStyle w:val="Footer"/>
          <w:rPr>
            <w:color w:val="275317" w:themeColor="accent6" w:themeShade="80"/>
          </w:rPr>
        </w:pPr>
        <w:r w:rsidRPr="00180A8F">
          <w:rPr>
            <w:rFonts w:asciiTheme="majorHAnsi" w:eastAsiaTheme="majorEastAsia" w:hAnsiTheme="majorHAnsi" w:cstheme="majorBidi"/>
            <w:noProof/>
            <w:color w:val="275317" w:themeColor="accent6" w:themeShade="80"/>
            <w:sz w:val="28"/>
            <w:szCs w:val="28"/>
          </w:rPr>
          <mc:AlternateContent>
            <mc:Choice Requires="wps">
              <w:drawing>
                <wp:anchor distT="0" distB="0" distL="114300" distR="114300" simplePos="0" relativeHeight="251671552" behindDoc="0" locked="0" layoutInCell="1" allowOverlap="1" wp14:anchorId="2A7CD63E" wp14:editId="1233E36A">
                  <wp:simplePos x="0" y="0"/>
                  <wp:positionH relativeFrom="rightMargin">
                    <wp:align>center</wp:align>
                  </wp:positionH>
                  <wp:positionV relativeFrom="bottomMargin">
                    <wp:align>center</wp:align>
                  </wp:positionV>
                  <wp:extent cx="512445" cy="441325"/>
                  <wp:effectExtent l="0" t="0" r="1905" b="0"/>
                  <wp:wrapNone/>
                  <wp:docPr id="1392930409"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591AC73" w14:textId="77777777" w:rsidR="00180A8F" w:rsidRDefault="00180A8F">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7CD63E" id="_x0000_s1031" type="#_x0000_t176" style="position:absolute;margin-left:0;margin-top:0;width:40.35pt;height:34.75pt;z-index:251671552;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" filled="f" fillcolor="#5c83b4" stroked="f" strokecolor="#737373">
                  <v:textbox>
                    <w:txbxContent>
                      <w:p w14:paraId="4591AC73" w14:textId="77777777" w:rsidR="00180A8F" w:rsidRDefault="00180A8F">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670043"/>
      <w:docPartObj>
        <w:docPartGallery w:val="Page Numbers (Bottom of Page)"/>
        <w:docPartUnique/>
      </w:docPartObj>
    </w:sdtPr>
    <w:sdtContent>
      <w:sdt>
        <w:sdtPr>
          <w:id w:val="-106052806"/>
          <w:docPartObj>
            <w:docPartGallery w:val="Page Numbers (Bottom of Page)"/>
            <w:docPartUnique/>
          </w:docPartObj>
        </w:sdtPr>
        <w:sdtEndPr>
          <w:rPr>
            <w:color w:val="275317" w:themeColor="accent6" w:themeShade="80"/>
          </w:rPr>
        </w:sdtEndPr>
        <w:sdtContent>
          <w:p w14:paraId="63C05E5D" w14:textId="61715C6E" w:rsidR="0012034B" w:rsidRPr="0012034B" w:rsidRDefault="0012034B" w:rsidP="0012034B">
            <w:pPr>
              <w:pStyle w:val="Footer"/>
            </w:pPr>
            <w:r w:rsidRPr="005F0AA6">
              <w:rPr>
                <w:rFonts w:asciiTheme="majorHAnsi" w:eastAsiaTheme="majorEastAsia" w:hAnsiTheme="majorHAnsi" w:cstheme="majorBidi"/>
                <w:noProof/>
                <w:color w:val="275317" w:themeColor="accent6" w:themeShade="80"/>
                <w:sz w:val="20"/>
                <w:szCs w:val="20"/>
              </w:rPr>
              <mc:AlternateContent>
                <mc:Choice Requires="wps">
                  <w:drawing>
                    <wp:anchor distT="0" distB="0" distL="114300" distR="114300" simplePos="0" relativeHeight="251673600" behindDoc="0" locked="0" layoutInCell="1" allowOverlap="1" wp14:anchorId="741D0F2B" wp14:editId="19DBDA56">
                      <wp:simplePos x="0" y="0"/>
                      <wp:positionH relativeFrom="rightMargin">
                        <wp:align>center</wp:align>
                      </wp:positionH>
                      <wp:positionV relativeFrom="bottomMargin">
                        <wp:align>center</wp:align>
                      </wp:positionV>
                      <wp:extent cx="512445" cy="441325"/>
                      <wp:effectExtent l="0" t="0" r="1905" b="0"/>
                      <wp:wrapNone/>
                      <wp:docPr id="1375464739"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8B88F0D" w14:textId="77777777" w:rsidR="0012034B" w:rsidRDefault="0012034B" w:rsidP="0012034B">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1D0F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2" type="#_x0000_t176" style="position:absolute;margin-left:0;margin-top:0;width:40.35pt;height:34.75pt;z-index:25167360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" filled="f" fillcolor="#5c83b4" stroked="f" strokecolor="#737373">
                      <v:textbox>
                        <w:txbxContent>
                          <w:p w14:paraId="78B88F0D" w14:textId="77777777" w:rsidR="0012034B" w:rsidRDefault="0012034B" w:rsidP="0012034B">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r w:rsidRPr="005F0AA6">
              <w:rPr>
                <w:sz w:val="20"/>
                <w:szCs w:val="20"/>
              </w:rPr>
              <w:t>2025 Annual Monitoring Report</w:t>
            </w:r>
          </w:p>
          <w:p w14:paraId="65F0EFD9" w14:textId="6D0EC2D2" w:rsidR="0012034B" w:rsidRPr="00180A8F" w:rsidRDefault="0012034B" w:rsidP="0012034B">
            <w:pPr>
              <w:pStyle w:val="Footer"/>
              <w:rPr>
                <w:color w:val="275317" w:themeColor="accent6" w:themeShade="80"/>
              </w:rPr>
            </w:pPr>
            <w:r>
              <w:rPr>
                <w:sz w:val="20"/>
                <w:szCs w:val="20"/>
              </w:rPr>
              <w:t xml:space="preserve">Hope Bay 05MN047 </w:t>
            </w:r>
            <w:r w:rsidRPr="005F0AA6">
              <w:rPr>
                <w:sz w:val="20"/>
                <w:szCs w:val="20"/>
              </w:rPr>
              <w:t>12MN0</w:t>
            </w:r>
            <w:r>
              <w:rPr>
                <w:sz w:val="20"/>
                <w:szCs w:val="20"/>
              </w:rPr>
              <w:t>01</w:t>
            </w:r>
            <w:r w:rsidRPr="005F0AA6">
              <w:rPr>
                <w:sz w:val="20"/>
                <w:szCs w:val="20"/>
              </w:rPr>
              <w:t>, PC 00</w:t>
            </w:r>
            <w:r>
              <w:rPr>
                <w:sz w:val="20"/>
                <w:szCs w:val="20"/>
              </w:rPr>
              <w:t>3 and 009</w:t>
            </w:r>
          </w:p>
        </w:sdtContent>
      </w:sdt>
      <w:p w14:paraId="69472204" w14:textId="672E3E68" w:rsidR="00EA07BB" w:rsidRDefault="00EA07BB">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6BA819A5" wp14:editId="2AECBB5D">
                  <wp:simplePos x="0" y="0"/>
                  <wp:positionH relativeFrom="rightMargin">
                    <wp:align>center</wp:align>
                  </wp:positionH>
                  <wp:positionV relativeFrom="bottomMargin">
                    <wp:align>center</wp:align>
                  </wp:positionV>
                  <wp:extent cx="512445" cy="441325"/>
                  <wp:effectExtent l="0" t="0" r="1905" b="0"/>
                  <wp:wrapNone/>
                  <wp:docPr id="63793019" name="Flowchart: Alternate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9F409E5" w14:textId="77777777" w:rsidR="00EA07BB" w:rsidRDefault="00EA07BB">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A819A5" id="Flowchart: Alternate Process 7" o:spid="_x0000_s1033" type="#_x0000_t176" style="position:absolute;margin-left:0;margin-top:0;width:40.35pt;height:34.7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" filled="f" fillcolor="#5c83b4" stroked="f" strokecolor="#737373">
                  <v:textbox>
                    <w:txbxContent>
                      <w:p w14:paraId="69F409E5" w14:textId="77777777" w:rsidR="00EA07BB" w:rsidRDefault="00EA07BB">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113884"/>
      <w:docPartObj>
        <w:docPartGallery w:val="Page Numbers (Bottom of Page)"/>
        <w:docPartUnique/>
      </w:docPartObj>
    </w:sdtPr>
    <w:sdtEndPr>
      <w:rPr>
        <w:color w:val="275317" w:themeColor="accent6" w:themeShade="80"/>
      </w:rPr>
    </w:sdtEndPr>
    <w:sdtContent>
      <w:p w14:paraId="1C35CC60" w14:textId="77777777" w:rsidR="00DF02C9" w:rsidRDefault="00180A8F" w:rsidP="00DF02C9">
        <w:pPr>
          <w:pStyle w:val="Footer"/>
        </w:pPr>
        <w:r w:rsidRPr="00180A8F">
          <w:rPr>
            <w:rFonts w:asciiTheme="majorHAnsi" w:eastAsiaTheme="majorEastAsia" w:hAnsiTheme="majorHAnsi" w:cstheme="majorBidi"/>
            <w:noProof/>
            <w:color w:val="275317" w:themeColor="accent6" w:themeShade="80"/>
            <w:sz w:val="28"/>
            <w:szCs w:val="28"/>
          </w:rPr>
          <mc:AlternateContent>
            <mc:Choice Requires="wps">
              <w:drawing>
                <wp:anchor distT="0" distB="0" distL="114300" distR="114300" simplePos="0" relativeHeight="251669504" behindDoc="0" locked="0" layoutInCell="1" allowOverlap="1" wp14:anchorId="0900531A" wp14:editId="6C80CC5B">
                  <wp:simplePos x="0" y="0"/>
                  <wp:positionH relativeFrom="rightMargin">
                    <wp:align>center</wp:align>
                  </wp:positionH>
                  <wp:positionV relativeFrom="bottomMargin">
                    <wp:align>center</wp:align>
                  </wp:positionV>
                  <wp:extent cx="512445" cy="441325"/>
                  <wp:effectExtent l="0" t="0" r="1905" b="0"/>
                  <wp:wrapNone/>
                  <wp:docPr id="61518089" name="Flowchart: Alternate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4F30204" w14:textId="77777777" w:rsidR="00180A8F" w:rsidRDefault="00180A8F">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00531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4" type="#_x0000_t176" style="position:absolute;margin-left:0;margin-top:0;width:40.35pt;height:34.75pt;z-index:25166950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" filled="f" fillcolor="#5c83b4" stroked="f" strokecolor="#737373">
                  <v:textbox>
                    <w:txbxContent>
                      <w:p w14:paraId="44F30204" w14:textId="77777777" w:rsidR="00180A8F" w:rsidRDefault="00180A8F">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
        <w:sdtPr>
          <w:id w:val="-1538664731"/>
          <w:docPartObj>
            <w:docPartGallery w:val="Page Numbers (Bottom of Page)"/>
            <w:docPartUnique/>
          </w:docPartObj>
        </w:sdtPr>
        <w:sdtEndPr>
          <w:rPr>
            <w:color w:val="275317" w:themeColor="accent6" w:themeShade="80"/>
          </w:rPr>
        </w:sdtEndPr>
        <w:sdtContent>
          <w:p w14:paraId="56EE5065" w14:textId="77777777" w:rsidR="00DF02C9" w:rsidRPr="0012034B" w:rsidRDefault="00DF02C9" w:rsidP="00DF02C9">
            <w:pPr>
              <w:pStyle w:val="Footer"/>
            </w:pPr>
            <w:r w:rsidRPr="005F0AA6">
              <w:rPr>
                <w:rFonts w:asciiTheme="majorHAnsi" w:eastAsiaTheme="majorEastAsia" w:hAnsiTheme="majorHAnsi" w:cstheme="majorBidi"/>
                <w:noProof/>
                <w:color w:val="275317" w:themeColor="accent6" w:themeShade="80"/>
                <w:sz w:val="20"/>
                <w:szCs w:val="20"/>
              </w:rPr>
              <mc:AlternateContent>
                <mc:Choice Requires="wps">
                  <w:drawing>
                    <wp:anchor distT="0" distB="0" distL="114300" distR="114300" simplePos="0" relativeHeight="251677696" behindDoc="0" locked="0" layoutInCell="1" allowOverlap="1" wp14:anchorId="02E228AC" wp14:editId="393EFB25">
                      <wp:simplePos x="0" y="0"/>
                      <wp:positionH relativeFrom="rightMargin">
                        <wp:align>center</wp:align>
                      </wp:positionH>
                      <wp:positionV relativeFrom="bottomMargin">
                        <wp:align>center</wp:align>
                      </wp:positionV>
                      <wp:extent cx="512445" cy="441325"/>
                      <wp:effectExtent l="0" t="0" r="1905" b="0"/>
                      <wp:wrapNone/>
                      <wp:docPr id="563163048"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4A5803F" w14:textId="77777777" w:rsidR="00DF02C9" w:rsidRDefault="00DF02C9" w:rsidP="00DF02C9">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228AC" id="_x0000_s1035" type="#_x0000_t176" style="position:absolute;margin-left:0;margin-top:0;width:40.35pt;height:34.75pt;z-index:25167769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" filled="f" fillcolor="#5c83b4" stroked="f" strokecolor="#737373">
                      <v:textbox>
                        <w:txbxContent>
                          <w:p w14:paraId="44A5803F" w14:textId="77777777" w:rsidR="00DF02C9" w:rsidRDefault="00DF02C9" w:rsidP="00DF02C9">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r w:rsidRPr="005F0AA6">
              <w:rPr>
                <w:sz w:val="20"/>
                <w:szCs w:val="20"/>
              </w:rPr>
              <w:t>2025 Annual Monitoring Report</w:t>
            </w:r>
          </w:p>
          <w:p w14:paraId="0F8F2483" w14:textId="77777777" w:rsidR="00DF02C9" w:rsidRPr="00180A8F" w:rsidRDefault="00DF02C9" w:rsidP="00DF02C9">
            <w:pPr>
              <w:pStyle w:val="Footer"/>
              <w:rPr>
                <w:color w:val="275317" w:themeColor="accent6" w:themeShade="80"/>
              </w:rPr>
            </w:pPr>
            <w:r>
              <w:rPr>
                <w:sz w:val="20"/>
                <w:szCs w:val="20"/>
              </w:rPr>
              <w:t xml:space="preserve">Hope Bay 05MN047 </w:t>
            </w:r>
            <w:r w:rsidRPr="005F0AA6">
              <w:rPr>
                <w:sz w:val="20"/>
                <w:szCs w:val="20"/>
              </w:rPr>
              <w:t>12MN0</w:t>
            </w:r>
            <w:r>
              <w:rPr>
                <w:sz w:val="20"/>
                <w:szCs w:val="20"/>
              </w:rPr>
              <w:t>01</w:t>
            </w:r>
            <w:r w:rsidRPr="005F0AA6">
              <w:rPr>
                <w:sz w:val="20"/>
                <w:szCs w:val="20"/>
              </w:rPr>
              <w:t>, PC 00</w:t>
            </w:r>
            <w:r>
              <w:rPr>
                <w:sz w:val="20"/>
                <w:szCs w:val="20"/>
              </w:rPr>
              <w:t>3 and 009</w:t>
            </w:r>
          </w:p>
        </w:sdtContent>
      </w:sdt>
      <w:p w14:paraId="607D336D" w14:textId="017865B3" w:rsidR="00180A8F" w:rsidRPr="00180A8F" w:rsidRDefault="00000000">
        <w:pPr>
          <w:pStyle w:val="Footer"/>
          <w:rPr>
            <w:color w:val="275317" w:themeColor="accent6" w:themeShade="8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4D4C1" w14:textId="77777777" w:rsidR="00CC286B" w:rsidRDefault="00CC286B" w:rsidP="00681B99">
      <w:pPr>
        <w:spacing w:after="0" w:line="240" w:lineRule="auto"/>
      </w:pPr>
      <w:r>
        <w:separator/>
      </w:r>
    </w:p>
  </w:footnote>
  <w:footnote w:type="continuationSeparator" w:id="0">
    <w:p w14:paraId="00F28A8D" w14:textId="77777777" w:rsidR="00CC286B" w:rsidRDefault="00CC286B" w:rsidP="00681B99">
      <w:pPr>
        <w:spacing w:after="0" w:line="240" w:lineRule="auto"/>
      </w:pPr>
      <w:r>
        <w:continuationSeparator/>
      </w:r>
    </w:p>
  </w:footnote>
  <w:footnote w:id="1">
    <w:p w14:paraId="4DBE75EF" w14:textId="033000FF" w:rsidR="00DF02C9" w:rsidRDefault="00DF02C9">
      <w:pPr>
        <w:pStyle w:val="FootnoteText"/>
      </w:pPr>
      <w:r>
        <w:rPr>
          <w:rStyle w:val="FootnoteReference"/>
        </w:rPr>
        <w:footnoteRef/>
      </w:r>
      <w:r>
        <w:t xml:space="preserve"> Doc ID: 353405</w:t>
      </w:r>
    </w:p>
  </w:footnote>
  <w:footnote w:id="2">
    <w:p w14:paraId="01051B5F" w14:textId="77777777" w:rsidR="006A5B2C" w:rsidRDefault="006A5B2C" w:rsidP="006A5B2C">
      <w:pPr>
        <w:pStyle w:val="FootnoteText"/>
      </w:pPr>
      <w:r>
        <w:rPr>
          <w:rStyle w:val="FootnoteReference"/>
        </w:rPr>
        <w:footnoteRef/>
      </w:r>
      <w:r>
        <w:t xml:space="preserve"> Doc ID: 357401</w:t>
      </w:r>
    </w:p>
  </w:footnote>
  <w:footnote w:id="3">
    <w:p w14:paraId="3BF7C83E" w14:textId="6C50F5C7" w:rsidR="006A5B2C" w:rsidRDefault="006A5B2C" w:rsidP="006A5B2C">
      <w:pPr>
        <w:pStyle w:val="FootnoteText"/>
      </w:pPr>
      <w:r>
        <w:rPr>
          <w:rStyle w:val="FootnoteReference"/>
        </w:rPr>
        <w:footnoteRef/>
      </w:r>
      <w:r>
        <w:t xml:space="preserve"> Doc ID: 3</w:t>
      </w:r>
      <w:r w:rsidR="00F428F4">
        <w:t>20991</w:t>
      </w:r>
      <w:r>
        <w:t>, p. 1</w:t>
      </w:r>
      <w:r w:rsidR="00F428F4">
        <w:t>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FE467" w14:textId="202ED4F5" w:rsidR="00681B99" w:rsidRDefault="00681B99">
    <w:pPr>
      <w:pStyle w:val="Header"/>
      <w:pBdr>
        <w:bottom w:val="single" w:sz="12" w:space="1" w:color="auto"/>
      </w:pBdr>
      <w:rPr>
        <w:b/>
        <w:bCs/>
        <w:color w:val="275317" w:themeColor="accent6" w:themeShade="80"/>
        <w:sz w:val="20"/>
        <w:szCs w:val="20"/>
      </w:rPr>
    </w:pPr>
    <w:r w:rsidRPr="00681B99">
      <w:rPr>
        <w:b/>
        <w:bCs/>
        <w:color w:val="275317" w:themeColor="accent6" w:themeShade="80"/>
        <w:sz w:val="20"/>
        <w:szCs w:val="20"/>
      </w:rPr>
      <w:t>NUNAVUT IMPACT REVIEW BOARD</w:t>
    </w:r>
    <w:r w:rsidRPr="00681B99">
      <w:rPr>
        <w:b/>
        <w:bCs/>
        <w:color w:val="275317" w:themeColor="accent6" w:themeShade="80"/>
        <w:sz w:val="20"/>
        <w:szCs w:val="20"/>
      </w:rPr>
      <w:tab/>
    </w:r>
    <w:r w:rsidR="00DF02C9">
      <w:rPr>
        <w:b/>
        <w:bCs/>
        <w:color w:val="275317" w:themeColor="accent6" w:themeShade="80"/>
        <w:sz w:val="20"/>
        <w:szCs w:val="20"/>
      </w:rPr>
      <w:tab/>
    </w:r>
    <w:r w:rsidR="006A5B2C">
      <w:rPr>
        <w:b/>
        <w:bCs/>
        <w:color w:val="275317" w:themeColor="accent6" w:themeShade="80"/>
        <w:sz w:val="20"/>
        <w:szCs w:val="20"/>
      </w:rPr>
      <w:t>05MN047 12MN036 Annual Report</w:t>
    </w:r>
  </w:p>
  <w:p w14:paraId="034A129F" w14:textId="77777777" w:rsidR="00681B99" w:rsidRPr="00681B99" w:rsidRDefault="00681B99">
    <w:pPr>
      <w:pStyle w:val="Header"/>
      <w:rPr>
        <w:b/>
        <w:bCs/>
        <w:color w:val="275317" w:themeColor="accent6" w:themeShade="8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6C17A" w14:textId="09BBFD50" w:rsidR="00180A8F" w:rsidRDefault="00180A8F" w:rsidP="00180A8F">
    <w:pPr>
      <w:pStyle w:val="Header"/>
      <w:pBdr>
        <w:bottom w:val="single" w:sz="12" w:space="1" w:color="auto"/>
      </w:pBdr>
      <w:rPr>
        <w:b/>
        <w:bCs/>
        <w:color w:val="275317" w:themeColor="accent6" w:themeShade="80"/>
        <w:sz w:val="20"/>
        <w:szCs w:val="20"/>
      </w:rPr>
    </w:pPr>
    <w:r w:rsidRPr="00681B99">
      <w:rPr>
        <w:b/>
        <w:bCs/>
        <w:color w:val="275317" w:themeColor="accent6" w:themeShade="80"/>
        <w:sz w:val="20"/>
        <w:szCs w:val="20"/>
      </w:rPr>
      <w:t>NUNAVUT IMPACT REVIEW BOARD</w:t>
    </w:r>
    <w:r w:rsidRPr="00681B99">
      <w:rPr>
        <w:b/>
        <w:bCs/>
        <w:color w:val="275317" w:themeColor="accent6" w:themeShade="80"/>
        <w:sz w:val="20"/>
        <w:szCs w:val="20"/>
      </w:rPr>
      <w:tab/>
    </w:r>
    <w:r w:rsidRPr="00681B99">
      <w:rPr>
        <w:b/>
        <w:bCs/>
        <w:color w:val="275317" w:themeColor="accent6" w:themeShade="80"/>
        <w:sz w:val="20"/>
        <w:szCs w:val="20"/>
      </w:rPr>
      <w:tab/>
    </w:r>
    <w:r w:rsidR="006A5B2C">
      <w:rPr>
        <w:b/>
        <w:bCs/>
        <w:color w:val="275317" w:themeColor="accent6" w:themeShade="80"/>
        <w:sz w:val="20"/>
        <w:szCs w:val="20"/>
      </w:rPr>
      <w:t>05MN047 12MN036 Annual Report</w:t>
    </w:r>
  </w:p>
  <w:p w14:paraId="110962D4" w14:textId="77777777" w:rsidR="00180A8F" w:rsidRDefault="00180A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03C1FE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D1677D"/>
    <w:multiLevelType w:val="hybridMultilevel"/>
    <w:tmpl w:val="DCC2A65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053271A1"/>
    <w:multiLevelType w:val="hybridMultilevel"/>
    <w:tmpl w:val="FEDC0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7A1AF0"/>
    <w:multiLevelType w:val="hybridMultilevel"/>
    <w:tmpl w:val="4F889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A09232E"/>
    <w:multiLevelType w:val="multilevel"/>
    <w:tmpl w:val="103291B8"/>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851" w:hanging="851"/>
      </w:pPr>
      <w:rPr>
        <w:color w:val="275317" w:themeColor="accent6" w:themeShade="80"/>
      </w:rPr>
    </w:lvl>
    <w:lvl w:ilvl="2">
      <w:start w:val="1"/>
      <w:numFmt w:val="decimal"/>
      <w:pStyle w:val="Heading3"/>
      <w:lvlText w:val="%1.%2.%3."/>
      <w:lvlJc w:val="left"/>
      <w:pPr>
        <w:ind w:left="851" w:hanging="851"/>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A756A21"/>
    <w:multiLevelType w:val="hybridMultilevel"/>
    <w:tmpl w:val="3D3ECE02"/>
    <w:lvl w:ilvl="0" w:tplc="A9525F02">
      <w:start w:val="1"/>
      <w:numFmt w:val="bullet"/>
      <w:pStyle w:val="ListBullet"/>
      <w:lvlText w:val=""/>
      <w:lvlJc w:val="left"/>
      <w:pPr>
        <w:tabs>
          <w:tab w:val="num" w:pos="1080"/>
        </w:tabs>
        <w:ind w:left="1080" w:hanging="360"/>
      </w:pPr>
      <w:rPr>
        <w:rFonts w:ascii="Symbol" w:hAnsi="Symbo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316972"/>
    <w:multiLevelType w:val="hybridMultilevel"/>
    <w:tmpl w:val="BD0AC9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FF4EEB"/>
    <w:multiLevelType w:val="hybridMultilevel"/>
    <w:tmpl w:val="31B2D984"/>
    <w:lvl w:ilvl="0" w:tplc="3022E2D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8396025"/>
    <w:multiLevelType w:val="hybridMultilevel"/>
    <w:tmpl w:val="12E8D25A"/>
    <w:lvl w:ilvl="0" w:tplc="972CFB8E">
      <w:start w:val="1"/>
      <w:numFmt w:val="decimal"/>
      <w:lvlText w:val="%1.0"/>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B6B6427"/>
    <w:multiLevelType w:val="hybridMultilevel"/>
    <w:tmpl w:val="24A64B78"/>
    <w:lvl w:ilvl="0" w:tplc="AED23C00">
      <w:start w:val="1"/>
      <w:numFmt w:val="decimal"/>
      <w:pStyle w:val="ListNumber"/>
      <w:lvlText w:val="%1."/>
      <w:lvlJc w:val="left"/>
      <w:pPr>
        <w:ind w:left="18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5218A9"/>
    <w:multiLevelType w:val="hybridMultilevel"/>
    <w:tmpl w:val="BAC2208C"/>
    <w:lvl w:ilvl="0" w:tplc="DC2E5AEC">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C112812"/>
    <w:multiLevelType w:val="hybridMultilevel"/>
    <w:tmpl w:val="C0B204DC"/>
    <w:lvl w:ilvl="0" w:tplc="E1C4AAB2">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CCB0B24"/>
    <w:multiLevelType w:val="hybridMultilevel"/>
    <w:tmpl w:val="3AB0F48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4F9E2485"/>
    <w:multiLevelType w:val="hybridMultilevel"/>
    <w:tmpl w:val="7812C47E"/>
    <w:lvl w:ilvl="0" w:tplc="8AA0ACE4">
      <w:start w:val="1"/>
      <w:numFmt w:val="bullet"/>
      <w:lvlText w:val=""/>
      <w:lvlJc w:val="left"/>
      <w:pPr>
        <w:ind w:left="720" w:hanging="360"/>
      </w:pPr>
      <w:rPr>
        <w:rFonts w:ascii="Symbol" w:hAnsi="Symbol" w:hint="default"/>
        <w:color w:val="275317" w:themeColor="accent6" w:themeShade="80"/>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95A24A9"/>
    <w:multiLevelType w:val="hybridMultilevel"/>
    <w:tmpl w:val="F4C0224E"/>
    <w:lvl w:ilvl="0" w:tplc="52167600">
      <w:start w:val="1"/>
      <w:numFmt w:val="bullet"/>
      <w:lvlText w:val=""/>
      <w:lvlJc w:val="left"/>
      <w:pPr>
        <w:ind w:left="720" w:hanging="360"/>
      </w:pPr>
      <w:rPr>
        <w:rFonts w:ascii="Symbol" w:hAnsi="Symbol" w:hint="default"/>
        <w:color w:val="275317" w:themeColor="accent6" w:themeShade="80"/>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C336B82"/>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60630D"/>
    <w:multiLevelType w:val="hybridMultilevel"/>
    <w:tmpl w:val="5EFE9AE4"/>
    <w:lvl w:ilvl="0" w:tplc="E1C4AAB2">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F075FDD"/>
    <w:multiLevelType w:val="hybridMultilevel"/>
    <w:tmpl w:val="FCE8134E"/>
    <w:lvl w:ilvl="0" w:tplc="E1C4AAB2">
      <w:start w:val="1"/>
      <w:numFmt w:val="bullet"/>
      <w:lvlText w:val=""/>
      <w:lvlJc w:val="left"/>
      <w:pPr>
        <w:ind w:left="720" w:hanging="360"/>
      </w:pPr>
      <w:rPr>
        <w:rFonts w:ascii="Symbol" w:hAnsi="Symbol" w:hint="default"/>
        <w:color w:val="275317" w:themeColor="accent6" w:themeShade="8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9F456BE"/>
    <w:multiLevelType w:val="hybridMultilevel"/>
    <w:tmpl w:val="244CCC9E"/>
    <w:lvl w:ilvl="0" w:tplc="527CF1DC">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AB65DE4"/>
    <w:multiLevelType w:val="hybridMultilevel"/>
    <w:tmpl w:val="6CCA175C"/>
    <w:lvl w:ilvl="0" w:tplc="10090001">
      <w:start w:val="1"/>
      <w:numFmt w:val="bullet"/>
      <w:lvlText w:val=""/>
      <w:lvlJc w:val="left"/>
      <w:pPr>
        <w:ind w:left="501" w:hanging="360"/>
      </w:pPr>
      <w:rPr>
        <w:rFonts w:ascii="Symbol" w:hAnsi="Symbol"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20" w15:restartNumberingAfterBreak="0">
    <w:nsid w:val="7F867B17"/>
    <w:multiLevelType w:val="hybridMultilevel"/>
    <w:tmpl w:val="0590E54E"/>
    <w:lvl w:ilvl="0" w:tplc="E1C4AAB2">
      <w:start w:val="1"/>
      <w:numFmt w:val="bullet"/>
      <w:lvlText w:val=""/>
      <w:lvlJc w:val="left"/>
      <w:pPr>
        <w:ind w:left="720" w:hanging="360"/>
      </w:pPr>
      <w:rPr>
        <w:rFonts w:ascii="Symbol" w:hAnsi="Symbol" w:hint="default"/>
        <w:color w:val="275317" w:themeColor="accent6" w:themeShade="8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402068435">
    <w:abstractNumId w:val="8"/>
  </w:num>
  <w:num w:numId="2" w16cid:durableId="915092290">
    <w:abstractNumId w:val="7"/>
  </w:num>
  <w:num w:numId="3" w16cid:durableId="38094822">
    <w:abstractNumId w:val="4"/>
  </w:num>
  <w:num w:numId="4" w16cid:durableId="1557887928">
    <w:abstractNumId w:val="15"/>
  </w:num>
  <w:num w:numId="5" w16cid:durableId="1064064622">
    <w:abstractNumId w:val="8"/>
  </w:num>
  <w:num w:numId="6" w16cid:durableId="755786880">
    <w:abstractNumId w:val="8"/>
  </w:num>
  <w:num w:numId="7" w16cid:durableId="69543439">
    <w:abstractNumId w:val="10"/>
  </w:num>
  <w:num w:numId="8" w16cid:durableId="1677341026">
    <w:abstractNumId w:val="17"/>
  </w:num>
  <w:num w:numId="9" w16cid:durableId="318968708">
    <w:abstractNumId w:val="14"/>
  </w:num>
  <w:num w:numId="10" w16cid:durableId="25984364">
    <w:abstractNumId w:val="16"/>
  </w:num>
  <w:num w:numId="11" w16cid:durableId="1319767190">
    <w:abstractNumId w:val="20"/>
  </w:num>
  <w:num w:numId="12" w16cid:durableId="1759014453">
    <w:abstractNumId w:val="11"/>
  </w:num>
  <w:num w:numId="13" w16cid:durableId="1426880495">
    <w:abstractNumId w:val="13"/>
  </w:num>
  <w:num w:numId="14" w16cid:durableId="1589533798">
    <w:abstractNumId w:val="18"/>
  </w:num>
  <w:num w:numId="15" w16cid:durableId="1039545440">
    <w:abstractNumId w:val="6"/>
  </w:num>
  <w:num w:numId="16" w16cid:durableId="966741560">
    <w:abstractNumId w:val="3"/>
  </w:num>
  <w:num w:numId="17" w16cid:durableId="1346446746">
    <w:abstractNumId w:val="5"/>
  </w:num>
  <w:num w:numId="18" w16cid:durableId="715619357">
    <w:abstractNumId w:val="9"/>
  </w:num>
  <w:num w:numId="19" w16cid:durableId="1870024024">
    <w:abstractNumId w:val="19"/>
  </w:num>
  <w:num w:numId="20" w16cid:durableId="2022849436">
    <w:abstractNumId w:val="1"/>
  </w:num>
  <w:num w:numId="21" w16cid:durableId="88046383">
    <w:abstractNumId w:val="2"/>
  </w:num>
  <w:num w:numId="22" w16cid:durableId="1698265554">
    <w:abstractNumId w:val="12"/>
  </w:num>
  <w:num w:numId="23" w16cid:durableId="1035037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6E"/>
    <w:rsid w:val="00006739"/>
    <w:rsid w:val="00016E2F"/>
    <w:rsid w:val="00037F53"/>
    <w:rsid w:val="00056A7C"/>
    <w:rsid w:val="000636FA"/>
    <w:rsid w:val="0009515B"/>
    <w:rsid w:val="000A5023"/>
    <w:rsid w:val="000B1102"/>
    <w:rsid w:val="000B4FD0"/>
    <w:rsid w:val="000C189A"/>
    <w:rsid w:val="00100B13"/>
    <w:rsid w:val="0012034B"/>
    <w:rsid w:val="001345C7"/>
    <w:rsid w:val="001500D2"/>
    <w:rsid w:val="00180A8F"/>
    <w:rsid w:val="001A19C4"/>
    <w:rsid w:val="001D4F5C"/>
    <w:rsid w:val="001E001F"/>
    <w:rsid w:val="001F0535"/>
    <w:rsid w:val="00204584"/>
    <w:rsid w:val="002252E9"/>
    <w:rsid w:val="002D5007"/>
    <w:rsid w:val="00336521"/>
    <w:rsid w:val="00376A95"/>
    <w:rsid w:val="00386B40"/>
    <w:rsid w:val="00396247"/>
    <w:rsid w:val="003C620A"/>
    <w:rsid w:val="003D1B49"/>
    <w:rsid w:val="003D20A7"/>
    <w:rsid w:val="003E3B0C"/>
    <w:rsid w:val="003E5C0C"/>
    <w:rsid w:val="003F2567"/>
    <w:rsid w:val="0042700C"/>
    <w:rsid w:val="00431463"/>
    <w:rsid w:val="00441364"/>
    <w:rsid w:val="004513D2"/>
    <w:rsid w:val="0045152B"/>
    <w:rsid w:val="00472619"/>
    <w:rsid w:val="0047534B"/>
    <w:rsid w:val="004A35DF"/>
    <w:rsid w:val="004A4DCB"/>
    <w:rsid w:val="004B6422"/>
    <w:rsid w:val="004E3A6D"/>
    <w:rsid w:val="00506EF4"/>
    <w:rsid w:val="00514CEC"/>
    <w:rsid w:val="00525C38"/>
    <w:rsid w:val="005B3540"/>
    <w:rsid w:val="005D3F63"/>
    <w:rsid w:val="006004AC"/>
    <w:rsid w:val="00630C91"/>
    <w:rsid w:val="006456CE"/>
    <w:rsid w:val="00663A6F"/>
    <w:rsid w:val="00681B99"/>
    <w:rsid w:val="00685FD0"/>
    <w:rsid w:val="00697D21"/>
    <w:rsid w:val="006A5B2C"/>
    <w:rsid w:val="006B4184"/>
    <w:rsid w:val="006C7650"/>
    <w:rsid w:val="006D4054"/>
    <w:rsid w:val="006E1967"/>
    <w:rsid w:val="006F0D5E"/>
    <w:rsid w:val="00723589"/>
    <w:rsid w:val="0072497D"/>
    <w:rsid w:val="007348CC"/>
    <w:rsid w:val="00744B95"/>
    <w:rsid w:val="007658FB"/>
    <w:rsid w:val="0076678B"/>
    <w:rsid w:val="00776966"/>
    <w:rsid w:val="0078205D"/>
    <w:rsid w:val="00782C3D"/>
    <w:rsid w:val="007951DD"/>
    <w:rsid w:val="007C6F6E"/>
    <w:rsid w:val="007D706C"/>
    <w:rsid w:val="008016B5"/>
    <w:rsid w:val="00824CB1"/>
    <w:rsid w:val="00827C62"/>
    <w:rsid w:val="00841021"/>
    <w:rsid w:val="008504E0"/>
    <w:rsid w:val="00852B45"/>
    <w:rsid w:val="008856E1"/>
    <w:rsid w:val="00891A32"/>
    <w:rsid w:val="0089213E"/>
    <w:rsid w:val="008947B2"/>
    <w:rsid w:val="008B3795"/>
    <w:rsid w:val="00907A00"/>
    <w:rsid w:val="00914D59"/>
    <w:rsid w:val="00932494"/>
    <w:rsid w:val="0099702D"/>
    <w:rsid w:val="009D390D"/>
    <w:rsid w:val="00A0106D"/>
    <w:rsid w:val="00A35789"/>
    <w:rsid w:val="00A56509"/>
    <w:rsid w:val="00A875BE"/>
    <w:rsid w:val="00AB6697"/>
    <w:rsid w:val="00AB6EAB"/>
    <w:rsid w:val="00AB6F0B"/>
    <w:rsid w:val="00AC21C0"/>
    <w:rsid w:val="00B11F0F"/>
    <w:rsid w:val="00B55E1C"/>
    <w:rsid w:val="00B67122"/>
    <w:rsid w:val="00B778C7"/>
    <w:rsid w:val="00B77E15"/>
    <w:rsid w:val="00B804DC"/>
    <w:rsid w:val="00B83EC5"/>
    <w:rsid w:val="00B858DB"/>
    <w:rsid w:val="00B97855"/>
    <w:rsid w:val="00BB3207"/>
    <w:rsid w:val="00BB69CC"/>
    <w:rsid w:val="00BD5936"/>
    <w:rsid w:val="00BF0E60"/>
    <w:rsid w:val="00BF21BD"/>
    <w:rsid w:val="00C6471D"/>
    <w:rsid w:val="00CC1ECF"/>
    <w:rsid w:val="00CC286B"/>
    <w:rsid w:val="00D074E2"/>
    <w:rsid w:val="00D103AF"/>
    <w:rsid w:val="00D53EFF"/>
    <w:rsid w:val="00D77EC3"/>
    <w:rsid w:val="00D94310"/>
    <w:rsid w:val="00DC0C9A"/>
    <w:rsid w:val="00DD17BA"/>
    <w:rsid w:val="00DF02C9"/>
    <w:rsid w:val="00E156D9"/>
    <w:rsid w:val="00E16098"/>
    <w:rsid w:val="00E235C9"/>
    <w:rsid w:val="00E40408"/>
    <w:rsid w:val="00E652DC"/>
    <w:rsid w:val="00E747E9"/>
    <w:rsid w:val="00EA07BB"/>
    <w:rsid w:val="00EA5D43"/>
    <w:rsid w:val="00EB39FE"/>
    <w:rsid w:val="00EE4459"/>
    <w:rsid w:val="00F01500"/>
    <w:rsid w:val="00F251C7"/>
    <w:rsid w:val="00F40CE0"/>
    <w:rsid w:val="00F428F4"/>
    <w:rsid w:val="00F85EE4"/>
    <w:rsid w:val="00F939F5"/>
    <w:rsid w:val="00FB5830"/>
    <w:rsid w:val="00FC604E"/>
    <w:rsid w:val="00FE31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87895"/>
  <w15:chartTrackingRefBased/>
  <w15:docId w15:val="{0BD786E0-BADE-4567-8228-9CAEAFAA5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021"/>
  </w:style>
  <w:style w:type="paragraph" w:styleId="Heading1">
    <w:name w:val="heading 1"/>
    <w:basedOn w:val="Normal"/>
    <w:next w:val="Normal"/>
    <w:link w:val="Heading1Char"/>
    <w:uiPriority w:val="9"/>
    <w:qFormat/>
    <w:rsid w:val="000B1102"/>
    <w:pPr>
      <w:keepNext/>
      <w:keepLines/>
      <w:numPr>
        <w:numId w:val="3"/>
      </w:numPr>
      <w:spacing w:before="360" w:after="80"/>
      <w:outlineLvl w:val="0"/>
    </w:pPr>
    <w:rPr>
      <w:rFonts w:asciiTheme="majorHAnsi" w:eastAsiaTheme="majorEastAsia" w:hAnsiTheme="majorHAnsi" w:cstheme="majorBidi"/>
      <w:b/>
      <w:color w:val="275317" w:themeColor="accent6" w:themeShade="80"/>
      <w:sz w:val="40"/>
      <w:szCs w:val="40"/>
    </w:rPr>
  </w:style>
  <w:style w:type="paragraph" w:styleId="Heading2">
    <w:name w:val="heading 2"/>
    <w:basedOn w:val="Heading1"/>
    <w:next w:val="Normal"/>
    <w:link w:val="Heading2Char"/>
    <w:uiPriority w:val="9"/>
    <w:unhideWhenUsed/>
    <w:qFormat/>
    <w:rsid w:val="000B1102"/>
    <w:pPr>
      <w:numPr>
        <w:ilvl w:val="1"/>
      </w:numPr>
      <w:outlineLvl w:val="1"/>
    </w:pPr>
  </w:style>
  <w:style w:type="paragraph" w:styleId="Heading3">
    <w:name w:val="heading 3"/>
    <w:basedOn w:val="Heading1"/>
    <w:next w:val="Normal"/>
    <w:link w:val="Heading3Char"/>
    <w:uiPriority w:val="9"/>
    <w:unhideWhenUsed/>
    <w:qFormat/>
    <w:rsid w:val="000B1102"/>
    <w:pPr>
      <w:numPr>
        <w:ilvl w:val="2"/>
      </w:numPr>
      <w:outlineLvl w:val="2"/>
    </w:pPr>
  </w:style>
  <w:style w:type="paragraph" w:styleId="Heading4">
    <w:name w:val="heading 4"/>
    <w:basedOn w:val="Normal"/>
    <w:next w:val="Normal"/>
    <w:link w:val="Heading4Char"/>
    <w:uiPriority w:val="9"/>
    <w:semiHidden/>
    <w:unhideWhenUsed/>
    <w:qFormat/>
    <w:rsid w:val="000B1102"/>
    <w:pPr>
      <w:keepNext/>
      <w:keepLines/>
      <w:spacing w:before="80" w:after="40"/>
      <w:outlineLvl w:val="3"/>
    </w:pPr>
    <w:rPr>
      <w:rFonts w:eastAsiaTheme="majorEastAsia" w:cstheme="majorBidi"/>
      <w:b/>
      <w:iCs/>
      <w:color w:val="275317" w:themeColor="accent6" w:themeShade="80"/>
    </w:rPr>
  </w:style>
  <w:style w:type="paragraph" w:styleId="Heading5">
    <w:name w:val="heading 5"/>
    <w:basedOn w:val="Normal"/>
    <w:next w:val="Normal"/>
    <w:link w:val="Heading5Char"/>
    <w:uiPriority w:val="9"/>
    <w:semiHidden/>
    <w:unhideWhenUsed/>
    <w:qFormat/>
    <w:rsid w:val="00914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102"/>
    <w:rPr>
      <w:rFonts w:asciiTheme="majorHAnsi" w:eastAsiaTheme="majorEastAsia" w:hAnsiTheme="majorHAnsi" w:cstheme="majorBidi"/>
      <w:b/>
      <w:color w:val="275317" w:themeColor="accent6" w:themeShade="80"/>
      <w:sz w:val="40"/>
      <w:szCs w:val="40"/>
    </w:rPr>
  </w:style>
  <w:style w:type="character" w:customStyle="1" w:styleId="Heading2Char">
    <w:name w:val="Heading 2 Char"/>
    <w:basedOn w:val="DefaultParagraphFont"/>
    <w:link w:val="Heading2"/>
    <w:uiPriority w:val="9"/>
    <w:rsid w:val="000B1102"/>
    <w:rPr>
      <w:rFonts w:asciiTheme="majorHAnsi" w:eastAsiaTheme="majorEastAsia" w:hAnsiTheme="majorHAnsi" w:cstheme="majorBidi"/>
      <w:b/>
      <w:color w:val="275317" w:themeColor="accent6" w:themeShade="80"/>
      <w:sz w:val="40"/>
      <w:szCs w:val="40"/>
    </w:rPr>
  </w:style>
  <w:style w:type="character" w:customStyle="1" w:styleId="Heading3Char">
    <w:name w:val="Heading 3 Char"/>
    <w:basedOn w:val="DefaultParagraphFont"/>
    <w:link w:val="Heading3"/>
    <w:uiPriority w:val="9"/>
    <w:rsid w:val="000B1102"/>
    <w:rPr>
      <w:rFonts w:asciiTheme="majorHAnsi" w:eastAsiaTheme="majorEastAsia" w:hAnsiTheme="majorHAnsi" w:cstheme="majorBidi"/>
      <w:b/>
      <w:color w:val="275317" w:themeColor="accent6" w:themeShade="80"/>
      <w:sz w:val="40"/>
      <w:szCs w:val="40"/>
    </w:rPr>
  </w:style>
  <w:style w:type="character" w:customStyle="1" w:styleId="Heading4Char">
    <w:name w:val="Heading 4 Char"/>
    <w:basedOn w:val="DefaultParagraphFont"/>
    <w:link w:val="Heading4"/>
    <w:uiPriority w:val="9"/>
    <w:semiHidden/>
    <w:rsid w:val="000B1102"/>
    <w:rPr>
      <w:rFonts w:eastAsiaTheme="majorEastAsia" w:cstheme="majorBidi"/>
      <w:b/>
      <w:iCs/>
      <w:color w:val="275317" w:themeColor="accent6" w:themeShade="80"/>
    </w:rPr>
  </w:style>
  <w:style w:type="character" w:customStyle="1" w:styleId="Heading5Char">
    <w:name w:val="Heading 5 Char"/>
    <w:basedOn w:val="DefaultParagraphFont"/>
    <w:link w:val="Heading5"/>
    <w:uiPriority w:val="9"/>
    <w:semiHidden/>
    <w:rsid w:val="00914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D59"/>
    <w:rPr>
      <w:rFonts w:eastAsiaTheme="majorEastAsia" w:cstheme="majorBidi"/>
      <w:color w:val="272727" w:themeColor="text1" w:themeTint="D8"/>
    </w:rPr>
  </w:style>
  <w:style w:type="paragraph" w:styleId="Title">
    <w:name w:val="Title"/>
    <w:basedOn w:val="Normal"/>
    <w:next w:val="Normal"/>
    <w:link w:val="TitleChar"/>
    <w:uiPriority w:val="10"/>
    <w:qFormat/>
    <w:rsid w:val="00914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D59"/>
    <w:pPr>
      <w:spacing w:before="160"/>
      <w:jc w:val="center"/>
    </w:pPr>
    <w:rPr>
      <w:i/>
      <w:iCs/>
      <w:color w:val="404040" w:themeColor="text1" w:themeTint="BF"/>
    </w:rPr>
  </w:style>
  <w:style w:type="character" w:customStyle="1" w:styleId="QuoteChar">
    <w:name w:val="Quote Char"/>
    <w:basedOn w:val="DefaultParagraphFont"/>
    <w:link w:val="Quote"/>
    <w:uiPriority w:val="29"/>
    <w:rsid w:val="00914D59"/>
    <w:rPr>
      <w:i/>
      <w:iCs/>
      <w:color w:val="404040" w:themeColor="text1" w:themeTint="BF"/>
    </w:rPr>
  </w:style>
  <w:style w:type="paragraph" w:styleId="ListParagraph">
    <w:name w:val="List Paragraph"/>
    <w:basedOn w:val="Normal"/>
    <w:link w:val="ListParagraphChar"/>
    <w:uiPriority w:val="34"/>
    <w:qFormat/>
    <w:rsid w:val="00914D59"/>
    <w:pPr>
      <w:ind w:left="720"/>
      <w:contextualSpacing/>
    </w:pPr>
  </w:style>
  <w:style w:type="character" w:styleId="IntenseEmphasis">
    <w:name w:val="Intense Emphasis"/>
    <w:basedOn w:val="DefaultParagraphFont"/>
    <w:uiPriority w:val="21"/>
    <w:qFormat/>
    <w:rsid w:val="00914D59"/>
    <w:rPr>
      <w:i/>
      <w:iCs/>
      <w:color w:val="0F4761" w:themeColor="accent1" w:themeShade="BF"/>
    </w:rPr>
  </w:style>
  <w:style w:type="paragraph" w:styleId="IntenseQuote">
    <w:name w:val="Intense Quote"/>
    <w:basedOn w:val="Normal"/>
    <w:next w:val="Normal"/>
    <w:link w:val="IntenseQuoteChar"/>
    <w:uiPriority w:val="30"/>
    <w:qFormat/>
    <w:rsid w:val="00914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D59"/>
    <w:rPr>
      <w:i/>
      <w:iCs/>
      <w:color w:val="0F4761" w:themeColor="accent1" w:themeShade="BF"/>
    </w:rPr>
  </w:style>
  <w:style w:type="character" w:styleId="IntenseReference">
    <w:name w:val="Intense Reference"/>
    <w:basedOn w:val="DefaultParagraphFont"/>
    <w:uiPriority w:val="32"/>
    <w:qFormat/>
    <w:rsid w:val="00914D59"/>
    <w:rPr>
      <w:b/>
      <w:bCs/>
      <w:smallCaps/>
      <w:color w:val="0F4761" w:themeColor="accent1" w:themeShade="BF"/>
      <w:spacing w:val="5"/>
    </w:rPr>
  </w:style>
  <w:style w:type="paragraph" w:styleId="NoSpacing">
    <w:name w:val="No Spacing"/>
    <w:link w:val="NoSpacingChar"/>
    <w:uiPriority w:val="1"/>
    <w:qFormat/>
    <w:rsid w:val="00914D5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14D5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14D59"/>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89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891A32"/>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Style1">
    <w:name w:val="Style1"/>
    <w:basedOn w:val="ListParagraph"/>
    <w:link w:val="Style1Char"/>
    <w:rsid w:val="00FC604E"/>
    <w:pPr>
      <w:ind w:left="0"/>
    </w:pPr>
  </w:style>
  <w:style w:type="character" w:customStyle="1" w:styleId="ListParagraphChar">
    <w:name w:val="List Paragraph Char"/>
    <w:basedOn w:val="DefaultParagraphFont"/>
    <w:link w:val="ListParagraph"/>
    <w:uiPriority w:val="34"/>
    <w:rsid w:val="00FC604E"/>
  </w:style>
  <w:style w:type="character" w:customStyle="1" w:styleId="Style1Char">
    <w:name w:val="Style1 Char"/>
    <w:basedOn w:val="ListParagraphChar"/>
    <w:link w:val="Style1"/>
    <w:rsid w:val="00FC604E"/>
  </w:style>
  <w:style w:type="paragraph" w:styleId="Caption">
    <w:name w:val="caption"/>
    <w:basedOn w:val="Normal"/>
    <w:next w:val="Normal"/>
    <w:uiPriority w:val="35"/>
    <w:unhideWhenUsed/>
    <w:qFormat/>
    <w:rsid w:val="00B804DC"/>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81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B99"/>
  </w:style>
  <w:style w:type="paragraph" w:styleId="Footer">
    <w:name w:val="footer"/>
    <w:basedOn w:val="Normal"/>
    <w:link w:val="FooterChar"/>
    <w:uiPriority w:val="99"/>
    <w:unhideWhenUsed/>
    <w:rsid w:val="00681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B99"/>
  </w:style>
  <w:style w:type="paragraph" w:styleId="TOC1">
    <w:name w:val="toc 1"/>
    <w:basedOn w:val="Normal"/>
    <w:next w:val="Normal"/>
    <w:autoRedefine/>
    <w:uiPriority w:val="39"/>
    <w:unhideWhenUsed/>
    <w:rsid w:val="008504E0"/>
    <w:pPr>
      <w:spacing w:after="100"/>
    </w:pPr>
  </w:style>
  <w:style w:type="paragraph" w:styleId="TOC2">
    <w:name w:val="toc 2"/>
    <w:basedOn w:val="Normal"/>
    <w:next w:val="Normal"/>
    <w:autoRedefine/>
    <w:uiPriority w:val="39"/>
    <w:unhideWhenUsed/>
    <w:rsid w:val="008504E0"/>
    <w:pPr>
      <w:spacing w:after="100"/>
      <w:ind w:left="240"/>
    </w:pPr>
  </w:style>
  <w:style w:type="character" w:styleId="Hyperlink">
    <w:name w:val="Hyperlink"/>
    <w:basedOn w:val="DefaultParagraphFont"/>
    <w:uiPriority w:val="99"/>
    <w:unhideWhenUsed/>
    <w:rsid w:val="008504E0"/>
    <w:rPr>
      <w:color w:val="467886" w:themeColor="hyperlink"/>
      <w:u w:val="single"/>
    </w:rPr>
  </w:style>
  <w:style w:type="paragraph" w:styleId="TOC3">
    <w:name w:val="toc 3"/>
    <w:basedOn w:val="Normal"/>
    <w:next w:val="Normal"/>
    <w:autoRedefine/>
    <w:uiPriority w:val="39"/>
    <w:unhideWhenUsed/>
    <w:rsid w:val="001F0535"/>
    <w:pPr>
      <w:spacing w:after="100"/>
      <w:ind w:left="480"/>
    </w:pPr>
  </w:style>
  <w:style w:type="paragraph" w:styleId="BodyText">
    <w:name w:val="Body Text"/>
    <w:basedOn w:val="Normal"/>
    <w:link w:val="BodyTextChar"/>
    <w:uiPriority w:val="99"/>
    <w:rsid w:val="006A5B2C"/>
    <w:pPr>
      <w:spacing w:after="140" w:line="280" w:lineRule="atLeast"/>
      <w:ind w:left="1077"/>
    </w:pPr>
    <w:rPr>
      <w:rFonts w:ascii="Arial" w:eastAsia="Times New Roman" w:hAnsi="Arial" w:cs="Arial"/>
      <w:kern w:val="0"/>
      <w:sz w:val="20"/>
      <w:szCs w:val="20"/>
      <w14:ligatures w14:val="none"/>
    </w:rPr>
  </w:style>
  <w:style w:type="character" w:customStyle="1" w:styleId="BodyTextChar">
    <w:name w:val="Body Text Char"/>
    <w:basedOn w:val="DefaultParagraphFont"/>
    <w:link w:val="BodyText"/>
    <w:uiPriority w:val="99"/>
    <w:rsid w:val="006A5B2C"/>
    <w:rPr>
      <w:rFonts w:ascii="Arial" w:eastAsia="Times New Roman" w:hAnsi="Arial" w:cs="Arial"/>
      <w:kern w:val="0"/>
      <w:sz w:val="20"/>
      <w:szCs w:val="20"/>
      <w14:ligatures w14:val="none"/>
    </w:rPr>
  </w:style>
  <w:style w:type="paragraph" w:customStyle="1" w:styleId="TableText">
    <w:name w:val="Table Text"/>
    <w:basedOn w:val="Normal"/>
    <w:rsid w:val="006A5B2C"/>
    <w:pPr>
      <w:spacing w:after="0" w:line="240" w:lineRule="auto"/>
    </w:pPr>
    <w:rPr>
      <w:rFonts w:ascii="Arial" w:eastAsia="Times New Roman" w:hAnsi="Arial" w:cs="Arial"/>
      <w:kern w:val="0"/>
      <w:sz w:val="20"/>
      <w:szCs w:val="20"/>
      <w14:ligatures w14:val="none"/>
    </w:rPr>
  </w:style>
  <w:style w:type="table" w:customStyle="1" w:styleId="TableGrid2">
    <w:name w:val="Table Grid2"/>
    <w:basedOn w:val="TableNormal"/>
    <w:next w:val="TableGrid"/>
    <w:uiPriority w:val="39"/>
    <w:rsid w:val="006A5B2C"/>
    <w:pPr>
      <w:spacing w:after="0" w:line="240" w:lineRule="auto"/>
    </w:pPr>
    <w:rPr>
      <w:rFonts w:ascii="Calibri" w:eastAsia="Calibri" w:hAnsi="Calibri" w:cs="Times New Roman"/>
      <w:kern w:val="0"/>
      <w:sz w:val="22"/>
      <w:szCs w:val="22"/>
      <w:lang w:eastAsia="en-C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A5B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5B2C"/>
    <w:rPr>
      <w:sz w:val="20"/>
      <w:szCs w:val="20"/>
    </w:rPr>
  </w:style>
  <w:style w:type="character" w:styleId="FootnoteReference">
    <w:name w:val="footnote reference"/>
    <w:basedOn w:val="DefaultParagraphFont"/>
    <w:uiPriority w:val="99"/>
    <w:semiHidden/>
    <w:unhideWhenUsed/>
    <w:rsid w:val="006A5B2C"/>
    <w:rPr>
      <w:vertAlign w:val="superscript"/>
    </w:rPr>
  </w:style>
  <w:style w:type="paragraph" w:styleId="ListBullet">
    <w:name w:val="List Bullet"/>
    <w:basedOn w:val="Normal"/>
    <w:uiPriority w:val="36"/>
    <w:qFormat/>
    <w:rsid w:val="006A5B2C"/>
    <w:pPr>
      <w:numPr>
        <w:numId w:val="17"/>
      </w:numPr>
      <w:tabs>
        <w:tab w:val="clear" w:pos="1080"/>
        <w:tab w:val="left" w:pos="1440"/>
      </w:tabs>
      <w:spacing w:after="140" w:line="280" w:lineRule="atLeast"/>
    </w:pPr>
    <w:rPr>
      <w:rFonts w:ascii="Arial" w:eastAsia="Times New Roman" w:hAnsi="Arial" w:cs="Arial"/>
      <w:kern w:val="0"/>
      <w:sz w:val="20"/>
      <w:szCs w:val="20"/>
      <w14:ligatures w14:val="none"/>
    </w:rPr>
  </w:style>
  <w:style w:type="paragraph" w:styleId="ListNumber">
    <w:name w:val="List Number"/>
    <w:basedOn w:val="Normal"/>
    <w:rsid w:val="006A5B2C"/>
    <w:pPr>
      <w:numPr>
        <w:numId w:val="18"/>
      </w:numPr>
      <w:tabs>
        <w:tab w:val="left" w:pos="1440"/>
      </w:tabs>
      <w:spacing w:after="140" w:line="280" w:lineRule="atLeast"/>
    </w:pPr>
    <w:rPr>
      <w:rFonts w:ascii="Arial" w:eastAsia="Times New Roman" w:hAnsi="Arial" w:cs="Arial"/>
      <w:kern w:val="0"/>
      <w:sz w:val="20"/>
      <w:szCs w:val="20"/>
      <w:lang w:val="en-US"/>
      <w14:ligatures w14:val="none"/>
    </w:rPr>
  </w:style>
  <w:style w:type="paragraph" w:styleId="TableofFigures">
    <w:name w:val="table of figures"/>
    <w:basedOn w:val="Normal"/>
    <w:next w:val="Normal"/>
    <w:uiPriority w:val="99"/>
    <w:unhideWhenUsed/>
    <w:rsid w:val="00B97855"/>
    <w:pPr>
      <w:spacing w:after="0"/>
    </w:pPr>
  </w:style>
  <w:style w:type="character" w:styleId="CommentReference">
    <w:name w:val="annotation reference"/>
    <w:basedOn w:val="DefaultParagraphFont"/>
    <w:uiPriority w:val="99"/>
    <w:semiHidden/>
    <w:unhideWhenUsed/>
    <w:rsid w:val="00EA5D43"/>
    <w:rPr>
      <w:sz w:val="16"/>
      <w:szCs w:val="16"/>
    </w:rPr>
  </w:style>
  <w:style w:type="paragraph" w:styleId="CommentText">
    <w:name w:val="annotation text"/>
    <w:basedOn w:val="Normal"/>
    <w:link w:val="CommentTextChar"/>
    <w:uiPriority w:val="99"/>
    <w:unhideWhenUsed/>
    <w:rsid w:val="00EA5D43"/>
    <w:pPr>
      <w:spacing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EA5D4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A5D43"/>
    <w:rPr>
      <w:b/>
      <w:bCs/>
    </w:rPr>
  </w:style>
  <w:style w:type="character" w:customStyle="1" w:styleId="CommentSubjectChar">
    <w:name w:val="Comment Subject Char"/>
    <w:basedOn w:val="CommentTextChar"/>
    <w:link w:val="CommentSubject"/>
    <w:uiPriority w:val="99"/>
    <w:semiHidden/>
    <w:rsid w:val="00EA5D43"/>
    <w:rPr>
      <w:rFonts w:ascii="Times New Roman" w:hAnsi="Times New Roman"/>
      <w:b/>
      <w:bCs/>
      <w:sz w:val="20"/>
      <w:szCs w:val="20"/>
    </w:rPr>
  </w:style>
  <w:style w:type="character" w:styleId="FollowedHyperlink">
    <w:name w:val="FollowedHyperlink"/>
    <w:basedOn w:val="DefaultParagraphFont"/>
    <w:uiPriority w:val="99"/>
    <w:semiHidden/>
    <w:unhideWhenUsed/>
    <w:rsid w:val="00EA5D43"/>
    <w:rPr>
      <w:color w:val="96607D" w:themeColor="followedHyperlink"/>
      <w:u w:val="single"/>
    </w:rPr>
  </w:style>
  <w:style w:type="character" w:styleId="UnresolvedMention">
    <w:name w:val="Unresolved Mention"/>
    <w:basedOn w:val="DefaultParagraphFont"/>
    <w:uiPriority w:val="99"/>
    <w:semiHidden/>
    <w:unhideWhenUsed/>
    <w:rsid w:val="00EA5D43"/>
    <w:rPr>
      <w:color w:val="605E5C"/>
      <w:shd w:val="clear" w:color="auto" w:fill="E1DFDD"/>
    </w:rPr>
  </w:style>
  <w:style w:type="table" w:styleId="PlainTable4">
    <w:name w:val="Plain Table 4"/>
    <w:basedOn w:val="TableNormal"/>
    <w:uiPriority w:val="44"/>
    <w:rsid w:val="00EA5D43"/>
    <w:pPr>
      <w:spacing w:after="0" w:line="240" w:lineRule="auto"/>
    </w:pPr>
    <w:rPr>
      <w:rFonts w:ascii="Times New Roman" w:eastAsia="Times New Roman" w:hAnsi="Times New Roman" w:cs="Times New Roman"/>
      <w:kern w:val="0"/>
      <w:sz w:val="20"/>
      <w:szCs w:val="20"/>
      <w:lang w:eastAsia="zh-CN"/>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EA5D43"/>
    <w:rPr>
      <w:rFonts w:ascii="Times New Roman" w:hAnsi="Times New Roman" w:cs="Times New Roman"/>
    </w:rPr>
  </w:style>
  <w:style w:type="paragraph" w:styleId="ListBullet5">
    <w:name w:val="List Bullet 5"/>
    <w:basedOn w:val="Normal"/>
    <w:uiPriority w:val="99"/>
    <w:unhideWhenUsed/>
    <w:rsid w:val="00DF02C9"/>
    <w:pPr>
      <w:numPr>
        <w:numId w:val="23"/>
      </w:numPr>
      <w:tabs>
        <w:tab w:val="clear" w:pos="1492"/>
      </w:tabs>
      <w:spacing w:after="0" w:line="240" w:lineRule="auto"/>
      <w:ind w:left="0" w:firstLine="0"/>
      <w:contextualSpacing/>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46069">
      <w:bodyDiv w:val="1"/>
      <w:marLeft w:val="0"/>
      <w:marRight w:val="0"/>
      <w:marTop w:val="0"/>
      <w:marBottom w:val="0"/>
      <w:divBdr>
        <w:top w:val="none" w:sz="0" w:space="0" w:color="auto"/>
        <w:left w:val="none" w:sz="0" w:space="0" w:color="auto"/>
        <w:bottom w:val="none" w:sz="0" w:space="0" w:color="auto"/>
        <w:right w:val="none" w:sz="0" w:space="0" w:color="auto"/>
      </w:divBdr>
      <w:divsChild>
        <w:div w:id="1551070843">
          <w:marLeft w:val="0"/>
          <w:marRight w:val="0"/>
          <w:marTop w:val="0"/>
          <w:marBottom w:val="0"/>
          <w:divBdr>
            <w:top w:val="none" w:sz="0" w:space="0" w:color="auto"/>
            <w:left w:val="none" w:sz="0" w:space="0" w:color="auto"/>
            <w:bottom w:val="none" w:sz="0" w:space="0" w:color="auto"/>
            <w:right w:val="none" w:sz="0" w:space="0" w:color="auto"/>
          </w:divBdr>
        </w:div>
      </w:divsChild>
    </w:div>
    <w:div w:id="131334242">
      <w:bodyDiv w:val="1"/>
      <w:marLeft w:val="0"/>
      <w:marRight w:val="0"/>
      <w:marTop w:val="0"/>
      <w:marBottom w:val="0"/>
      <w:divBdr>
        <w:top w:val="none" w:sz="0" w:space="0" w:color="auto"/>
        <w:left w:val="none" w:sz="0" w:space="0" w:color="auto"/>
        <w:bottom w:val="none" w:sz="0" w:space="0" w:color="auto"/>
        <w:right w:val="none" w:sz="0" w:space="0" w:color="auto"/>
      </w:divBdr>
      <w:divsChild>
        <w:div w:id="2137990480">
          <w:marLeft w:val="0"/>
          <w:marRight w:val="0"/>
          <w:marTop w:val="0"/>
          <w:marBottom w:val="0"/>
          <w:divBdr>
            <w:top w:val="none" w:sz="0" w:space="0" w:color="auto"/>
            <w:left w:val="none" w:sz="0" w:space="0" w:color="auto"/>
            <w:bottom w:val="none" w:sz="0" w:space="0" w:color="auto"/>
            <w:right w:val="none" w:sz="0" w:space="0" w:color="auto"/>
          </w:divBdr>
        </w:div>
      </w:divsChild>
    </w:div>
    <w:div w:id="388769071">
      <w:bodyDiv w:val="1"/>
      <w:marLeft w:val="0"/>
      <w:marRight w:val="0"/>
      <w:marTop w:val="0"/>
      <w:marBottom w:val="0"/>
      <w:divBdr>
        <w:top w:val="none" w:sz="0" w:space="0" w:color="auto"/>
        <w:left w:val="none" w:sz="0" w:space="0" w:color="auto"/>
        <w:bottom w:val="none" w:sz="0" w:space="0" w:color="auto"/>
        <w:right w:val="none" w:sz="0" w:space="0" w:color="auto"/>
      </w:divBdr>
      <w:divsChild>
        <w:div w:id="1192836898">
          <w:marLeft w:val="0"/>
          <w:marRight w:val="0"/>
          <w:marTop w:val="0"/>
          <w:marBottom w:val="0"/>
          <w:divBdr>
            <w:top w:val="none" w:sz="0" w:space="0" w:color="auto"/>
            <w:left w:val="none" w:sz="0" w:space="0" w:color="auto"/>
            <w:bottom w:val="none" w:sz="0" w:space="0" w:color="auto"/>
            <w:right w:val="none" w:sz="0" w:space="0" w:color="auto"/>
          </w:divBdr>
        </w:div>
      </w:divsChild>
    </w:div>
    <w:div w:id="470249183">
      <w:bodyDiv w:val="1"/>
      <w:marLeft w:val="0"/>
      <w:marRight w:val="0"/>
      <w:marTop w:val="0"/>
      <w:marBottom w:val="0"/>
      <w:divBdr>
        <w:top w:val="none" w:sz="0" w:space="0" w:color="auto"/>
        <w:left w:val="none" w:sz="0" w:space="0" w:color="auto"/>
        <w:bottom w:val="none" w:sz="0" w:space="0" w:color="auto"/>
        <w:right w:val="none" w:sz="0" w:space="0" w:color="auto"/>
      </w:divBdr>
    </w:div>
    <w:div w:id="884028917">
      <w:bodyDiv w:val="1"/>
      <w:marLeft w:val="0"/>
      <w:marRight w:val="0"/>
      <w:marTop w:val="0"/>
      <w:marBottom w:val="0"/>
      <w:divBdr>
        <w:top w:val="none" w:sz="0" w:space="0" w:color="auto"/>
        <w:left w:val="none" w:sz="0" w:space="0" w:color="auto"/>
        <w:bottom w:val="none" w:sz="0" w:space="0" w:color="auto"/>
        <w:right w:val="none" w:sz="0" w:space="0" w:color="auto"/>
      </w:divBdr>
      <w:divsChild>
        <w:div w:id="377240308">
          <w:marLeft w:val="0"/>
          <w:marRight w:val="0"/>
          <w:marTop w:val="0"/>
          <w:marBottom w:val="0"/>
          <w:divBdr>
            <w:top w:val="none" w:sz="0" w:space="0" w:color="auto"/>
            <w:left w:val="none" w:sz="0" w:space="0" w:color="auto"/>
            <w:bottom w:val="none" w:sz="0" w:space="0" w:color="auto"/>
            <w:right w:val="none" w:sz="0" w:space="0" w:color="auto"/>
          </w:divBdr>
        </w:div>
      </w:divsChild>
    </w:div>
    <w:div w:id="912351746">
      <w:bodyDiv w:val="1"/>
      <w:marLeft w:val="0"/>
      <w:marRight w:val="0"/>
      <w:marTop w:val="0"/>
      <w:marBottom w:val="0"/>
      <w:divBdr>
        <w:top w:val="none" w:sz="0" w:space="0" w:color="auto"/>
        <w:left w:val="none" w:sz="0" w:space="0" w:color="auto"/>
        <w:bottom w:val="none" w:sz="0" w:space="0" w:color="auto"/>
        <w:right w:val="none" w:sz="0" w:space="0" w:color="auto"/>
      </w:divBdr>
      <w:divsChild>
        <w:div w:id="888609465">
          <w:marLeft w:val="0"/>
          <w:marRight w:val="0"/>
          <w:marTop w:val="0"/>
          <w:marBottom w:val="0"/>
          <w:divBdr>
            <w:top w:val="none" w:sz="0" w:space="0" w:color="auto"/>
            <w:left w:val="none" w:sz="0" w:space="0" w:color="auto"/>
            <w:bottom w:val="none" w:sz="0" w:space="0" w:color="auto"/>
            <w:right w:val="none" w:sz="0" w:space="0" w:color="auto"/>
          </w:divBdr>
        </w:div>
      </w:divsChild>
    </w:div>
    <w:div w:id="971522859">
      <w:bodyDiv w:val="1"/>
      <w:marLeft w:val="0"/>
      <w:marRight w:val="0"/>
      <w:marTop w:val="0"/>
      <w:marBottom w:val="0"/>
      <w:divBdr>
        <w:top w:val="none" w:sz="0" w:space="0" w:color="auto"/>
        <w:left w:val="none" w:sz="0" w:space="0" w:color="auto"/>
        <w:bottom w:val="none" w:sz="0" w:space="0" w:color="auto"/>
        <w:right w:val="none" w:sz="0" w:space="0" w:color="auto"/>
      </w:divBdr>
      <w:divsChild>
        <w:div w:id="176310479">
          <w:marLeft w:val="0"/>
          <w:marRight w:val="0"/>
          <w:marTop w:val="0"/>
          <w:marBottom w:val="0"/>
          <w:divBdr>
            <w:top w:val="none" w:sz="0" w:space="0" w:color="auto"/>
            <w:left w:val="none" w:sz="0" w:space="0" w:color="auto"/>
            <w:bottom w:val="none" w:sz="0" w:space="0" w:color="auto"/>
            <w:right w:val="none" w:sz="0" w:space="0" w:color="auto"/>
          </w:divBdr>
        </w:div>
      </w:divsChild>
    </w:div>
    <w:div w:id="1038777459">
      <w:bodyDiv w:val="1"/>
      <w:marLeft w:val="0"/>
      <w:marRight w:val="0"/>
      <w:marTop w:val="0"/>
      <w:marBottom w:val="0"/>
      <w:divBdr>
        <w:top w:val="none" w:sz="0" w:space="0" w:color="auto"/>
        <w:left w:val="none" w:sz="0" w:space="0" w:color="auto"/>
        <w:bottom w:val="none" w:sz="0" w:space="0" w:color="auto"/>
        <w:right w:val="none" w:sz="0" w:space="0" w:color="auto"/>
      </w:divBdr>
      <w:divsChild>
        <w:div w:id="313141432">
          <w:marLeft w:val="0"/>
          <w:marRight w:val="0"/>
          <w:marTop w:val="0"/>
          <w:marBottom w:val="0"/>
          <w:divBdr>
            <w:top w:val="none" w:sz="0" w:space="0" w:color="auto"/>
            <w:left w:val="none" w:sz="0" w:space="0" w:color="auto"/>
            <w:bottom w:val="none" w:sz="0" w:space="0" w:color="auto"/>
            <w:right w:val="none" w:sz="0" w:space="0" w:color="auto"/>
          </w:divBdr>
        </w:div>
      </w:divsChild>
    </w:div>
    <w:div w:id="1136872004">
      <w:bodyDiv w:val="1"/>
      <w:marLeft w:val="0"/>
      <w:marRight w:val="0"/>
      <w:marTop w:val="0"/>
      <w:marBottom w:val="0"/>
      <w:divBdr>
        <w:top w:val="none" w:sz="0" w:space="0" w:color="auto"/>
        <w:left w:val="none" w:sz="0" w:space="0" w:color="auto"/>
        <w:bottom w:val="none" w:sz="0" w:space="0" w:color="auto"/>
        <w:right w:val="none" w:sz="0" w:space="0" w:color="auto"/>
      </w:divBdr>
      <w:divsChild>
        <w:div w:id="1889611097">
          <w:marLeft w:val="0"/>
          <w:marRight w:val="0"/>
          <w:marTop w:val="0"/>
          <w:marBottom w:val="0"/>
          <w:divBdr>
            <w:top w:val="none" w:sz="0" w:space="0" w:color="auto"/>
            <w:left w:val="none" w:sz="0" w:space="0" w:color="auto"/>
            <w:bottom w:val="none" w:sz="0" w:space="0" w:color="auto"/>
            <w:right w:val="none" w:sz="0" w:space="0" w:color="auto"/>
          </w:divBdr>
        </w:div>
      </w:divsChild>
    </w:div>
    <w:div w:id="1146161443">
      <w:bodyDiv w:val="1"/>
      <w:marLeft w:val="0"/>
      <w:marRight w:val="0"/>
      <w:marTop w:val="0"/>
      <w:marBottom w:val="0"/>
      <w:divBdr>
        <w:top w:val="none" w:sz="0" w:space="0" w:color="auto"/>
        <w:left w:val="none" w:sz="0" w:space="0" w:color="auto"/>
        <w:bottom w:val="none" w:sz="0" w:space="0" w:color="auto"/>
        <w:right w:val="none" w:sz="0" w:space="0" w:color="auto"/>
      </w:divBdr>
      <w:divsChild>
        <w:div w:id="1885284820">
          <w:marLeft w:val="0"/>
          <w:marRight w:val="0"/>
          <w:marTop w:val="0"/>
          <w:marBottom w:val="0"/>
          <w:divBdr>
            <w:top w:val="none" w:sz="0" w:space="0" w:color="auto"/>
            <w:left w:val="none" w:sz="0" w:space="0" w:color="auto"/>
            <w:bottom w:val="none" w:sz="0" w:space="0" w:color="auto"/>
            <w:right w:val="none" w:sz="0" w:space="0" w:color="auto"/>
          </w:divBdr>
        </w:div>
      </w:divsChild>
    </w:div>
    <w:div w:id="1208297206">
      <w:bodyDiv w:val="1"/>
      <w:marLeft w:val="0"/>
      <w:marRight w:val="0"/>
      <w:marTop w:val="0"/>
      <w:marBottom w:val="0"/>
      <w:divBdr>
        <w:top w:val="none" w:sz="0" w:space="0" w:color="auto"/>
        <w:left w:val="none" w:sz="0" w:space="0" w:color="auto"/>
        <w:bottom w:val="none" w:sz="0" w:space="0" w:color="auto"/>
        <w:right w:val="none" w:sz="0" w:space="0" w:color="auto"/>
      </w:divBdr>
      <w:divsChild>
        <w:div w:id="131219409">
          <w:marLeft w:val="0"/>
          <w:marRight w:val="0"/>
          <w:marTop w:val="0"/>
          <w:marBottom w:val="0"/>
          <w:divBdr>
            <w:top w:val="none" w:sz="0" w:space="0" w:color="auto"/>
            <w:left w:val="none" w:sz="0" w:space="0" w:color="auto"/>
            <w:bottom w:val="none" w:sz="0" w:space="0" w:color="auto"/>
            <w:right w:val="none" w:sz="0" w:space="0" w:color="auto"/>
          </w:divBdr>
        </w:div>
      </w:divsChild>
    </w:div>
    <w:div w:id="1325665474">
      <w:bodyDiv w:val="1"/>
      <w:marLeft w:val="0"/>
      <w:marRight w:val="0"/>
      <w:marTop w:val="0"/>
      <w:marBottom w:val="0"/>
      <w:divBdr>
        <w:top w:val="none" w:sz="0" w:space="0" w:color="auto"/>
        <w:left w:val="none" w:sz="0" w:space="0" w:color="auto"/>
        <w:bottom w:val="none" w:sz="0" w:space="0" w:color="auto"/>
        <w:right w:val="none" w:sz="0" w:space="0" w:color="auto"/>
      </w:divBdr>
      <w:divsChild>
        <w:div w:id="601031435">
          <w:marLeft w:val="0"/>
          <w:marRight w:val="0"/>
          <w:marTop w:val="0"/>
          <w:marBottom w:val="0"/>
          <w:divBdr>
            <w:top w:val="none" w:sz="0" w:space="0" w:color="auto"/>
            <w:left w:val="none" w:sz="0" w:space="0" w:color="auto"/>
            <w:bottom w:val="none" w:sz="0" w:space="0" w:color="auto"/>
            <w:right w:val="none" w:sz="0" w:space="0" w:color="auto"/>
          </w:divBdr>
        </w:div>
      </w:divsChild>
    </w:div>
    <w:div w:id="1414815049">
      <w:bodyDiv w:val="1"/>
      <w:marLeft w:val="0"/>
      <w:marRight w:val="0"/>
      <w:marTop w:val="0"/>
      <w:marBottom w:val="0"/>
      <w:divBdr>
        <w:top w:val="none" w:sz="0" w:space="0" w:color="auto"/>
        <w:left w:val="none" w:sz="0" w:space="0" w:color="auto"/>
        <w:bottom w:val="none" w:sz="0" w:space="0" w:color="auto"/>
        <w:right w:val="none" w:sz="0" w:space="0" w:color="auto"/>
      </w:divBdr>
    </w:div>
    <w:div w:id="1451823960">
      <w:bodyDiv w:val="1"/>
      <w:marLeft w:val="0"/>
      <w:marRight w:val="0"/>
      <w:marTop w:val="0"/>
      <w:marBottom w:val="0"/>
      <w:divBdr>
        <w:top w:val="none" w:sz="0" w:space="0" w:color="auto"/>
        <w:left w:val="none" w:sz="0" w:space="0" w:color="auto"/>
        <w:bottom w:val="none" w:sz="0" w:space="0" w:color="auto"/>
        <w:right w:val="none" w:sz="0" w:space="0" w:color="auto"/>
      </w:divBdr>
      <w:divsChild>
        <w:div w:id="1661349083">
          <w:marLeft w:val="0"/>
          <w:marRight w:val="0"/>
          <w:marTop w:val="0"/>
          <w:marBottom w:val="0"/>
          <w:divBdr>
            <w:top w:val="none" w:sz="0" w:space="0" w:color="auto"/>
            <w:left w:val="none" w:sz="0" w:space="0" w:color="auto"/>
            <w:bottom w:val="none" w:sz="0" w:space="0" w:color="auto"/>
            <w:right w:val="none" w:sz="0" w:space="0" w:color="auto"/>
          </w:divBdr>
        </w:div>
      </w:divsChild>
    </w:div>
    <w:div w:id="1670982012">
      <w:bodyDiv w:val="1"/>
      <w:marLeft w:val="0"/>
      <w:marRight w:val="0"/>
      <w:marTop w:val="0"/>
      <w:marBottom w:val="0"/>
      <w:divBdr>
        <w:top w:val="none" w:sz="0" w:space="0" w:color="auto"/>
        <w:left w:val="none" w:sz="0" w:space="0" w:color="auto"/>
        <w:bottom w:val="none" w:sz="0" w:space="0" w:color="auto"/>
        <w:right w:val="none" w:sz="0" w:space="0" w:color="auto"/>
      </w:divBdr>
      <w:divsChild>
        <w:div w:id="1836535643">
          <w:marLeft w:val="0"/>
          <w:marRight w:val="0"/>
          <w:marTop w:val="0"/>
          <w:marBottom w:val="0"/>
          <w:divBdr>
            <w:top w:val="none" w:sz="0" w:space="0" w:color="auto"/>
            <w:left w:val="none" w:sz="0" w:space="0" w:color="auto"/>
            <w:bottom w:val="none" w:sz="0" w:space="0" w:color="auto"/>
            <w:right w:val="none" w:sz="0" w:space="0" w:color="auto"/>
          </w:divBdr>
        </w:div>
      </w:divsChild>
    </w:div>
    <w:div w:id="1897274729">
      <w:bodyDiv w:val="1"/>
      <w:marLeft w:val="0"/>
      <w:marRight w:val="0"/>
      <w:marTop w:val="0"/>
      <w:marBottom w:val="0"/>
      <w:divBdr>
        <w:top w:val="none" w:sz="0" w:space="0" w:color="auto"/>
        <w:left w:val="none" w:sz="0" w:space="0" w:color="auto"/>
        <w:bottom w:val="none" w:sz="0" w:space="0" w:color="auto"/>
        <w:right w:val="none" w:sz="0" w:space="0" w:color="auto"/>
      </w:divBdr>
      <w:divsChild>
        <w:div w:id="803082221">
          <w:marLeft w:val="0"/>
          <w:marRight w:val="0"/>
          <w:marTop w:val="0"/>
          <w:marBottom w:val="0"/>
          <w:divBdr>
            <w:top w:val="none" w:sz="0" w:space="0" w:color="auto"/>
            <w:left w:val="none" w:sz="0" w:space="0" w:color="auto"/>
            <w:bottom w:val="none" w:sz="0" w:space="0" w:color="auto"/>
            <w:right w:val="none" w:sz="0" w:space="0" w:color="auto"/>
          </w:divBdr>
        </w:div>
      </w:divsChild>
    </w:div>
    <w:div w:id="2028632068">
      <w:bodyDiv w:val="1"/>
      <w:marLeft w:val="0"/>
      <w:marRight w:val="0"/>
      <w:marTop w:val="0"/>
      <w:marBottom w:val="0"/>
      <w:divBdr>
        <w:top w:val="none" w:sz="0" w:space="0" w:color="auto"/>
        <w:left w:val="none" w:sz="0" w:space="0" w:color="auto"/>
        <w:bottom w:val="none" w:sz="0" w:space="0" w:color="auto"/>
        <w:right w:val="none" w:sz="0" w:space="0" w:color="auto"/>
      </w:divBdr>
      <w:divsChild>
        <w:div w:id="1849564872">
          <w:marLeft w:val="0"/>
          <w:marRight w:val="0"/>
          <w:marTop w:val="0"/>
          <w:marBottom w:val="0"/>
          <w:divBdr>
            <w:top w:val="none" w:sz="0" w:space="0" w:color="auto"/>
            <w:left w:val="none" w:sz="0" w:space="0" w:color="auto"/>
            <w:bottom w:val="none" w:sz="0" w:space="0" w:color="auto"/>
            <w:right w:val="none" w:sz="0" w:space="0" w:color="auto"/>
          </w:divBdr>
        </w:div>
        <w:div w:id="2014259624">
          <w:marLeft w:val="0"/>
          <w:marRight w:val="0"/>
          <w:marTop w:val="0"/>
          <w:marBottom w:val="0"/>
          <w:divBdr>
            <w:top w:val="none" w:sz="0" w:space="0" w:color="auto"/>
            <w:left w:val="none" w:sz="0" w:space="0" w:color="auto"/>
            <w:bottom w:val="none" w:sz="0" w:space="0" w:color="auto"/>
            <w:right w:val="none" w:sz="0" w:space="0" w:color="auto"/>
          </w:divBdr>
        </w:div>
        <w:div w:id="435448008">
          <w:marLeft w:val="0"/>
          <w:marRight w:val="0"/>
          <w:marTop w:val="0"/>
          <w:marBottom w:val="0"/>
          <w:divBdr>
            <w:top w:val="none" w:sz="0" w:space="0" w:color="auto"/>
            <w:left w:val="none" w:sz="0" w:space="0" w:color="auto"/>
            <w:bottom w:val="none" w:sz="0" w:space="0" w:color="auto"/>
            <w:right w:val="none" w:sz="0" w:space="0" w:color="auto"/>
          </w:divBdr>
        </w:div>
        <w:div w:id="1865627603">
          <w:marLeft w:val="0"/>
          <w:marRight w:val="0"/>
          <w:marTop w:val="0"/>
          <w:marBottom w:val="0"/>
          <w:divBdr>
            <w:top w:val="none" w:sz="0" w:space="0" w:color="auto"/>
            <w:left w:val="none" w:sz="0" w:space="0" w:color="auto"/>
            <w:bottom w:val="none" w:sz="0" w:space="0" w:color="auto"/>
            <w:right w:val="none" w:sz="0" w:space="0" w:color="auto"/>
          </w:divBdr>
        </w:div>
        <w:div w:id="543448866">
          <w:marLeft w:val="0"/>
          <w:marRight w:val="0"/>
          <w:marTop w:val="0"/>
          <w:marBottom w:val="0"/>
          <w:divBdr>
            <w:top w:val="none" w:sz="0" w:space="0" w:color="auto"/>
            <w:left w:val="none" w:sz="0" w:space="0" w:color="auto"/>
            <w:bottom w:val="none" w:sz="0" w:space="0" w:color="auto"/>
            <w:right w:val="none" w:sz="0" w:space="0" w:color="auto"/>
          </w:divBdr>
        </w:div>
        <w:div w:id="912662571">
          <w:marLeft w:val="0"/>
          <w:marRight w:val="0"/>
          <w:marTop w:val="0"/>
          <w:marBottom w:val="0"/>
          <w:divBdr>
            <w:top w:val="none" w:sz="0" w:space="0" w:color="auto"/>
            <w:left w:val="none" w:sz="0" w:space="0" w:color="auto"/>
            <w:bottom w:val="none" w:sz="0" w:space="0" w:color="auto"/>
            <w:right w:val="none" w:sz="0" w:space="0" w:color="auto"/>
          </w:divBdr>
        </w:div>
        <w:div w:id="579758596">
          <w:marLeft w:val="0"/>
          <w:marRight w:val="0"/>
          <w:marTop w:val="0"/>
          <w:marBottom w:val="0"/>
          <w:divBdr>
            <w:top w:val="none" w:sz="0" w:space="0" w:color="auto"/>
            <w:left w:val="none" w:sz="0" w:space="0" w:color="auto"/>
            <w:bottom w:val="none" w:sz="0" w:space="0" w:color="auto"/>
            <w:right w:val="none" w:sz="0" w:space="0" w:color="auto"/>
          </w:divBdr>
        </w:div>
        <w:div w:id="1171217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irb.ca/portal/dms/script/dms_download.php?fileid=354911" TargetMode="External"/><Relationship Id="rId21" Type="http://schemas.openxmlformats.org/officeDocument/2006/relationships/hyperlink" Target="http://www.nirb.ca/project/124148" TargetMode="External"/><Relationship Id="rId42" Type="http://schemas.openxmlformats.org/officeDocument/2006/relationships/hyperlink" Target="http://www.nirb.ca/portal/dms/script/dms_download.php?fileid=354910" TargetMode="External"/><Relationship Id="rId63" Type="http://schemas.openxmlformats.org/officeDocument/2006/relationships/hyperlink" Target="http://www.nirb.ca/portal/dms/script/dms_download.php?fileid=319604" TargetMode="External"/><Relationship Id="rId84" Type="http://schemas.openxmlformats.org/officeDocument/2006/relationships/hyperlink" Target="http://www.nirb.ca/portal/dms/script/dms_download.php?fileid=314692" TargetMode="External"/><Relationship Id="rId138" Type="http://schemas.openxmlformats.org/officeDocument/2006/relationships/hyperlink" Target="http://www.nirb.ca/portal/dms/script/dms_download.php?fileid=354892" TargetMode="External"/><Relationship Id="rId107" Type="http://schemas.openxmlformats.org/officeDocument/2006/relationships/hyperlink" Target="http://www.nirb.ca/portal/dms/script/dms_download.php?fileid=354911" TargetMode="External"/><Relationship Id="rId11" Type="http://schemas.openxmlformats.org/officeDocument/2006/relationships/endnotes" Target="endnotes.xml"/><Relationship Id="rId32" Type="http://schemas.openxmlformats.org/officeDocument/2006/relationships/hyperlink" Target="https://public.nwb-oen.ca/registry/2%20MINING%20MILLING/2A/2AM%20-%20Mining/2AM-DOH1335%20AEM/3%20TECH/B%20GENERAL/4%20ANNUAL%20RPT/2024/250331%202AM-DOH,%202BE-HOP,%202BB-MAE,%202BB-BOS,%202AM-BOS_AgnicoEagle2024HopeBayAnnualRpt-NWB_AppI.2_DorisTIA-AGI-ILAE.pdf" TargetMode="External"/><Relationship Id="rId53" Type="http://schemas.openxmlformats.org/officeDocument/2006/relationships/hyperlink" Target="http://www.nirb.ca/portal/dms/script/dms_download.php?fileid=354910" TargetMode="External"/><Relationship Id="rId74" Type="http://schemas.openxmlformats.org/officeDocument/2006/relationships/hyperlink" Target="http://www.nirb.ca/portal/dms/script/dms_download.php?fileid=354677" TargetMode="External"/><Relationship Id="rId128" Type="http://schemas.openxmlformats.org/officeDocument/2006/relationships/hyperlink" Target="http://www.nirb.ca/portal/dms/script/dms_download.php?fileid=354910" TargetMode="External"/><Relationship Id="rId149" Type="http://schemas.openxmlformats.org/officeDocument/2006/relationships/hyperlink" Target="http://www.nirb.ca/portal/dms/script/dms_download.php?fileid=354899" TargetMode="External"/><Relationship Id="rId5" Type="http://schemas.openxmlformats.org/officeDocument/2006/relationships/customXml" Target="../customXml/item5.xml"/><Relationship Id="rId95" Type="http://schemas.openxmlformats.org/officeDocument/2006/relationships/hyperlink" Target="http://www.nirb.ca/portal/dms/script/dms_download.php?fileid=354902" TargetMode="External"/><Relationship Id="rId22" Type="http://schemas.openxmlformats.org/officeDocument/2006/relationships/hyperlink" Target="http://www.nirb.ca/project/123632" TargetMode="External"/><Relationship Id="rId43" Type="http://schemas.openxmlformats.org/officeDocument/2006/relationships/hyperlink" Target="http://www.nirb.ca/portal/dms/script/dms_download.php?fileid=354911" TargetMode="External"/><Relationship Id="rId64" Type="http://schemas.openxmlformats.org/officeDocument/2006/relationships/hyperlink" Target="http://www.nirb.ca/portal/dms/script/dms_download.php?fileid=319604" TargetMode="External"/><Relationship Id="rId118" Type="http://schemas.openxmlformats.org/officeDocument/2006/relationships/hyperlink" Target="http://www.nirb.ca/portal/dms/script/dms_download.php?fileid=354912" TargetMode="External"/><Relationship Id="rId139" Type="http://schemas.openxmlformats.org/officeDocument/2006/relationships/hyperlink" Target="http://www.nirb.ca/portal/dms/script/dms_download.php?fileid=354892" TargetMode="External"/><Relationship Id="rId80" Type="http://schemas.openxmlformats.org/officeDocument/2006/relationships/hyperlink" Target="http://www.nirb.ca/portal/dms/script/dms_download.php?fileid=349585" TargetMode="External"/><Relationship Id="rId85" Type="http://schemas.openxmlformats.org/officeDocument/2006/relationships/hyperlink" Target="http://www.nirb.ca/portal/dms/script/dms_download.php?fileid=354677" TargetMode="External"/><Relationship Id="rId150" Type="http://schemas.openxmlformats.org/officeDocument/2006/relationships/hyperlink" Target="https://public.nwb-oen.ca/registry/2%20MINING%20MILLING/2A/2AM%20-%20Mining/2AM-DOH1335%20AEM/3%20TECH/B%20GENERAL/4%20ANNUAL%20RPT/2024/250331%202AM-DOH,%202BE-HOP,%202BB-MAE,%202BB-BOS,%202AM-BOS_AgnicoEagle2024HopeBayAnnualRpt-NWB_AppI.1_Site-WideAGI-ILAE.pdf" TargetMode="External"/><Relationship Id="rId155" Type="http://schemas.openxmlformats.org/officeDocument/2006/relationships/footer" Target="footer4.xml"/><Relationship Id="rId12" Type="http://schemas.openxmlformats.org/officeDocument/2006/relationships/image" Target="media/image1.png"/><Relationship Id="rId17" Type="http://schemas.openxmlformats.org/officeDocument/2006/relationships/footer" Target="footer3.xml"/><Relationship Id="rId33" Type="http://schemas.openxmlformats.org/officeDocument/2006/relationships/hyperlink" Target="https://public.nwb-oen.ca/registry/2%20MINING%20MILLING/2A/2AM%20-%20Mining/2AM-DOH1335%20AEM/3%20TECH/B%20GENERAL/4%20ANNUAL%20RPT/2024/250331%202AM-DOH,%202BE-HOP,%202BB-MAE,%202BB-BOS,%202AM-BOS_AgnicoEagle2024HopeBayAnnualRpt-NWB_AppI.3_2024AGI%20ActionPlans-ILAE.pdf" TargetMode="External"/><Relationship Id="rId38" Type="http://schemas.openxmlformats.org/officeDocument/2006/relationships/hyperlink" Target="http://www.nirb.ca/portal/dms/script/dms_download.php?fileid=354912" TargetMode="External"/><Relationship Id="rId59" Type="http://schemas.openxmlformats.org/officeDocument/2006/relationships/hyperlink" Target="http://www.nirb.ca/portal/dms/script/dms_download.php?fileid=354900" TargetMode="External"/><Relationship Id="rId103" Type="http://schemas.openxmlformats.org/officeDocument/2006/relationships/hyperlink" Target="http://www.nirb.ca/portal/dms/script/dms_download.php?fileid=354912" TargetMode="External"/><Relationship Id="rId108" Type="http://schemas.openxmlformats.org/officeDocument/2006/relationships/hyperlink" Target="http://www.nirb.ca/portal/dms/script/dms_download.php?fileid=354912" TargetMode="External"/><Relationship Id="rId124" Type="http://schemas.openxmlformats.org/officeDocument/2006/relationships/hyperlink" Target="http://www.nirb.ca/portal/dms/script/dms_download.php?fileid=349909" TargetMode="External"/><Relationship Id="rId129" Type="http://schemas.openxmlformats.org/officeDocument/2006/relationships/hyperlink" Target="http://www.nirb.ca/portal/dms/script/dms_download.php?fileid=354911" TargetMode="External"/><Relationship Id="rId54" Type="http://schemas.openxmlformats.org/officeDocument/2006/relationships/hyperlink" Target="http://www.nirb.ca/portal/dms/script/dms_download.php?fileid=354911" TargetMode="External"/><Relationship Id="rId70" Type="http://schemas.openxmlformats.org/officeDocument/2006/relationships/hyperlink" Target="http://www.nirb.ca/portal/dms/script/dms_download.php?fileid=354895" TargetMode="External"/><Relationship Id="rId75" Type="http://schemas.openxmlformats.org/officeDocument/2006/relationships/hyperlink" Target="http://www.nirb.ca/portal/dms/script/dms_download.php?fileid=354910" TargetMode="External"/><Relationship Id="rId91" Type="http://schemas.openxmlformats.org/officeDocument/2006/relationships/hyperlink" Target="http://www.nirb.ca/portal/dms/script/dms_download.php?fileid=354896" TargetMode="External"/><Relationship Id="rId96" Type="http://schemas.openxmlformats.org/officeDocument/2006/relationships/hyperlink" Target="http://www.nirb.ca/portal/dms/script/dms_download.php?fileid=354910" TargetMode="External"/><Relationship Id="rId140" Type="http://schemas.openxmlformats.org/officeDocument/2006/relationships/hyperlink" Target="http://www.nirb.ca/portal/dms/script/dms_download.php?fileid=354892" TargetMode="External"/><Relationship Id="rId145" Type="http://schemas.openxmlformats.org/officeDocument/2006/relationships/hyperlink" Target="http://www.nirb.ca/portal/dms/script/dms_download.php?fileid=354895"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www.nirb.ca/project/124148" TargetMode="External"/><Relationship Id="rId28" Type="http://schemas.openxmlformats.org/officeDocument/2006/relationships/hyperlink" Target="https://aemnunavut.ca/hopebay-documents/" TargetMode="External"/><Relationship Id="rId49" Type="http://schemas.openxmlformats.org/officeDocument/2006/relationships/hyperlink" Target="http://www.nirb.ca/portal/dms/script/dms_download.php?fileid=354902" TargetMode="External"/><Relationship Id="rId114" Type="http://schemas.openxmlformats.org/officeDocument/2006/relationships/hyperlink" Target="http://www.nirb.ca/portal/dms/script/dms_download.php?fileid=354911" TargetMode="External"/><Relationship Id="rId119" Type="http://schemas.openxmlformats.org/officeDocument/2006/relationships/hyperlink" Target="http://www.nirb.ca/portal/dms/script/dms_download.php?fileid=354910" TargetMode="External"/><Relationship Id="rId44" Type="http://schemas.openxmlformats.org/officeDocument/2006/relationships/hyperlink" Target="http://www.nirb.ca/portal/dms/script/dms_download.php?fileid=354912" TargetMode="External"/><Relationship Id="rId60" Type="http://schemas.openxmlformats.org/officeDocument/2006/relationships/hyperlink" Target="http://www.nirb.ca/portal/dms/script/dms_download.php?fileid=354899" TargetMode="External"/><Relationship Id="rId65" Type="http://schemas.openxmlformats.org/officeDocument/2006/relationships/hyperlink" Target="http://www.nirb.ca/portal/dms/script/dms_download.php?fileid=346122" TargetMode="External"/><Relationship Id="rId81" Type="http://schemas.openxmlformats.org/officeDocument/2006/relationships/hyperlink" Target="https://public.nwb-oen.ca/registry/2%20MINING%20MILLING/2A/2AM%20-%20Mining/2AM-DOH1335%20AEM/3%20TECH/B%20GENERAL/4%20ANNUAL%20RPT/2024/250331%202AM-DOH,%202BE-HOP,%202BB-MAE,%202BB-BOS,%202AM-BOS_AgnicoEagle2024HopeBayAnnualRpt-NWB_AppJ.3_DorisNorthTIAOMSManual-ILAE.pdf" TargetMode="External"/><Relationship Id="rId86" Type="http://schemas.openxmlformats.org/officeDocument/2006/relationships/hyperlink" Target="http://www.nirb.ca/portal/dms/script/dms_download.php?fileid=342596" TargetMode="External"/><Relationship Id="rId130" Type="http://schemas.openxmlformats.org/officeDocument/2006/relationships/hyperlink" Target="http://www.nirb.ca/portal/dms/script/dms_download.php?fileid=354912" TargetMode="External"/><Relationship Id="rId135" Type="http://schemas.openxmlformats.org/officeDocument/2006/relationships/hyperlink" Target="http://www.nirb.ca/portal/dms/script/dms_download.php?fileid=346122" TargetMode="External"/><Relationship Id="rId151" Type="http://schemas.openxmlformats.org/officeDocument/2006/relationships/hyperlink" Target="https://public.nwb-oen.ca/registry/2%20MINING%20MILLING/2A/2AM%20-%20Mining/2AM-DOH1335%20AEM/3%20TECH/B%20GENERAL/4%20ANNUAL%20RPT/2024/250331%202AM-DOH,%202BE-HOP,%202BB-MAE,%202BB-BOS,%202AM-BOS_AgnicoEagle2024HopeBayAnnualRpt-NWB_AppI.2_DorisTIA-AGI-ILAE.pdf" TargetMode="External"/><Relationship Id="rId156" Type="http://schemas.openxmlformats.org/officeDocument/2006/relationships/fontTable" Target="fontTable.xml"/><Relationship Id="rId13" Type="http://schemas.openxmlformats.org/officeDocument/2006/relationships/header" Target="header1.xml"/><Relationship Id="rId18" Type="http://schemas.openxmlformats.org/officeDocument/2006/relationships/image" Target="media/image2.jpeg"/><Relationship Id="rId39" Type="http://schemas.openxmlformats.org/officeDocument/2006/relationships/hyperlink" Target="http://www.nirb.ca/portal/dms/script/dms_download.php?fileid=354910" TargetMode="External"/><Relationship Id="rId109" Type="http://schemas.openxmlformats.org/officeDocument/2006/relationships/hyperlink" Target="http://www.nirb.ca/portal/dms/script/dms_download.php?fileid=354902" TargetMode="External"/><Relationship Id="rId34" Type="http://schemas.openxmlformats.org/officeDocument/2006/relationships/hyperlink" Target="http://www.nirb.ca/portal/dms/script/dms_download.php?fileid=354900" TargetMode="External"/><Relationship Id="rId50" Type="http://schemas.openxmlformats.org/officeDocument/2006/relationships/hyperlink" Target="http://www.nirb.ca/portal/dms/script/dms_download.php?fileid=346122" TargetMode="External"/><Relationship Id="rId55" Type="http://schemas.openxmlformats.org/officeDocument/2006/relationships/hyperlink" Target="http://www.nirb.ca/portal/dms/script/dms_download.php?fileid=354912" TargetMode="External"/><Relationship Id="rId76" Type="http://schemas.openxmlformats.org/officeDocument/2006/relationships/hyperlink" Target="http://www.nirb.ca/portal/dms/script/dms_download.php?fileid=354911" TargetMode="External"/><Relationship Id="rId97" Type="http://schemas.openxmlformats.org/officeDocument/2006/relationships/hyperlink" Target="http://www.nirb.ca/portal/dms/script/dms_download.php?fileid=354911" TargetMode="External"/><Relationship Id="rId104" Type="http://schemas.openxmlformats.org/officeDocument/2006/relationships/hyperlink" Target="http://www.nirb.ca/portal/dms/script/dms_download.php?fileid=354902" TargetMode="External"/><Relationship Id="rId120" Type="http://schemas.openxmlformats.org/officeDocument/2006/relationships/hyperlink" Target="http://www.nirb.ca/portal/dms/script/dms_download.php?fileid=354911" TargetMode="External"/><Relationship Id="rId125" Type="http://schemas.openxmlformats.org/officeDocument/2006/relationships/hyperlink" Target="http://www.nirb.ca/portal/dms/script/dms_download.php?fileid=354910" TargetMode="External"/><Relationship Id="rId141" Type="http://schemas.openxmlformats.org/officeDocument/2006/relationships/hyperlink" Target="http://www.nirb.ca/portal/dms/script/dms_download.php?fileid=354910" TargetMode="External"/><Relationship Id="rId146" Type="http://schemas.openxmlformats.org/officeDocument/2006/relationships/hyperlink" Target="http://www.nirb.ca/portal/dms/script/dms_download.php?fileid=314715" TargetMode="External"/><Relationship Id="rId7" Type="http://schemas.openxmlformats.org/officeDocument/2006/relationships/styles" Target="styles.xml"/><Relationship Id="rId71" Type="http://schemas.openxmlformats.org/officeDocument/2006/relationships/hyperlink" Target="https://aemnunavut.ca/hopebay-documents/" TargetMode="External"/><Relationship Id="rId92" Type="http://schemas.openxmlformats.org/officeDocument/2006/relationships/hyperlink" Target="http://www.nirb.ca/portal/dms/script/dms_download.php?fileid=349585" TargetMode="External"/><Relationship Id="rId2" Type="http://schemas.openxmlformats.org/officeDocument/2006/relationships/customXml" Target="../customXml/item2.xml"/><Relationship Id="rId29" Type="http://schemas.openxmlformats.org/officeDocument/2006/relationships/hyperlink" Target="http://www.nirb.ca/portal/dms/script/dms_download.php?fileid=354897" TargetMode="External"/><Relationship Id="rId24" Type="http://schemas.openxmlformats.org/officeDocument/2006/relationships/hyperlink" Target="http://www.nirb.ca/project/125740" TargetMode="External"/><Relationship Id="rId40" Type="http://schemas.openxmlformats.org/officeDocument/2006/relationships/hyperlink" Target="http://www.nirb.ca/portal/dms/script/dms_download.php?fileid=354911" TargetMode="External"/><Relationship Id="rId45" Type="http://schemas.openxmlformats.org/officeDocument/2006/relationships/hyperlink" Target="http://www.nirb.ca/portal/dms/script/dms_download.php?fileid=354902" TargetMode="External"/><Relationship Id="rId66" Type="http://schemas.openxmlformats.org/officeDocument/2006/relationships/hyperlink" Target="http://www.nirb.ca/portal/dms/script/dms_download.php?fileid=346122" TargetMode="External"/><Relationship Id="rId87" Type="http://schemas.openxmlformats.org/officeDocument/2006/relationships/hyperlink" Target="http://www.nirb.ca/portal/dms/script/dms_download.php?fileid=354901" TargetMode="External"/><Relationship Id="rId110" Type="http://schemas.openxmlformats.org/officeDocument/2006/relationships/hyperlink" Target="http://www.nirb.ca/portal/dms/script/dms_download.php?fileid=354910" TargetMode="External"/><Relationship Id="rId115" Type="http://schemas.openxmlformats.org/officeDocument/2006/relationships/hyperlink" Target="http://www.nirb.ca/portal/dms/script/dms_download.php?fileid=354912" TargetMode="External"/><Relationship Id="rId131" Type="http://schemas.openxmlformats.org/officeDocument/2006/relationships/hyperlink" Target="http://www.nirb.ca/portal/dms/script/dms_download.php?fileid=349909" TargetMode="External"/><Relationship Id="rId136" Type="http://schemas.openxmlformats.org/officeDocument/2006/relationships/hyperlink" Target="http://www.nirb.ca/portal/dms/script/dms_download.php?fileid=346122" TargetMode="External"/><Relationship Id="rId157" Type="http://schemas.openxmlformats.org/officeDocument/2006/relationships/theme" Target="theme/theme1.xml"/><Relationship Id="rId61" Type="http://schemas.openxmlformats.org/officeDocument/2006/relationships/hyperlink" Target="http://www.nirb.ca/portal/dms/script/dms_download.php?fileid=353405" TargetMode="External"/><Relationship Id="rId82" Type="http://schemas.openxmlformats.org/officeDocument/2006/relationships/hyperlink" Target="http://www.nirb.ca/portal/dms/script/dms_download.php?fileid=314671" TargetMode="External"/><Relationship Id="rId152" Type="http://schemas.openxmlformats.org/officeDocument/2006/relationships/hyperlink" Target="https://public.nwb-oen.ca/registry/2%20MINING%20MILLING/2A/2AM%20-%20Mining/2AM-DOH1335%20AEM/3%20TECH/B%20GENERAL/4%20ANNUAL%20RPT/2024/250331%202AM-DOH,%202BE-HOP,%202BB-MAE,%202BB-BOS,%202AM-BOS_AgnicoEagle2024HopeBayAnnualRpt-NWB_AppI.3_2024AGI%20ActionPlans-ILAE.pdf" TargetMode="External"/><Relationship Id="rId19" Type="http://schemas.openxmlformats.org/officeDocument/2006/relationships/image" Target="media/image3.jpeg"/><Relationship Id="rId14" Type="http://schemas.openxmlformats.org/officeDocument/2006/relationships/footer" Target="footer1.xml"/><Relationship Id="rId30" Type="http://schemas.openxmlformats.org/officeDocument/2006/relationships/hyperlink" Target="http://www.nirb.ca/portal/dms/script/dms_download.php?fileid=342154" TargetMode="External"/><Relationship Id="rId35" Type="http://schemas.openxmlformats.org/officeDocument/2006/relationships/hyperlink" Target="http://www.nirb.ca/portal/dms/script/dms_download.php?fileid=354899" TargetMode="External"/><Relationship Id="rId56" Type="http://schemas.openxmlformats.org/officeDocument/2006/relationships/hyperlink" Target="http://www.nirb.ca/portal/dms/script/dms_download.php?fileid=307433" TargetMode="External"/><Relationship Id="rId77" Type="http://schemas.openxmlformats.org/officeDocument/2006/relationships/hyperlink" Target="http://www.nirb.ca/portal/dms/script/dms_download.php?fileid=354911" TargetMode="External"/><Relationship Id="rId100" Type="http://schemas.openxmlformats.org/officeDocument/2006/relationships/hyperlink" Target="http://www.nirb.ca/portal/dms/script/dms_download.php?fileid=354902" TargetMode="External"/><Relationship Id="rId105" Type="http://schemas.openxmlformats.org/officeDocument/2006/relationships/hyperlink" Target="http://www.nirb.ca/portal/dms/script/dms_download.php?fileid=354902" TargetMode="External"/><Relationship Id="rId126" Type="http://schemas.openxmlformats.org/officeDocument/2006/relationships/hyperlink" Target="http://www.nirb.ca/portal/dms/script/dms_download.php?fileid=354911" TargetMode="External"/><Relationship Id="rId147" Type="http://schemas.openxmlformats.org/officeDocument/2006/relationships/hyperlink" Target="http://www.nirb.ca/portal/dms/script/dms_download.php?fileid=354896" TargetMode="External"/><Relationship Id="rId8" Type="http://schemas.openxmlformats.org/officeDocument/2006/relationships/settings" Target="settings.xml"/><Relationship Id="rId51" Type="http://schemas.openxmlformats.org/officeDocument/2006/relationships/hyperlink" Target="http://www.nirb.ca/portal/dms/script/dms_download.php?fileid=354892" TargetMode="External"/><Relationship Id="rId72" Type="http://schemas.openxmlformats.org/officeDocument/2006/relationships/hyperlink" Target="http://www.nirb.ca/project/125515" TargetMode="External"/><Relationship Id="rId93" Type="http://schemas.openxmlformats.org/officeDocument/2006/relationships/hyperlink" Target="http://www.nirb.ca/portal/dms/script/dms_download.php?fileid=342154" TargetMode="External"/><Relationship Id="rId98" Type="http://schemas.openxmlformats.org/officeDocument/2006/relationships/hyperlink" Target="http://www.nirb.ca/portal/dms/script/dms_download.php?fileid=354912" TargetMode="External"/><Relationship Id="rId121" Type="http://schemas.openxmlformats.org/officeDocument/2006/relationships/hyperlink" Target="http://www.nirb.ca/portal/dms/script/dms_download.php?fileid=354912" TargetMode="External"/><Relationship Id="rId142" Type="http://schemas.openxmlformats.org/officeDocument/2006/relationships/hyperlink" Target="http://www.nirb.ca/portal/dms/script/dms_download.php?fileid=354911" TargetMode="External"/><Relationship Id="rId3" Type="http://schemas.openxmlformats.org/officeDocument/2006/relationships/customXml" Target="../customXml/item3.xml"/><Relationship Id="rId25" Type="http://schemas.openxmlformats.org/officeDocument/2006/relationships/hyperlink" Target="http://www.nirb.ca/portal/dms/script/dms_download.php?fileid=354884" TargetMode="External"/><Relationship Id="rId46" Type="http://schemas.openxmlformats.org/officeDocument/2006/relationships/hyperlink" Target="http://www.nirb.ca/portal/dms/script/dms_download.php?fileid=354910" TargetMode="External"/><Relationship Id="rId67" Type="http://schemas.openxmlformats.org/officeDocument/2006/relationships/hyperlink" Target="http://www.nirb.ca/portal/dms/script/dms_download.php?fileid=349893" TargetMode="External"/><Relationship Id="rId116" Type="http://schemas.openxmlformats.org/officeDocument/2006/relationships/hyperlink" Target="http://www.nirb.ca/portal/dms/script/dms_download.php?fileid=354910" TargetMode="External"/><Relationship Id="rId137" Type="http://schemas.openxmlformats.org/officeDocument/2006/relationships/hyperlink" Target="http://www.nirb.ca/portal/dms/script/dms_download.php?fileid=349893" TargetMode="External"/><Relationship Id="rId20" Type="http://schemas.openxmlformats.org/officeDocument/2006/relationships/hyperlink" Target="http://www.nirb.ca/project/123632" TargetMode="External"/><Relationship Id="rId41" Type="http://schemas.openxmlformats.org/officeDocument/2006/relationships/hyperlink" Target="http://www.nirb.ca/portal/dms/script/dms_download.php?fileid=354912" TargetMode="External"/><Relationship Id="rId62" Type="http://schemas.openxmlformats.org/officeDocument/2006/relationships/hyperlink" Target="http://www.nirb.ca/portal/dms/script/dms_download.php?fileid=342596" TargetMode="External"/><Relationship Id="rId83" Type="http://schemas.openxmlformats.org/officeDocument/2006/relationships/hyperlink" Target="http://www.nirb.ca/portal/dms/script/dms_download.php?fileid=354901" TargetMode="External"/><Relationship Id="rId88" Type="http://schemas.openxmlformats.org/officeDocument/2006/relationships/hyperlink" Target="http://www.nirb.ca/portal/dms/script/dms_download.php?fileid=354896" TargetMode="External"/><Relationship Id="rId111" Type="http://schemas.openxmlformats.org/officeDocument/2006/relationships/hyperlink" Target="http://www.nirb.ca/portal/dms/script/dms_download.php?fileid=354911" TargetMode="External"/><Relationship Id="rId132" Type="http://schemas.openxmlformats.org/officeDocument/2006/relationships/hyperlink" Target="http://www.nirb.ca/portal/dms/script/dms_download.php?fileid=354910" TargetMode="External"/><Relationship Id="rId153" Type="http://schemas.openxmlformats.org/officeDocument/2006/relationships/image" Target="media/image4.png"/><Relationship Id="rId15" Type="http://schemas.openxmlformats.org/officeDocument/2006/relationships/header" Target="header2.xml"/><Relationship Id="rId36" Type="http://schemas.openxmlformats.org/officeDocument/2006/relationships/hyperlink" Target="http://www.nirb.ca/portal/dms/script/dms_download.php?fileid=354910" TargetMode="External"/><Relationship Id="rId57" Type="http://schemas.openxmlformats.org/officeDocument/2006/relationships/hyperlink" Target="http://www.nirb.ca/portal/dms/script/dms_download.php?fileid=354885" TargetMode="External"/><Relationship Id="rId106" Type="http://schemas.openxmlformats.org/officeDocument/2006/relationships/hyperlink" Target="http://www.nirb.ca/portal/dms/script/dms_download.php?fileid=354910" TargetMode="External"/><Relationship Id="rId127" Type="http://schemas.openxmlformats.org/officeDocument/2006/relationships/hyperlink" Target="http://www.nirb.ca/portal/dms/script/dms_download.php?fileid=354912" TargetMode="External"/><Relationship Id="rId10" Type="http://schemas.openxmlformats.org/officeDocument/2006/relationships/footnotes" Target="footnotes.xml"/><Relationship Id="rId31" Type="http://schemas.openxmlformats.org/officeDocument/2006/relationships/hyperlink" Target="https://public.nwb-oen.ca/registry/2%20MINING%20MILLING/2A/2AM%20-%20Mining/2AM-DOH1335%20AEM/3%20TECH/B%20GENERAL/4%20ANNUAL%20RPT/2024/250331%202AM-DOH,%202BE-HOP,%202BB-MAE,%202BB-BOS,%202AM-BOS_AgnicoEagle2024HopeBayAnnualRpt-NWB_AppI.1_Site-WideAGI-ILAE.pdf" TargetMode="External"/><Relationship Id="rId52" Type="http://schemas.openxmlformats.org/officeDocument/2006/relationships/hyperlink" Target="http://www.nirb.ca/portal/dms/script/dms_download.php?fileid=354902" TargetMode="External"/><Relationship Id="rId73" Type="http://schemas.openxmlformats.org/officeDocument/2006/relationships/hyperlink" Target="http://www.nirb.ca/portal/dms/script/dms_download.php?fileid=324635" TargetMode="External"/><Relationship Id="rId78" Type="http://schemas.openxmlformats.org/officeDocument/2006/relationships/hyperlink" Target="http://www.nirb.ca/portal/dms/script/dms_download.php?fileid=342154" TargetMode="External"/><Relationship Id="rId94" Type="http://schemas.openxmlformats.org/officeDocument/2006/relationships/hyperlink" Target="http://www.nirb.ca/portal/dms/script/dms_download.php?fileid=356946" TargetMode="External"/><Relationship Id="rId99" Type="http://schemas.openxmlformats.org/officeDocument/2006/relationships/hyperlink" Target="http://www.nirb.ca/portal/dms/script/dms_download.php?fileid=354677" TargetMode="External"/><Relationship Id="rId101" Type="http://schemas.openxmlformats.org/officeDocument/2006/relationships/hyperlink" Target="http://www.nirb.ca/portal/dms/script/dms_download.php?fileid=354910" TargetMode="External"/><Relationship Id="rId122" Type="http://schemas.openxmlformats.org/officeDocument/2006/relationships/hyperlink" Target="http://www.nirb.ca/portal/dms/script/dms_download.php?fileid=349909" TargetMode="External"/><Relationship Id="rId143" Type="http://schemas.openxmlformats.org/officeDocument/2006/relationships/hyperlink" Target="http://www.nirb.ca/portal/dms/script/dms_download.php?fileid=354912" TargetMode="External"/><Relationship Id="rId148" Type="http://schemas.openxmlformats.org/officeDocument/2006/relationships/hyperlink" Target="http://www.nirb.ca/portal/dms/script/dms_download.php?fileid=354900"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www.nirb.ca/portal/dms/script/dms_download.php?fileid=354884" TargetMode="External"/><Relationship Id="rId47" Type="http://schemas.openxmlformats.org/officeDocument/2006/relationships/hyperlink" Target="http://www.nirb.ca/portal/dms/script/dms_download.php?fileid=354911" TargetMode="External"/><Relationship Id="rId68" Type="http://schemas.openxmlformats.org/officeDocument/2006/relationships/hyperlink" Target="http://www.nirb.ca/portal/dms/script/dms_download.php?fileid=354892" TargetMode="External"/><Relationship Id="rId89" Type="http://schemas.openxmlformats.org/officeDocument/2006/relationships/hyperlink" Target="http://www.nirb.ca/portal/dms/script/dms_download.php?fileid=314692" TargetMode="External"/><Relationship Id="rId112" Type="http://schemas.openxmlformats.org/officeDocument/2006/relationships/hyperlink" Target="http://www.nirb.ca/portal/dms/script/dms_download.php?fileid=354912" TargetMode="External"/><Relationship Id="rId133" Type="http://schemas.openxmlformats.org/officeDocument/2006/relationships/hyperlink" Target="http://www.nirb.ca/portal/dms/script/dms_download.php?fileid=354911" TargetMode="External"/><Relationship Id="rId154" Type="http://schemas.openxmlformats.org/officeDocument/2006/relationships/image" Target="media/image5.png"/><Relationship Id="rId16" Type="http://schemas.openxmlformats.org/officeDocument/2006/relationships/footer" Target="footer2.xml"/><Relationship Id="rId37" Type="http://schemas.openxmlformats.org/officeDocument/2006/relationships/hyperlink" Target="http://www.nirb.ca/portal/dms/script/dms_download.php?fileid=354911" TargetMode="External"/><Relationship Id="rId58" Type="http://schemas.openxmlformats.org/officeDocument/2006/relationships/hyperlink" Target="http://www.nirb.ca/portal/dms/script/dms_download.php?fileid=354677" TargetMode="External"/><Relationship Id="rId79" Type="http://schemas.openxmlformats.org/officeDocument/2006/relationships/hyperlink" Target="http://www.nirb.ca/portal/dms/script/dms_download.php?fileid=349898" TargetMode="External"/><Relationship Id="rId102" Type="http://schemas.openxmlformats.org/officeDocument/2006/relationships/hyperlink" Target="http://www.nirb.ca/portal/dms/script/dms_download.php?fileid=354911" TargetMode="External"/><Relationship Id="rId123" Type="http://schemas.openxmlformats.org/officeDocument/2006/relationships/hyperlink" Target="http://www.nirb.ca/portal/dms/script/dms_download.php?fileid=349909" TargetMode="External"/><Relationship Id="rId144" Type="http://schemas.openxmlformats.org/officeDocument/2006/relationships/hyperlink" Target="http://www.nirb.ca/portal/dms/script/dms_download.php?fileid=354895" TargetMode="External"/><Relationship Id="rId90" Type="http://schemas.openxmlformats.org/officeDocument/2006/relationships/hyperlink" Target="http://www.nirb.ca/portal/dms/script/dms_download.php?fileid=349585" TargetMode="External"/><Relationship Id="rId27" Type="http://schemas.openxmlformats.org/officeDocument/2006/relationships/hyperlink" Target="http://www.nirb.ca/portal/dms/script/dms_download.php?fileid=354885" TargetMode="External"/><Relationship Id="rId48" Type="http://schemas.openxmlformats.org/officeDocument/2006/relationships/hyperlink" Target="http://www.nirb.ca/portal/dms/script/dms_download.php?fileid=354912" TargetMode="External"/><Relationship Id="rId69" Type="http://schemas.openxmlformats.org/officeDocument/2006/relationships/hyperlink" Target="http://www.nirb.ca/portal/dms/script/dms_download.php?fileid=354892" TargetMode="External"/><Relationship Id="rId113" Type="http://schemas.openxmlformats.org/officeDocument/2006/relationships/hyperlink" Target="http://www.nirb.ca/portal/dms/script/dms_download.php?fileid=354910" TargetMode="External"/><Relationship Id="rId134" Type="http://schemas.openxmlformats.org/officeDocument/2006/relationships/hyperlink" Target="http://www.nirb.ca/portal/dms/script/dms_download.php?fileid=3549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Site%20Visit%20Reports\2025%20Word%20Document%20Template%20RevA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Annual monitoring report of the Doris North Gold Mine and Hope Bay Belt Phase 2 projects (gold mines) for the 2024-2025 reporting year 
</Abstract>
  <CompanyAddress/>
  <CompanyPhone/>
  <CompanyFax/>
  <CompanyEmail>NIRB CONNECT/</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92D249098BF44883D6CD5D4493580D" ma:contentTypeVersion="13" ma:contentTypeDescription="Create a new document." ma:contentTypeScope="" ma:versionID="9b4514dcb8460a15364bf80f2d770c00">
  <xsd:schema xmlns:xsd="http://www.w3.org/2001/XMLSchema" xmlns:xs="http://www.w3.org/2001/XMLSchema" xmlns:p="http://schemas.microsoft.com/office/2006/metadata/properties" xmlns:ns2="489f367a-c2bf-4139-93fc-dea86239c913" xmlns:ns3="42f7facc-39d0-4098-b6fb-00608c12789e" targetNamespace="http://schemas.microsoft.com/office/2006/metadata/properties" ma:root="true" ma:fieldsID="36999ac1ec8a06bb993c3c316fbad4cb" ns2:_="" ns3:_="">
    <xsd:import namespace="489f367a-c2bf-4139-93fc-dea86239c913"/>
    <xsd:import namespace="42f7facc-39d0-4098-b6fb-00608c1278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Stage"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9f367a-c2bf-4139-93fc-dea86239c9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Stage" ma:index="12" nillable="true" ma:displayName="Note" ma:format="Dropdown" ma:internalName="Stage">
      <xsd:simpleType>
        <xsd:restriction base="dms:Text">
          <xsd:maxLength value="255"/>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98cfa69-4b47-4d14-8b89-5a94c01ff717"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f7facc-39d0-4098-b6fb-00608c12789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50394b9-e6af-4024-a2ad-f0bc6d9c2a09}" ma:internalName="TaxCatchAll" ma:showField="CatchAllData" ma:web="42f7facc-39d0-4098-b6fb-00608c127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42f7facc-39d0-4098-b6fb-00608c12789e" xsi:nil="true"/>
    <lcf76f155ced4ddcb4097134ff3c332f xmlns="489f367a-c2bf-4139-93fc-dea86239c913">
      <Terms xmlns="http://schemas.microsoft.com/office/infopath/2007/PartnerControls"/>
    </lcf76f155ced4ddcb4097134ff3c332f>
    <Stage xmlns="489f367a-c2bf-4139-93fc-dea86239c91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F901FB-1C4C-4507-946A-AF9F5C6992EA}">
  <ds:schemaRefs>
    <ds:schemaRef ds:uri="http://schemas.microsoft.com/sharepoint/v3/contenttype/forms"/>
  </ds:schemaRefs>
</ds:datastoreItem>
</file>

<file path=customXml/itemProps3.xml><?xml version="1.0" encoding="utf-8"?>
<ds:datastoreItem xmlns:ds="http://schemas.openxmlformats.org/officeDocument/2006/customXml" ds:itemID="{3C2D72B5-B059-43FD-A816-F6FCC37A495D}"/>
</file>

<file path=customXml/itemProps4.xml><?xml version="1.0" encoding="utf-8"?>
<ds:datastoreItem xmlns:ds="http://schemas.openxmlformats.org/officeDocument/2006/customXml" ds:itemID="{0F272A4B-2521-4D9A-85BC-0384C2C96415}">
  <ds:schemaRefs>
    <ds:schemaRef ds:uri="http://schemas.openxmlformats.org/officeDocument/2006/bibliography"/>
  </ds:schemaRefs>
</ds:datastoreItem>
</file>

<file path=customXml/itemProps5.xml><?xml version="1.0" encoding="utf-8"?>
<ds:datastoreItem xmlns:ds="http://schemas.openxmlformats.org/officeDocument/2006/customXml" ds:itemID="{D7E301C6-C84A-4B8F-9F6F-4C0A0D3093EB}">
  <ds:schemaRefs>
    <ds:schemaRef ds:uri="http://schemas.microsoft.com/office/2006/metadata/properties"/>
    <ds:schemaRef ds:uri="http://schemas.microsoft.com/office/infopath/2007/PartnerControls"/>
    <ds:schemaRef ds:uri="489f367a-c2bf-4139-93fc-dea86239c913"/>
  </ds:schemaRefs>
</ds:datastoreItem>
</file>

<file path=docProps/app.xml><?xml version="1.0" encoding="utf-8"?>
<Properties xmlns="http://schemas.openxmlformats.org/officeDocument/2006/extended-properties" xmlns:vt="http://schemas.openxmlformats.org/officeDocument/2006/docPropsVTypes">
  <Template>2025 Word Document Template RevA1</Template>
  <TotalTime>21</TotalTime>
  <Pages>1</Pages>
  <Words>12909</Words>
  <Characters>73586</Characters>
  <Application>Microsoft Office Word</Application>
  <DocSecurity>0</DocSecurity>
  <Lines>3066</Lines>
  <Paragraphs>1466</Paragraphs>
  <ScaleCrop>false</ScaleCrop>
  <HeadingPairs>
    <vt:vector size="2" baseType="variant">
      <vt:variant>
        <vt:lpstr>Title</vt:lpstr>
      </vt:variant>
      <vt:variant>
        <vt:i4>1</vt:i4>
      </vt:variant>
    </vt:vector>
  </HeadingPairs>
  <TitlesOfParts>
    <vt:vector size="1" baseType="lpstr">
      <vt:lpstr>2025 Annual Monitoring Report</vt:lpstr>
    </vt:vector>
  </TitlesOfParts>
  <Company>Nunavut Impact Review Board</Company>
  <LinksUpToDate>false</LinksUpToDate>
  <CharactersWithSpaces>85029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 Annual Monitoring Report</dc:title>
  <dc:subject>Nunavut Impact Review Board</dc:subject>
  <dc:creator>Keith Morrison</dc:creator>
  <cp:keywords>05MN047, 12MN001</cp:keywords>
  <dc:description/>
  <cp:lastModifiedBy>Keith Morrison</cp:lastModifiedBy>
  <cp:revision>15</cp:revision>
  <cp:lastPrinted>2025-01-24T23:48:00Z</cp:lastPrinted>
  <dcterms:created xsi:type="dcterms:W3CDTF">2025-10-27T02:20:00Z</dcterms:created>
  <dcterms:modified xsi:type="dcterms:W3CDTF">2025-11-26T17:36:00Z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0x010100DB92D249098BF44883D6CD5D4493580D</vt:lpwstr>
  </property>
</Properties>
</file>