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17EC" w:rsidRPr="00CF17EC" w:rsidRDefault="00CF17EC" w:rsidP="00CF17EC">
      <w:pPr>
        <w:spacing w:before="30" w:after="30" w:line="240" w:lineRule="auto"/>
        <w:outlineLvl w:val="2"/>
        <w:rPr>
          <w:rFonts w:ascii="Times New Roman" w:eastAsia="Times New Roman" w:hAnsi="Times New Roman" w:cs="Times New Roman"/>
          <w:b/>
          <w:bCs/>
          <w:sz w:val="27"/>
          <w:szCs w:val="27"/>
          <w:lang w:eastAsia="en-CA"/>
        </w:rPr>
      </w:pPr>
      <w:bookmarkStart w:id="0" w:name="_GoBack"/>
      <w:bookmarkEnd w:id="0"/>
      <w:r w:rsidRPr="00CF17EC">
        <w:rPr>
          <w:rFonts w:ascii="Times New Roman" w:eastAsia="Times New Roman" w:hAnsi="Times New Roman" w:cs="Times New Roman"/>
          <w:b/>
          <w:bCs/>
          <w:sz w:val="27"/>
          <w:szCs w:val="27"/>
          <w:lang w:eastAsia="en-CA"/>
        </w:rPr>
        <w:t>Project Dashboard</w:t>
      </w:r>
    </w:p>
    <w:p w:rsidR="00CF17EC" w:rsidRPr="00CF17EC" w:rsidRDefault="00CF17EC" w:rsidP="00CF17EC">
      <w:pPr>
        <w:spacing w:after="0" w:line="240" w:lineRule="auto"/>
        <w:textAlignment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 xml:space="preserve">Operation </w:t>
      </w:r>
      <w:proofErr w:type="spellStart"/>
      <w:r w:rsidRPr="00CF17EC">
        <w:rPr>
          <w:rFonts w:ascii="Times New Roman" w:eastAsia="Times New Roman" w:hAnsi="Times New Roman" w:cs="Times New Roman"/>
          <w:sz w:val="24"/>
          <w:szCs w:val="24"/>
          <w:lang w:eastAsia="en-CA"/>
        </w:rPr>
        <w:t>Nanook</w:t>
      </w:r>
      <w:proofErr w:type="spellEnd"/>
      <w:r w:rsidRPr="00CF17EC">
        <w:rPr>
          <w:rFonts w:ascii="Times New Roman" w:eastAsia="Times New Roman" w:hAnsi="Times New Roman" w:cs="Times New Roman"/>
          <w:sz w:val="24"/>
          <w:szCs w:val="24"/>
          <w:lang w:eastAsia="en-CA"/>
        </w:rPr>
        <w:t xml:space="preserve"> 2016 (148282) </w:t>
      </w:r>
    </w:p>
    <w:p w:rsidR="00CF17EC" w:rsidRPr="00CF17EC" w:rsidRDefault="00CF17EC" w:rsidP="00CF17EC">
      <w:pPr>
        <w:spacing w:after="0" w:line="900" w:lineRule="atLeast"/>
        <w:rPr>
          <w:rFonts w:ascii="Times New Roman" w:eastAsia="Times New Roman" w:hAnsi="Times New Roman" w:cs="Times New Roman"/>
          <w:b/>
          <w:bCs/>
          <w:sz w:val="27"/>
          <w:szCs w:val="27"/>
          <w:lang w:eastAsia="en-CA"/>
        </w:rPr>
      </w:pPr>
      <w:r w:rsidRPr="00CF17EC">
        <w:rPr>
          <w:rFonts w:ascii="Times New Roman" w:eastAsia="Times New Roman" w:hAnsi="Times New Roman" w:cs="Times New Roman"/>
          <w:b/>
          <w:bCs/>
          <w:color w:val="5189B8"/>
          <w:sz w:val="27"/>
          <w:szCs w:val="27"/>
          <w:lang w:eastAsia="en-CA"/>
        </w:rPr>
        <w:t>Proposal Status:</w:t>
      </w:r>
      <w:r w:rsidRPr="00CF17EC">
        <w:rPr>
          <w:rFonts w:ascii="Times New Roman" w:eastAsia="Times New Roman" w:hAnsi="Times New Roman" w:cs="Times New Roman"/>
          <w:b/>
          <w:bCs/>
          <w:sz w:val="27"/>
          <w:szCs w:val="27"/>
          <w:lang w:eastAsia="en-CA"/>
        </w:rPr>
        <w:t xml:space="preserve"> </w:t>
      </w:r>
      <w:r w:rsidRPr="00CF17EC">
        <w:rPr>
          <w:rFonts w:ascii="Times New Roman" w:eastAsia="Times New Roman" w:hAnsi="Times New Roman" w:cs="Times New Roman"/>
          <w:b/>
          <w:bCs/>
          <w:color w:val="003468"/>
          <w:sz w:val="27"/>
          <w:szCs w:val="27"/>
          <w:lang w:eastAsia="en-CA"/>
        </w:rPr>
        <w:t>Conformity Determination Issued</w:t>
      </w:r>
      <w:r w:rsidRPr="00CF17EC">
        <w:rPr>
          <w:rFonts w:ascii="Times New Roman" w:eastAsia="Times New Roman" w:hAnsi="Times New Roman" w:cs="Times New Roman"/>
          <w:b/>
          <w:bCs/>
          <w:sz w:val="27"/>
          <w:szCs w:val="27"/>
          <w:lang w:eastAsia="en-CA"/>
        </w:rPr>
        <w:t xml:space="preserve"> </w:t>
      </w:r>
    </w:p>
    <w:p w:rsidR="00CF17EC" w:rsidRPr="00CF17EC" w:rsidRDefault="00CF17EC" w:rsidP="00CF17EC">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CF17EC">
        <w:rPr>
          <w:rFonts w:ascii="Times New Roman" w:eastAsia="Times New Roman" w:hAnsi="Times New Roman" w:cs="Times New Roman"/>
          <w:b/>
          <w:bCs/>
          <w:sz w:val="20"/>
          <w:szCs w:val="20"/>
          <w:lang w:eastAsia="en-CA"/>
        </w:rPr>
        <w:t>Project Overview</w:t>
      </w:r>
    </w:p>
    <w:p w:rsidR="00CF17EC" w:rsidRPr="00CF17EC" w:rsidRDefault="00CF17EC" w:rsidP="00CF17EC">
      <w:pPr>
        <w:spacing w:after="0" w:line="240" w:lineRule="auto"/>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 xml:space="preserve">Type of application: </w:t>
      </w:r>
      <w:r w:rsidRPr="00CF17EC">
        <w:rPr>
          <w:rFonts w:ascii="Times New Roman" w:eastAsia="Times New Roman" w:hAnsi="Times New Roman" w:cs="Times New Roman"/>
          <w:b/>
          <w:bCs/>
          <w:sz w:val="24"/>
          <w:szCs w:val="24"/>
          <w:lang w:eastAsia="en-CA"/>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CF17EC" w:rsidRPr="00CF17EC" w:rsidTr="00CF17EC">
        <w:trPr>
          <w:tblCellSpacing w:w="15" w:type="dxa"/>
        </w:trPr>
        <w:tc>
          <w:tcPr>
            <w:tcW w:w="2250" w:type="dxa"/>
            <w:vAlign w:val="center"/>
            <w:hideMark/>
          </w:tcPr>
          <w:p w:rsidR="00CF17EC" w:rsidRPr="00CF17EC" w:rsidRDefault="00CF17EC" w:rsidP="00CF17EC">
            <w:pPr>
              <w:spacing w:after="0" w:line="240" w:lineRule="auto"/>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Proponent name:</w:t>
            </w:r>
          </w:p>
        </w:tc>
        <w:tc>
          <w:tcPr>
            <w:tcW w:w="0" w:type="auto"/>
            <w:vAlign w:val="center"/>
            <w:hideMark/>
          </w:tcPr>
          <w:p w:rsidR="00CF17EC" w:rsidRPr="00CF17EC" w:rsidRDefault="00CF17EC" w:rsidP="00CF17EC">
            <w:pPr>
              <w:spacing w:after="0" w:line="240" w:lineRule="auto"/>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Captain Andrew Ngo</w:t>
            </w:r>
          </w:p>
        </w:tc>
      </w:tr>
      <w:tr w:rsidR="00CF17EC" w:rsidRPr="00CF17EC" w:rsidTr="00CF17EC">
        <w:trPr>
          <w:tblCellSpacing w:w="15" w:type="dxa"/>
        </w:trPr>
        <w:tc>
          <w:tcPr>
            <w:tcW w:w="0" w:type="auto"/>
            <w:vAlign w:val="center"/>
            <w:hideMark/>
          </w:tcPr>
          <w:p w:rsidR="00CF17EC" w:rsidRPr="00CF17EC" w:rsidRDefault="00CF17EC" w:rsidP="00CF17EC">
            <w:pPr>
              <w:spacing w:after="0" w:line="240" w:lineRule="auto"/>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Company:</w:t>
            </w:r>
          </w:p>
        </w:tc>
        <w:tc>
          <w:tcPr>
            <w:tcW w:w="0" w:type="auto"/>
            <w:vAlign w:val="center"/>
            <w:hideMark/>
          </w:tcPr>
          <w:p w:rsidR="00CF17EC" w:rsidRPr="00CF17EC" w:rsidRDefault="00CF17EC" w:rsidP="00CF17EC">
            <w:pPr>
              <w:spacing w:after="0" w:line="240" w:lineRule="auto"/>
              <w:rPr>
                <w:rFonts w:ascii="Times New Roman" w:eastAsia="Times New Roman" w:hAnsi="Times New Roman" w:cs="Times New Roman"/>
                <w:sz w:val="24"/>
                <w:szCs w:val="24"/>
                <w:lang w:eastAsia="en-CA"/>
              </w:rPr>
            </w:pPr>
            <w:proofErr w:type="spellStart"/>
            <w:r w:rsidRPr="00CF17EC">
              <w:rPr>
                <w:rFonts w:ascii="Times New Roman" w:eastAsia="Times New Roman" w:hAnsi="Times New Roman" w:cs="Times New Roman"/>
                <w:sz w:val="24"/>
                <w:szCs w:val="24"/>
                <w:lang w:eastAsia="en-CA"/>
              </w:rPr>
              <w:t>Dept</w:t>
            </w:r>
            <w:proofErr w:type="spellEnd"/>
            <w:r w:rsidRPr="00CF17EC">
              <w:rPr>
                <w:rFonts w:ascii="Times New Roman" w:eastAsia="Times New Roman" w:hAnsi="Times New Roman" w:cs="Times New Roman"/>
                <w:sz w:val="24"/>
                <w:szCs w:val="24"/>
                <w:lang w:eastAsia="en-CA"/>
              </w:rPr>
              <w:t xml:space="preserve"> of National Defence</w:t>
            </w:r>
          </w:p>
        </w:tc>
      </w:tr>
    </w:tbl>
    <w:p w:rsidR="00CF17EC" w:rsidRPr="00CF17EC" w:rsidRDefault="00CF17EC" w:rsidP="00CF17EC">
      <w:pPr>
        <w:spacing w:after="0" w:line="240" w:lineRule="auto"/>
        <w:rPr>
          <w:rFonts w:ascii="Times New Roman" w:eastAsia="Times New Roman" w:hAnsi="Times New Roman" w:cs="Times New Roman"/>
          <w:sz w:val="24"/>
          <w:szCs w:val="24"/>
          <w:lang w:eastAsia="en-CA"/>
        </w:rPr>
      </w:pPr>
      <w:r w:rsidRPr="00CF17EC">
        <w:rPr>
          <w:rFonts w:ascii="Times New Roman" w:eastAsia="Times New Roman" w:hAnsi="Times New Roman" w:cs="Times New Roman"/>
          <w:b/>
          <w:bCs/>
          <w:sz w:val="24"/>
          <w:szCs w:val="24"/>
          <w:lang w:eastAsia="en-CA"/>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CF17EC" w:rsidRPr="00CF17EC" w:rsidTr="00CF17EC">
        <w:trPr>
          <w:tblCellSpacing w:w="15" w:type="dxa"/>
        </w:trPr>
        <w:tc>
          <w:tcPr>
            <w:tcW w:w="2250" w:type="dxa"/>
            <w:vAlign w:val="center"/>
            <w:hideMark/>
          </w:tcPr>
          <w:p w:rsidR="00CF17EC" w:rsidRPr="00CF17EC" w:rsidRDefault="00CF17EC" w:rsidP="00CF17EC">
            <w:pPr>
              <w:spacing w:after="0" w:line="240" w:lineRule="auto"/>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Start Date:</w:t>
            </w:r>
          </w:p>
        </w:tc>
        <w:tc>
          <w:tcPr>
            <w:tcW w:w="0" w:type="auto"/>
            <w:vAlign w:val="center"/>
            <w:hideMark/>
          </w:tcPr>
          <w:p w:rsidR="00CF17EC" w:rsidRPr="00CF17EC" w:rsidRDefault="00CF17EC" w:rsidP="00CF17EC">
            <w:pPr>
              <w:spacing w:after="0" w:line="240" w:lineRule="auto"/>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2016-08-01</w:t>
            </w:r>
          </w:p>
        </w:tc>
      </w:tr>
      <w:tr w:rsidR="00CF17EC" w:rsidRPr="00CF17EC" w:rsidTr="00CF17EC">
        <w:trPr>
          <w:tblCellSpacing w:w="15" w:type="dxa"/>
        </w:trPr>
        <w:tc>
          <w:tcPr>
            <w:tcW w:w="0" w:type="auto"/>
            <w:vAlign w:val="center"/>
            <w:hideMark/>
          </w:tcPr>
          <w:p w:rsidR="00CF17EC" w:rsidRPr="00CF17EC" w:rsidRDefault="00CF17EC" w:rsidP="00CF17EC">
            <w:pPr>
              <w:spacing w:after="0" w:line="240" w:lineRule="auto"/>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End Date:</w:t>
            </w:r>
          </w:p>
        </w:tc>
        <w:tc>
          <w:tcPr>
            <w:tcW w:w="0" w:type="auto"/>
            <w:vAlign w:val="center"/>
            <w:hideMark/>
          </w:tcPr>
          <w:p w:rsidR="00CF17EC" w:rsidRPr="00CF17EC" w:rsidRDefault="00CF17EC" w:rsidP="00CF17EC">
            <w:pPr>
              <w:spacing w:after="0" w:line="240" w:lineRule="auto"/>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2016-09-25</w:t>
            </w:r>
          </w:p>
        </w:tc>
      </w:tr>
      <w:tr w:rsidR="00CF17EC" w:rsidRPr="00CF17EC" w:rsidTr="00CF17EC">
        <w:trPr>
          <w:tblCellSpacing w:w="15" w:type="dxa"/>
        </w:trPr>
        <w:tc>
          <w:tcPr>
            <w:tcW w:w="0" w:type="auto"/>
            <w:vAlign w:val="center"/>
            <w:hideMark/>
          </w:tcPr>
          <w:p w:rsidR="00CF17EC" w:rsidRPr="00CF17EC" w:rsidRDefault="00CF17EC" w:rsidP="00CF17EC">
            <w:pPr>
              <w:spacing w:after="0" w:line="240" w:lineRule="auto"/>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Operation Type:</w:t>
            </w:r>
          </w:p>
        </w:tc>
        <w:tc>
          <w:tcPr>
            <w:tcW w:w="0" w:type="auto"/>
            <w:vAlign w:val="center"/>
            <w:hideMark/>
          </w:tcPr>
          <w:p w:rsidR="00CF17EC" w:rsidRPr="00CF17EC" w:rsidRDefault="00CF17EC" w:rsidP="00CF17EC">
            <w:pPr>
              <w:spacing w:after="0" w:line="240" w:lineRule="auto"/>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Annual</w:t>
            </w:r>
          </w:p>
        </w:tc>
      </w:tr>
    </w:tbl>
    <w:p w:rsidR="00CF17EC" w:rsidRPr="00CF17EC" w:rsidRDefault="00CF17EC" w:rsidP="00CF17EC">
      <w:pPr>
        <w:spacing w:after="0" w:line="240" w:lineRule="auto"/>
        <w:rPr>
          <w:rFonts w:ascii="Times New Roman" w:eastAsia="Times New Roman" w:hAnsi="Times New Roman" w:cs="Times New Roman"/>
          <w:sz w:val="24"/>
          <w:szCs w:val="24"/>
          <w:lang w:eastAsia="en-CA"/>
        </w:rPr>
      </w:pPr>
      <w:r w:rsidRPr="00CF17EC">
        <w:rPr>
          <w:rFonts w:ascii="Times New Roman" w:eastAsia="Times New Roman" w:hAnsi="Times New Roman" w:cs="Times New Roman"/>
          <w:b/>
          <w:bCs/>
          <w:sz w:val="24"/>
          <w:szCs w:val="24"/>
          <w:lang w:eastAsia="en-CA"/>
        </w:rPr>
        <w:t>Project Description:</w:t>
      </w:r>
      <w:r w:rsidRPr="00CF17EC">
        <w:rPr>
          <w:rFonts w:ascii="Times New Roman" w:eastAsia="Times New Roman" w:hAnsi="Times New Roman" w:cs="Times New Roman"/>
          <w:sz w:val="24"/>
          <w:szCs w:val="24"/>
          <w:lang w:eastAsia="en-CA"/>
        </w:rPr>
        <w:t xml:space="preserve"> </w:t>
      </w:r>
    </w:p>
    <w:p w:rsidR="00CF17EC" w:rsidRPr="00CF17EC" w:rsidRDefault="00CF17EC" w:rsidP="00CF17EC">
      <w:pPr>
        <w:spacing w:after="0" w:line="240" w:lineRule="auto"/>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Operation NANOOK 2016 is the centerpiece of three sovereignty operations conducted annually by the Canadian Armed Forces (CAF) in Canada’s North in August. Operation (Op) NANOOK 2016 is also the key whole of government (</w:t>
      </w:r>
      <w:proofErr w:type="spellStart"/>
      <w:r w:rsidRPr="00CF17EC">
        <w:rPr>
          <w:rFonts w:ascii="Times New Roman" w:eastAsia="Times New Roman" w:hAnsi="Times New Roman" w:cs="Times New Roman"/>
          <w:sz w:val="24"/>
          <w:szCs w:val="24"/>
          <w:lang w:eastAsia="en-CA"/>
        </w:rPr>
        <w:t>WoG</w:t>
      </w:r>
      <w:proofErr w:type="spellEnd"/>
      <w:r w:rsidRPr="00CF17EC">
        <w:rPr>
          <w:rFonts w:ascii="Times New Roman" w:eastAsia="Times New Roman" w:hAnsi="Times New Roman" w:cs="Times New Roman"/>
          <w:sz w:val="24"/>
          <w:szCs w:val="24"/>
          <w:lang w:eastAsia="en-CA"/>
        </w:rPr>
        <w:t xml:space="preserve">) operation for the North, and provides the opportunity to strengthen links with </w:t>
      </w:r>
      <w:proofErr w:type="spellStart"/>
      <w:r w:rsidRPr="00CF17EC">
        <w:rPr>
          <w:rFonts w:ascii="Times New Roman" w:eastAsia="Times New Roman" w:hAnsi="Times New Roman" w:cs="Times New Roman"/>
          <w:sz w:val="24"/>
          <w:szCs w:val="24"/>
          <w:lang w:eastAsia="en-CA"/>
        </w:rPr>
        <w:t>WoG</w:t>
      </w:r>
      <w:proofErr w:type="spellEnd"/>
      <w:r w:rsidRPr="00CF17EC">
        <w:rPr>
          <w:rFonts w:ascii="Times New Roman" w:eastAsia="Times New Roman" w:hAnsi="Times New Roman" w:cs="Times New Roman"/>
          <w:sz w:val="24"/>
          <w:szCs w:val="24"/>
          <w:lang w:eastAsia="en-CA"/>
        </w:rPr>
        <w:t xml:space="preserve"> partners, enhancing cooperation and facilitating CAF support in response to future threats and hazards. The engagement of </w:t>
      </w:r>
      <w:proofErr w:type="spellStart"/>
      <w:r w:rsidRPr="00CF17EC">
        <w:rPr>
          <w:rFonts w:ascii="Times New Roman" w:eastAsia="Times New Roman" w:hAnsi="Times New Roman" w:cs="Times New Roman"/>
          <w:sz w:val="24"/>
          <w:szCs w:val="24"/>
          <w:lang w:eastAsia="en-CA"/>
        </w:rPr>
        <w:t>WoG</w:t>
      </w:r>
      <w:proofErr w:type="spellEnd"/>
      <w:r w:rsidRPr="00CF17EC">
        <w:rPr>
          <w:rFonts w:ascii="Times New Roman" w:eastAsia="Times New Roman" w:hAnsi="Times New Roman" w:cs="Times New Roman"/>
          <w:sz w:val="24"/>
          <w:szCs w:val="24"/>
          <w:lang w:eastAsia="en-CA"/>
        </w:rPr>
        <w:t xml:space="preserve"> partners provides other departments and agencies the opportunity to examine their own plans, processes and relationships. This year’s Operation NANOOK will be conducted from 01 August to 25 September out of Whitehorse (Yukon), Haines Junction (Yukon) and Rankin Inlet (Nunavut) and will feature two scenarios. In the first scenario, deployed CAF forces will respond to a major earthquake in conjunction with our Northern Partners. In the second scenario, CAF personnel, ships and aircraft will conduct a combat scenario in vicinity of Rankin Inlet. CAF assets will conduct patrols, training and simulated combat exercises. There will be significant command, control and support activities operating out of Whitehorse. These will occur in military and rented facilities as well as a temporary camp. Note: This application will only contain information regarding Operation </w:t>
      </w:r>
      <w:proofErr w:type="spellStart"/>
      <w:r w:rsidRPr="00CF17EC">
        <w:rPr>
          <w:rFonts w:ascii="Times New Roman" w:eastAsia="Times New Roman" w:hAnsi="Times New Roman" w:cs="Times New Roman"/>
          <w:sz w:val="24"/>
          <w:szCs w:val="24"/>
          <w:lang w:eastAsia="en-CA"/>
        </w:rPr>
        <w:t>Nanook</w:t>
      </w:r>
      <w:proofErr w:type="spellEnd"/>
      <w:r w:rsidRPr="00CF17EC">
        <w:rPr>
          <w:rFonts w:ascii="Times New Roman" w:eastAsia="Times New Roman" w:hAnsi="Times New Roman" w:cs="Times New Roman"/>
          <w:sz w:val="24"/>
          <w:szCs w:val="24"/>
          <w:lang w:eastAsia="en-CA"/>
        </w:rPr>
        <w:t xml:space="preserve"> 2016's line of operation conducted in Nunavut, specifically within the vicinity of Rankin Inlet. If the NPC requires details regarding the lines of operation conducted in the Yukon, it will be provided upon request. </w:t>
      </w:r>
    </w:p>
    <w:p w:rsidR="00CF17EC" w:rsidRPr="00CF17EC" w:rsidRDefault="00CF17EC" w:rsidP="00CF17EC">
      <w:pPr>
        <w:spacing w:after="0" w:line="240" w:lineRule="auto"/>
        <w:rPr>
          <w:rFonts w:ascii="Times New Roman" w:eastAsia="Times New Roman" w:hAnsi="Times New Roman" w:cs="Times New Roman"/>
          <w:sz w:val="24"/>
          <w:szCs w:val="24"/>
          <w:lang w:eastAsia="en-CA"/>
        </w:rPr>
      </w:pPr>
      <w:r w:rsidRPr="00CF17EC">
        <w:rPr>
          <w:rFonts w:ascii="Times New Roman" w:eastAsia="Times New Roman" w:hAnsi="Times New Roman" w:cs="Times New Roman"/>
          <w:b/>
          <w:bCs/>
          <w:sz w:val="24"/>
          <w:szCs w:val="24"/>
          <w:lang w:eastAsia="en-CA"/>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CF17EC" w:rsidRPr="00CF17EC" w:rsidTr="00CF17EC">
        <w:trPr>
          <w:tblCellSpacing w:w="15" w:type="dxa"/>
        </w:trPr>
        <w:tc>
          <w:tcPr>
            <w:tcW w:w="2250" w:type="dxa"/>
            <w:vAlign w:val="center"/>
            <w:hideMark/>
          </w:tcPr>
          <w:p w:rsidR="00CF17EC" w:rsidRPr="00CF17EC" w:rsidRDefault="00CF17EC" w:rsidP="00CF17EC">
            <w:pPr>
              <w:spacing w:after="0" w:line="240" w:lineRule="auto"/>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Persons:</w:t>
            </w:r>
          </w:p>
        </w:tc>
        <w:tc>
          <w:tcPr>
            <w:tcW w:w="0" w:type="auto"/>
            <w:vAlign w:val="center"/>
            <w:hideMark/>
          </w:tcPr>
          <w:p w:rsidR="00CF17EC" w:rsidRPr="00CF17EC" w:rsidRDefault="00CF17EC" w:rsidP="00CF17EC">
            <w:pPr>
              <w:spacing w:after="0" w:line="240" w:lineRule="auto"/>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290</w:t>
            </w:r>
          </w:p>
        </w:tc>
      </w:tr>
      <w:tr w:rsidR="00CF17EC" w:rsidRPr="00CF17EC" w:rsidTr="00CF17EC">
        <w:trPr>
          <w:tblCellSpacing w:w="15" w:type="dxa"/>
        </w:trPr>
        <w:tc>
          <w:tcPr>
            <w:tcW w:w="0" w:type="auto"/>
            <w:vAlign w:val="center"/>
            <w:hideMark/>
          </w:tcPr>
          <w:p w:rsidR="00CF17EC" w:rsidRPr="00CF17EC" w:rsidRDefault="00CF17EC" w:rsidP="00CF17EC">
            <w:pPr>
              <w:spacing w:after="0" w:line="240" w:lineRule="auto"/>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Days:</w:t>
            </w:r>
          </w:p>
        </w:tc>
        <w:tc>
          <w:tcPr>
            <w:tcW w:w="0" w:type="auto"/>
            <w:vAlign w:val="center"/>
            <w:hideMark/>
          </w:tcPr>
          <w:p w:rsidR="00CF17EC" w:rsidRPr="00CF17EC" w:rsidRDefault="00CF17EC" w:rsidP="00CF17EC">
            <w:pPr>
              <w:spacing w:after="0" w:line="240" w:lineRule="auto"/>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13</w:t>
            </w:r>
          </w:p>
        </w:tc>
      </w:tr>
    </w:tbl>
    <w:p w:rsidR="00CF17EC" w:rsidRPr="00CF17EC" w:rsidRDefault="00CF17EC" w:rsidP="00CF17EC">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CF17EC">
        <w:rPr>
          <w:rFonts w:ascii="Times New Roman" w:eastAsia="Times New Roman" w:hAnsi="Times New Roman" w:cs="Times New Roman"/>
          <w:b/>
          <w:bCs/>
          <w:sz w:val="20"/>
          <w:szCs w:val="20"/>
          <w:lang w:eastAsia="en-CA"/>
        </w:rPr>
        <w:t>Project Map</w:t>
      </w:r>
    </w:p>
    <w:p w:rsidR="00CF17EC" w:rsidRPr="00CF17EC" w:rsidRDefault="00CF17EC" w:rsidP="00CF17EC">
      <w:pPr>
        <w:spacing w:after="0" w:line="240" w:lineRule="auto"/>
        <w:rPr>
          <w:rFonts w:ascii="Times New Roman" w:eastAsia="Times New Roman" w:hAnsi="Times New Roman" w:cs="Times New Roman"/>
          <w:sz w:val="24"/>
          <w:szCs w:val="24"/>
          <w:lang w:eastAsia="en-CA"/>
        </w:rPr>
      </w:pPr>
      <w:r w:rsidRPr="00CF17EC">
        <w:rPr>
          <w:rFonts w:ascii="Times New Roman" w:eastAsia="Times New Roman" w:hAnsi="Times New Roman" w:cs="Times New Roman"/>
          <w:b/>
          <w:bCs/>
          <w:sz w:val="24"/>
          <w:szCs w:val="24"/>
          <w:lang w:eastAsia="en-CA"/>
        </w:rPr>
        <w:t>List of all project geometries:</w:t>
      </w:r>
      <w:r w:rsidRPr="00CF17EC">
        <w:rPr>
          <w:rFonts w:ascii="Times New Roman" w:eastAsia="Times New Roman" w:hAnsi="Times New Roman" w:cs="Times New Roman"/>
          <w:sz w:val="24"/>
          <w:szCs w:val="24"/>
          <w:lang w:eastAsia="en-CA"/>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93"/>
        <w:gridCol w:w="1786"/>
        <w:gridCol w:w="6971"/>
      </w:tblGrid>
      <w:tr w:rsidR="00CF17EC" w:rsidRPr="00CF17EC" w:rsidTr="00CF17EC">
        <w:trPr>
          <w:tblCellSpacing w:w="15" w:type="dxa"/>
        </w:trPr>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b/>
                <w:bCs/>
                <w:sz w:val="24"/>
                <w:szCs w:val="24"/>
                <w:lang w:eastAsia="en-CA"/>
              </w:rPr>
            </w:pPr>
            <w:r w:rsidRPr="00CF17EC">
              <w:rPr>
                <w:rFonts w:ascii="Times New Roman" w:eastAsia="Times New Roman" w:hAnsi="Times New Roman" w:cs="Times New Roman"/>
                <w:b/>
                <w:bCs/>
                <w:sz w:val="24"/>
                <w:szCs w:val="24"/>
                <w:lang w:eastAsia="en-CA"/>
              </w:rPr>
              <w:t>ID</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b/>
                <w:bCs/>
                <w:sz w:val="24"/>
                <w:szCs w:val="24"/>
                <w:lang w:eastAsia="en-CA"/>
              </w:rPr>
            </w:pPr>
            <w:r w:rsidRPr="00CF17EC">
              <w:rPr>
                <w:rFonts w:ascii="Times New Roman" w:eastAsia="Times New Roman" w:hAnsi="Times New Roman" w:cs="Times New Roman"/>
                <w:b/>
                <w:bCs/>
                <w:sz w:val="24"/>
                <w:szCs w:val="24"/>
                <w:lang w:eastAsia="en-CA"/>
              </w:rPr>
              <w:t>Geometry</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b/>
                <w:bCs/>
                <w:sz w:val="24"/>
                <w:szCs w:val="24"/>
                <w:lang w:eastAsia="en-CA"/>
              </w:rPr>
            </w:pPr>
            <w:r w:rsidRPr="00CF17EC">
              <w:rPr>
                <w:rFonts w:ascii="Times New Roman" w:eastAsia="Times New Roman" w:hAnsi="Times New Roman" w:cs="Times New Roman"/>
                <w:b/>
                <w:bCs/>
                <w:sz w:val="24"/>
                <w:szCs w:val="24"/>
                <w:lang w:eastAsia="en-CA"/>
              </w:rPr>
              <w:t>Location Name</w:t>
            </w:r>
          </w:p>
        </w:tc>
      </w:tr>
      <w:tr w:rsidR="00CF17EC" w:rsidRPr="00CF17EC" w:rsidTr="00CF17EC">
        <w:trPr>
          <w:tblCellSpacing w:w="15" w:type="dxa"/>
        </w:trPr>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700</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point</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Rankin Inlet - Forward Operating Location</w:t>
            </w:r>
          </w:p>
        </w:tc>
      </w:tr>
      <w:tr w:rsidR="00CF17EC" w:rsidRPr="00CF17EC" w:rsidTr="00CF17EC">
        <w:trPr>
          <w:tblCellSpacing w:w="15" w:type="dxa"/>
        </w:trPr>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701</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polygon</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Rankin Inlet - Patrol Area Option B2</w:t>
            </w:r>
          </w:p>
        </w:tc>
      </w:tr>
      <w:tr w:rsidR="00CF17EC" w:rsidRPr="00CF17EC" w:rsidTr="00CF17EC">
        <w:trPr>
          <w:tblCellSpacing w:w="15" w:type="dxa"/>
        </w:trPr>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lastRenderedPageBreak/>
              <w:t>702</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polygon</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Rankin Inlet - Patrol Area Option B1</w:t>
            </w:r>
          </w:p>
        </w:tc>
      </w:tr>
      <w:tr w:rsidR="00CF17EC" w:rsidRPr="00CF17EC" w:rsidTr="00CF17EC">
        <w:trPr>
          <w:tblCellSpacing w:w="15" w:type="dxa"/>
        </w:trPr>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703</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polygon</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Rankin Inlet - 12 Radar Site</w:t>
            </w:r>
          </w:p>
        </w:tc>
      </w:tr>
      <w:tr w:rsidR="00CF17EC" w:rsidRPr="00CF17EC" w:rsidTr="00CF17EC">
        <w:trPr>
          <w:tblCellSpacing w:w="15" w:type="dxa"/>
        </w:trPr>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704</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polygon</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Chesterfield Inlet - Patrol Area</w:t>
            </w:r>
          </w:p>
        </w:tc>
      </w:tr>
    </w:tbl>
    <w:p w:rsidR="00CF17EC" w:rsidRPr="00CF17EC" w:rsidRDefault="00CF17EC" w:rsidP="00CF17EC">
      <w:pPr>
        <w:spacing w:after="0" w:line="240" w:lineRule="auto"/>
        <w:rPr>
          <w:rFonts w:ascii="Times New Roman" w:eastAsia="Times New Roman" w:hAnsi="Times New Roman" w:cs="Times New Roman"/>
          <w:sz w:val="24"/>
          <w:szCs w:val="24"/>
          <w:lang w:eastAsia="en-CA"/>
        </w:rPr>
      </w:pPr>
      <w:r w:rsidRPr="00CF17EC">
        <w:rPr>
          <w:rFonts w:ascii="Times New Roman" w:eastAsia="Times New Roman" w:hAnsi="Times New Roman" w:cs="Times New Roman"/>
          <w:b/>
          <w:bCs/>
          <w:sz w:val="24"/>
          <w:szCs w:val="24"/>
          <w:lang w:eastAsia="en-CA"/>
        </w:rPr>
        <w:t>Planning Regions:</w:t>
      </w:r>
    </w:p>
    <w:p w:rsidR="00CF17EC" w:rsidRPr="00CF17EC" w:rsidRDefault="00CF17EC" w:rsidP="00CF17EC">
      <w:pPr>
        <w:spacing w:after="0" w:line="240" w:lineRule="auto"/>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Kivalliq</w:t>
      </w:r>
    </w:p>
    <w:p w:rsidR="00CF17EC" w:rsidRPr="00CF17EC" w:rsidRDefault="00CF17EC" w:rsidP="00CF17EC">
      <w:pPr>
        <w:spacing w:after="0" w:line="240" w:lineRule="auto"/>
        <w:rPr>
          <w:rFonts w:ascii="Times New Roman" w:eastAsia="Times New Roman" w:hAnsi="Times New Roman" w:cs="Times New Roman"/>
          <w:sz w:val="24"/>
          <w:szCs w:val="24"/>
          <w:lang w:eastAsia="en-CA"/>
        </w:rPr>
      </w:pPr>
      <w:r w:rsidRPr="00CF17EC">
        <w:rPr>
          <w:rFonts w:ascii="Times New Roman" w:eastAsia="Times New Roman" w:hAnsi="Times New Roman" w:cs="Times New Roman"/>
          <w:b/>
          <w:bCs/>
          <w:sz w:val="24"/>
          <w:szCs w:val="24"/>
          <w:lang w:eastAsia="en-CA"/>
        </w:rPr>
        <w:t>Affected Areas and Land Types</w:t>
      </w:r>
    </w:p>
    <w:p w:rsidR="00CF17EC" w:rsidRPr="00CF17EC" w:rsidRDefault="00CF17EC" w:rsidP="00CF17EC">
      <w:pPr>
        <w:spacing w:after="0" w:line="240" w:lineRule="auto"/>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Inuit Owned Surface Lands</w:t>
      </w:r>
    </w:p>
    <w:p w:rsidR="00CF17EC" w:rsidRPr="00CF17EC" w:rsidRDefault="00CF17EC" w:rsidP="00CF17EC">
      <w:pPr>
        <w:spacing w:after="0" w:line="240" w:lineRule="auto"/>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Municipal</w:t>
      </w:r>
    </w:p>
    <w:p w:rsidR="00CF17EC" w:rsidRPr="00CF17EC" w:rsidRDefault="00CF17EC" w:rsidP="00CF17EC">
      <w:pPr>
        <w:spacing w:after="0" w:line="240" w:lineRule="auto"/>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Crown Lands</w:t>
      </w:r>
    </w:p>
    <w:p w:rsidR="00CF17EC" w:rsidRPr="00CF17EC" w:rsidRDefault="00CF17EC" w:rsidP="00CF17EC">
      <w:pPr>
        <w:spacing w:after="0" w:line="240" w:lineRule="auto"/>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Settlement Area</w:t>
      </w:r>
    </w:p>
    <w:p w:rsidR="00CF17EC" w:rsidRPr="00CF17EC" w:rsidRDefault="00CF17EC" w:rsidP="00CF17EC">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CF17EC">
        <w:rPr>
          <w:rFonts w:ascii="Times New Roman" w:eastAsia="Times New Roman" w:hAnsi="Times New Roman" w:cs="Times New Roman"/>
          <w:b/>
          <w:bCs/>
          <w:sz w:val="20"/>
          <w:szCs w:val="20"/>
          <w:lang w:eastAsia="en-CA"/>
        </w:rPr>
        <w:t>Project Land Use and Authorizations</w:t>
      </w:r>
    </w:p>
    <w:p w:rsidR="00CF17EC" w:rsidRPr="00CF17EC" w:rsidRDefault="00CF17EC" w:rsidP="00CF17EC">
      <w:pPr>
        <w:spacing w:after="0" w:line="240" w:lineRule="auto"/>
        <w:rPr>
          <w:rFonts w:ascii="Times New Roman" w:eastAsia="Times New Roman" w:hAnsi="Times New Roman" w:cs="Times New Roman"/>
          <w:sz w:val="24"/>
          <w:szCs w:val="24"/>
          <w:lang w:eastAsia="en-CA"/>
        </w:rPr>
      </w:pPr>
      <w:r w:rsidRPr="00CF17EC">
        <w:rPr>
          <w:rFonts w:ascii="Times New Roman" w:eastAsia="Times New Roman" w:hAnsi="Times New Roman" w:cs="Times New Roman"/>
          <w:b/>
          <w:bCs/>
          <w:sz w:val="24"/>
          <w:szCs w:val="24"/>
          <w:lang w:eastAsia="en-CA"/>
        </w:rPr>
        <w:t>Project Land Use</w:t>
      </w:r>
    </w:p>
    <w:p w:rsidR="00CF17EC" w:rsidRPr="00CF17EC" w:rsidRDefault="00CF17EC" w:rsidP="00CF17EC">
      <w:pPr>
        <w:spacing w:after="0" w:line="240" w:lineRule="auto"/>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Other</w:t>
      </w:r>
    </w:p>
    <w:p w:rsidR="00CF17EC" w:rsidRPr="00CF17EC" w:rsidRDefault="00CF17EC" w:rsidP="00CF17EC">
      <w:pPr>
        <w:spacing w:after="0" w:line="240" w:lineRule="auto"/>
        <w:rPr>
          <w:rFonts w:ascii="Times New Roman" w:eastAsia="Times New Roman" w:hAnsi="Times New Roman" w:cs="Times New Roman"/>
          <w:sz w:val="24"/>
          <w:szCs w:val="24"/>
          <w:lang w:eastAsia="en-CA"/>
        </w:rPr>
      </w:pPr>
      <w:r w:rsidRPr="00CF17EC">
        <w:rPr>
          <w:rFonts w:ascii="Times New Roman" w:eastAsia="Times New Roman" w:hAnsi="Times New Roman" w:cs="Times New Roman"/>
          <w:b/>
          <w:bCs/>
          <w:sz w:val="24"/>
          <w:szCs w:val="24"/>
          <w:lang w:eastAsia="en-CA"/>
        </w:rPr>
        <w:t>Licensing Agencies</w:t>
      </w:r>
    </w:p>
    <w:p w:rsidR="00CF17EC" w:rsidRPr="00CF17EC" w:rsidRDefault="00CF17EC" w:rsidP="00CF17EC">
      <w:pPr>
        <w:spacing w:after="0" w:line="240" w:lineRule="auto"/>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CG&amp;S</w:t>
      </w:r>
    </w:p>
    <w:p w:rsidR="00CF17EC" w:rsidRPr="00CF17EC" w:rsidRDefault="00CF17EC" w:rsidP="00CF17EC">
      <w:pPr>
        <w:spacing w:after="0" w:line="240" w:lineRule="auto"/>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INAC</w:t>
      </w:r>
    </w:p>
    <w:p w:rsidR="00CF17EC" w:rsidRPr="00CF17EC" w:rsidRDefault="00CF17EC" w:rsidP="00CF17EC">
      <w:pPr>
        <w:spacing w:after="0" w:line="240" w:lineRule="auto"/>
        <w:rPr>
          <w:rFonts w:ascii="Times New Roman" w:eastAsia="Times New Roman" w:hAnsi="Times New Roman" w:cs="Times New Roman"/>
          <w:sz w:val="24"/>
          <w:szCs w:val="24"/>
          <w:lang w:eastAsia="en-CA"/>
        </w:rPr>
      </w:pPr>
      <w:proofErr w:type="spellStart"/>
      <w:r w:rsidRPr="00CF17EC">
        <w:rPr>
          <w:rFonts w:ascii="Times New Roman" w:eastAsia="Times New Roman" w:hAnsi="Times New Roman" w:cs="Times New Roman"/>
          <w:sz w:val="24"/>
          <w:szCs w:val="24"/>
          <w:lang w:eastAsia="en-CA"/>
        </w:rPr>
        <w:t>KivIA</w:t>
      </w:r>
      <w:proofErr w:type="spellEnd"/>
    </w:p>
    <w:p w:rsidR="00CF17EC" w:rsidRPr="00CF17EC" w:rsidRDefault="00CF17EC" w:rsidP="00CF17EC">
      <w:pPr>
        <w:spacing w:after="0" w:line="240" w:lineRule="auto"/>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NIRB</w:t>
      </w:r>
    </w:p>
    <w:p w:rsidR="00CF17EC" w:rsidRPr="00CF17EC" w:rsidRDefault="00CF17EC" w:rsidP="00CF17EC">
      <w:pPr>
        <w:spacing w:after="0" w:line="240" w:lineRule="auto"/>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NWB</w:t>
      </w:r>
    </w:p>
    <w:p w:rsidR="00CF17EC" w:rsidRPr="00CF17EC" w:rsidRDefault="00CF17EC" w:rsidP="00CF17EC">
      <w:pPr>
        <w:spacing w:after="0" w:line="240" w:lineRule="auto"/>
        <w:rPr>
          <w:rFonts w:ascii="Times New Roman" w:eastAsia="Times New Roman" w:hAnsi="Times New Roman" w:cs="Times New Roman"/>
          <w:sz w:val="24"/>
          <w:szCs w:val="24"/>
          <w:lang w:eastAsia="en-CA"/>
        </w:rPr>
      </w:pPr>
      <w:r w:rsidRPr="00CF17EC">
        <w:rPr>
          <w:rFonts w:ascii="Times New Roman" w:eastAsia="Times New Roman" w:hAnsi="Times New Roman" w:cs="Times New Roman"/>
          <w:b/>
          <w:bCs/>
          <w:sz w:val="24"/>
          <w:szCs w:val="24"/>
          <w:lang w:eastAsia="en-CA"/>
        </w:rPr>
        <w:t>Other Licensing Requirements</w:t>
      </w:r>
    </w:p>
    <w:p w:rsidR="00CF17EC" w:rsidRPr="00CF17EC" w:rsidRDefault="00CF17EC" w:rsidP="00CF17EC">
      <w:pPr>
        <w:spacing w:after="0" w:line="240" w:lineRule="auto"/>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 xml:space="preserve">Class </w:t>
      </w:r>
      <w:proofErr w:type="gramStart"/>
      <w:r w:rsidRPr="00CF17EC">
        <w:rPr>
          <w:rFonts w:ascii="Times New Roman" w:eastAsia="Times New Roman" w:hAnsi="Times New Roman" w:cs="Times New Roman"/>
          <w:sz w:val="24"/>
          <w:szCs w:val="24"/>
          <w:lang w:eastAsia="en-CA"/>
        </w:rPr>
        <w:t>A</w:t>
      </w:r>
      <w:proofErr w:type="gramEnd"/>
      <w:r w:rsidRPr="00CF17EC">
        <w:rPr>
          <w:rFonts w:ascii="Times New Roman" w:eastAsia="Times New Roman" w:hAnsi="Times New Roman" w:cs="Times New Roman"/>
          <w:sz w:val="24"/>
          <w:szCs w:val="24"/>
          <w:lang w:eastAsia="en-CA"/>
        </w:rPr>
        <w:t xml:space="preserve"> Land Use Permit</w:t>
      </w:r>
    </w:p>
    <w:p w:rsidR="00CF17EC" w:rsidRPr="00CF17EC" w:rsidRDefault="00CF17EC" w:rsidP="00CF17EC">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CF17EC">
        <w:rPr>
          <w:rFonts w:ascii="Times New Roman" w:eastAsia="Times New Roman" w:hAnsi="Times New Roman" w:cs="Times New Roman"/>
          <w:b/>
          <w:bCs/>
          <w:sz w:val="20"/>
          <w:szCs w:val="20"/>
          <w:lang w:eastAsia="en-CA"/>
        </w:rPr>
        <w:t>Material Use</w:t>
      </w:r>
    </w:p>
    <w:p w:rsidR="00CF17EC" w:rsidRPr="00CF17EC" w:rsidRDefault="00CF17EC" w:rsidP="00CF17EC">
      <w:pPr>
        <w:spacing w:after="0" w:line="240" w:lineRule="auto"/>
        <w:rPr>
          <w:rFonts w:ascii="Times New Roman" w:eastAsia="Times New Roman" w:hAnsi="Times New Roman" w:cs="Times New Roman"/>
          <w:sz w:val="24"/>
          <w:szCs w:val="24"/>
          <w:lang w:eastAsia="en-CA"/>
        </w:rPr>
      </w:pPr>
      <w:r w:rsidRPr="00CF17EC">
        <w:rPr>
          <w:rFonts w:ascii="Times New Roman" w:eastAsia="Times New Roman" w:hAnsi="Times New Roman" w:cs="Times New Roman"/>
          <w:b/>
          <w:bCs/>
          <w:sz w:val="24"/>
          <w:szCs w:val="24"/>
          <w:lang w:eastAsia="en-CA"/>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339"/>
        <w:gridCol w:w="981"/>
        <w:gridCol w:w="3839"/>
        <w:gridCol w:w="2291"/>
      </w:tblGrid>
      <w:tr w:rsidR="00CF17EC" w:rsidRPr="00CF17EC" w:rsidTr="00CF17EC">
        <w:trPr>
          <w:tblCellSpacing w:w="15" w:type="dxa"/>
        </w:trPr>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b/>
                <w:bCs/>
                <w:sz w:val="24"/>
                <w:szCs w:val="24"/>
                <w:lang w:eastAsia="en-CA"/>
              </w:rPr>
            </w:pPr>
            <w:r w:rsidRPr="00CF17EC">
              <w:rPr>
                <w:rFonts w:ascii="Times New Roman" w:eastAsia="Times New Roman" w:hAnsi="Times New Roman" w:cs="Times New Roman"/>
                <w:b/>
                <w:bCs/>
                <w:sz w:val="24"/>
                <w:szCs w:val="24"/>
                <w:lang w:eastAsia="en-CA"/>
              </w:rPr>
              <w:t>Type</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b/>
                <w:bCs/>
                <w:sz w:val="24"/>
                <w:szCs w:val="24"/>
                <w:lang w:eastAsia="en-CA"/>
              </w:rPr>
            </w:pPr>
            <w:r w:rsidRPr="00CF17EC">
              <w:rPr>
                <w:rFonts w:ascii="Times New Roman" w:eastAsia="Times New Roman" w:hAnsi="Times New Roman" w:cs="Times New Roman"/>
                <w:b/>
                <w:bCs/>
                <w:sz w:val="24"/>
                <w:szCs w:val="24"/>
                <w:lang w:eastAsia="en-CA"/>
              </w:rPr>
              <w:t>Quantity</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b/>
                <w:bCs/>
                <w:sz w:val="24"/>
                <w:szCs w:val="24"/>
                <w:lang w:eastAsia="en-CA"/>
              </w:rPr>
            </w:pPr>
            <w:r w:rsidRPr="00CF17EC">
              <w:rPr>
                <w:rFonts w:ascii="Times New Roman" w:eastAsia="Times New Roman" w:hAnsi="Times New Roman" w:cs="Times New Roman"/>
                <w:b/>
                <w:bCs/>
                <w:sz w:val="24"/>
                <w:szCs w:val="24"/>
                <w:lang w:eastAsia="en-CA"/>
              </w:rPr>
              <w:t>Size</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b/>
                <w:bCs/>
                <w:sz w:val="24"/>
                <w:szCs w:val="24"/>
                <w:lang w:eastAsia="en-CA"/>
              </w:rPr>
            </w:pPr>
            <w:r w:rsidRPr="00CF17EC">
              <w:rPr>
                <w:rFonts w:ascii="Times New Roman" w:eastAsia="Times New Roman" w:hAnsi="Times New Roman" w:cs="Times New Roman"/>
                <w:b/>
                <w:bCs/>
                <w:sz w:val="24"/>
                <w:szCs w:val="24"/>
                <w:lang w:eastAsia="en-CA"/>
              </w:rPr>
              <w:t>Use</w:t>
            </w:r>
          </w:p>
        </w:tc>
      </w:tr>
      <w:tr w:rsidR="00CF17EC" w:rsidRPr="00CF17EC" w:rsidTr="00CF17EC">
        <w:trPr>
          <w:tblCellSpacing w:w="15" w:type="dxa"/>
        </w:trPr>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68kW Generator</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4</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L4.0m/W3m/H.2m</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Temporary power</w:t>
            </w:r>
          </w:p>
        </w:tc>
      </w:tr>
      <w:tr w:rsidR="00CF17EC" w:rsidRPr="00CF17EC" w:rsidTr="00CF17EC">
        <w:trPr>
          <w:tblCellSpacing w:w="15" w:type="dxa"/>
        </w:trPr>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CC-138 Twin Otter Aircraft</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3</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L15.1m/W9.81m/H5.66m/Wt5600kg</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Transportation of troops and equipment</w:t>
            </w:r>
          </w:p>
        </w:tc>
      </w:tr>
      <w:tr w:rsidR="00CF17EC" w:rsidRPr="00CF17EC" w:rsidTr="00CF17EC">
        <w:trPr>
          <w:tblCellSpacing w:w="15" w:type="dxa"/>
        </w:trPr>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CH-146 Griffon Helicopter</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3</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L17.1m/W14m/H4.6m/Wt3500kg</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Transportation of troops and equipment</w:t>
            </w:r>
          </w:p>
        </w:tc>
      </w:tr>
      <w:tr w:rsidR="00CF17EC" w:rsidRPr="00CF17EC" w:rsidTr="00CF17EC">
        <w:trPr>
          <w:tblCellSpacing w:w="15" w:type="dxa"/>
        </w:trPr>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CC-130 Hercules Aircraft</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1</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L30m/W40m/H11m/Wt34,400kg</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Transportation of troops and equipment</w:t>
            </w:r>
          </w:p>
        </w:tc>
      </w:tr>
      <w:tr w:rsidR="00CF17EC" w:rsidRPr="00CF17EC" w:rsidTr="00CF17EC">
        <w:trPr>
          <w:tblCellSpacing w:w="15" w:type="dxa"/>
        </w:trPr>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 xml:space="preserve">CC-177 </w:t>
            </w:r>
            <w:proofErr w:type="spellStart"/>
            <w:r w:rsidRPr="00CF17EC">
              <w:rPr>
                <w:rFonts w:ascii="Times New Roman" w:eastAsia="Times New Roman" w:hAnsi="Times New Roman" w:cs="Times New Roman"/>
                <w:sz w:val="24"/>
                <w:szCs w:val="24"/>
                <w:lang w:eastAsia="en-CA"/>
              </w:rPr>
              <w:t>Globemaster</w:t>
            </w:r>
            <w:proofErr w:type="spellEnd"/>
            <w:r w:rsidRPr="00CF17EC">
              <w:rPr>
                <w:rFonts w:ascii="Times New Roman" w:eastAsia="Times New Roman" w:hAnsi="Times New Roman" w:cs="Times New Roman"/>
                <w:sz w:val="24"/>
                <w:szCs w:val="24"/>
                <w:lang w:eastAsia="en-CA"/>
              </w:rPr>
              <w:t xml:space="preserve"> Aircraft</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1</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L53m/W52m/H17m/Wt128,100kg</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Transportation of troops and equipment</w:t>
            </w:r>
          </w:p>
        </w:tc>
      </w:tr>
      <w:tr w:rsidR="00CF17EC" w:rsidRPr="00CF17EC" w:rsidTr="00CF17EC">
        <w:trPr>
          <w:tblCellSpacing w:w="15" w:type="dxa"/>
        </w:trPr>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Troop Transport Vehicles (Vans and Busses)</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10</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Maximum Dimensions: L12.50m/W2.51m/</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Movement of personnel</w:t>
            </w:r>
          </w:p>
        </w:tc>
      </w:tr>
      <w:tr w:rsidR="00CF17EC" w:rsidRPr="00CF17EC" w:rsidTr="00CF17EC">
        <w:trPr>
          <w:tblCellSpacing w:w="15" w:type="dxa"/>
        </w:trPr>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Rigid Hull Inflatable Boat</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2</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L3.80m/W2.23m/H1.78m</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Transportation of troops</w:t>
            </w:r>
          </w:p>
        </w:tc>
      </w:tr>
    </w:tbl>
    <w:p w:rsidR="00CF17EC" w:rsidRPr="00CF17EC" w:rsidRDefault="00CF17EC" w:rsidP="00CF17EC">
      <w:pPr>
        <w:spacing w:after="0" w:line="240" w:lineRule="auto"/>
        <w:rPr>
          <w:rFonts w:ascii="Times New Roman" w:eastAsia="Times New Roman" w:hAnsi="Times New Roman" w:cs="Times New Roman"/>
          <w:sz w:val="24"/>
          <w:szCs w:val="24"/>
          <w:lang w:eastAsia="en-CA"/>
        </w:rPr>
      </w:pPr>
      <w:r w:rsidRPr="00CF17EC">
        <w:rPr>
          <w:rFonts w:ascii="Times New Roman" w:eastAsia="Times New Roman" w:hAnsi="Times New Roman" w:cs="Times New Roman"/>
          <w:b/>
          <w:bCs/>
          <w:sz w:val="24"/>
          <w:szCs w:val="24"/>
          <w:lang w:eastAsia="en-CA"/>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446"/>
        <w:gridCol w:w="2130"/>
        <w:gridCol w:w="1537"/>
        <w:gridCol w:w="1009"/>
        <w:gridCol w:w="3328"/>
      </w:tblGrid>
      <w:tr w:rsidR="00CF17EC" w:rsidRPr="00CF17EC" w:rsidTr="00CF17EC">
        <w:trPr>
          <w:tblCellSpacing w:w="15" w:type="dxa"/>
        </w:trPr>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b/>
                <w:bCs/>
                <w:sz w:val="24"/>
                <w:szCs w:val="24"/>
                <w:lang w:eastAsia="en-CA"/>
              </w:rPr>
            </w:pPr>
            <w:r w:rsidRPr="00CF17EC">
              <w:rPr>
                <w:rFonts w:ascii="Times New Roman" w:eastAsia="Times New Roman" w:hAnsi="Times New Roman" w:cs="Times New Roman"/>
                <w:b/>
                <w:bCs/>
                <w:sz w:val="24"/>
                <w:szCs w:val="24"/>
                <w:lang w:eastAsia="en-CA"/>
              </w:rPr>
              <w:t>Type</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b/>
                <w:bCs/>
                <w:sz w:val="24"/>
                <w:szCs w:val="24"/>
                <w:lang w:eastAsia="en-CA"/>
              </w:rPr>
            </w:pPr>
            <w:r w:rsidRPr="00CF17EC">
              <w:rPr>
                <w:rFonts w:ascii="Times New Roman" w:eastAsia="Times New Roman" w:hAnsi="Times New Roman" w:cs="Times New Roman"/>
                <w:b/>
                <w:bCs/>
                <w:sz w:val="24"/>
                <w:szCs w:val="24"/>
                <w:lang w:eastAsia="en-CA"/>
              </w:rPr>
              <w:t>Container(s)</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b/>
                <w:bCs/>
                <w:sz w:val="24"/>
                <w:szCs w:val="24"/>
                <w:lang w:eastAsia="en-CA"/>
              </w:rPr>
            </w:pPr>
            <w:r w:rsidRPr="00CF17EC">
              <w:rPr>
                <w:rFonts w:ascii="Times New Roman" w:eastAsia="Times New Roman" w:hAnsi="Times New Roman" w:cs="Times New Roman"/>
                <w:b/>
                <w:bCs/>
                <w:sz w:val="24"/>
                <w:szCs w:val="24"/>
                <w:lang w:eastAsia="en-CA"/>
              </w:rPr>
              <w:t>Capacity</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b/>
                <w:bCs/>
                <w:sz w:val="24"/>
                <w:szCs w:val="24"/>
                <w:lang w:eastAsia="en-CA"/>
              </w:rPr>
            </w:pPr>
            <w:r w:rsidRPr="00CF17EC">
              <w:rPr>
                <w:rFonts w:ascii="Times New Roman" w:eastAsia="Times New Roman" w:hAnsi="Times New Roman" w:cs="Times New Roman"/>
                <w:b/>
                <w:bCs/>
                <w:sz w:val="24"/>
                <w:szCs w:val="24"/>
                <w:lang w:eastAsia="en-CA"/>
              </w:rPr>
              <w:t>UOM</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b/>
                <w:bCs/>
                <w:sz w:val="24"/>
                <w:szCs w:val="24"/>
                <w:lang w:eastAsia="en-CA"/>
              </w:rPr>
            </w:pPr>
            <w:r w:rsidRPr="00CF17EC">
              <w:rPr>
                <w:rFonts w:ascii="Times New Roman" w:eastAsia="Times New Roman" w:hAnsi="Times New Roman" w:cs="Times New Roman"/>
                <w:b/>
                <w:bCs/>
                <w:sz w:val="24"/>
                <w:szCs w:val="24"/>
                <w:lang w:eastAsia="en-CA"/>
              </w:rPr>
              <w:t>Use</w:t>
            </w:r>
          </w:p>
        </w:tc>
      </w:tr>
      <w:tr w:rsidR="00CF17EC" w:rsidRPr="00CF17EC" w:rsidTr="00CF17EC">
        <w:trPr>
          <w:tblCellSpacing w:w="15" w:type="dxa"/>
        </w:trPr>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lastRenderedPageBreak/>
              <w:t>Gasoline</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80</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20</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Liters</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Transport vehicles</w:t>
            </w:r>
          </w:p>
        </w:tc>
      </w:tr>
      <w:tr w:rsidR="00CF17EC" w:rsidRPr="00CF17EC" w:rsidTr="00CF17EC">
        <w:trPr>
          <w:tblCellSpacing w:w="15" w:type="dxa"/>
        </w:trPr>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Diesel</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20</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20</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Liters</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Generators</w:t>
            </w:r>
          </w:p>
        </w:tc>
      </w:tr>
      <w:tr w:rsidR="00CF17EC" w:rsidRPr="00CF17EC" w:rsidTr="00CF17EC">
        <w:trPr>
          <w:tblCellSpacing w:w="15" w:type="dxa"/>
        </w:trPr>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Other</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80</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3.7854</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Liters</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Cooking and lighting</w:t>
            </w:r>
          </w:p>
        </w:tc>
      </w:tr>
    </w:tbl>
    <w:p w:rsidR="00CF17EC" w:rsidRPr="00CF17EC" w:rsidRDefault="00CF17EC" w:rsidP="00CF17EC">
      <w:pPr>
        <w:spacing w:after="0" w:line="240" w:lineRule="auto"/>
        <w:rPr>
          <w:rFonts w:ascii="Times New Roman" w:eastAsia="Times New Roman" w:hAnsi="Times New Roman" w:cs="Times New Roman"/>
          <w:sz w:val="24"/>
          <w:szCs w:val="24"/>
          <w:lang w:eastAsia="en-CA"/>
        </w:rPr>
      </w:pPr>
      <w:r w:rsidRPr="00CF17EC">
        <w:rPr>
          <w:rFonts w:ascii="Times New Roman" w:eastAsia="Times New Roman" w:hAnsi="Times New Roman" w:cs="Times New Roman"/>
          <w:b/>
          <w:bCs/>
          <w:sz w:val="24"/>
          <w:szCs w:val="24"/>
          <w:lang w:eastAsia="en-CA"/>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73"/>
        <w:gridCol w:w="3221"/>
        <w:gridCol w:w="2320"/>
        <w:gridCol w:w="1517"/>
        <w:gridCol w:w="1019"/>
      </w:tblGrid>
      <w:tr w:rsidR="00CF17EC" w:rsidRPr="00CF17EC" w:rsidTr="00CF17EC">
        <w:trPr>
          <w:tblCellSpacing w:w="15" w:type="dxa"/>
        </w:trPr>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b/>
                <w:bCs/>
                <w:sz w:val="24"/>
                <w:szCs w:val="24"/>
                <w:lang w:eastAsia="en-CA"/>
              </w:rPr>
            </w:pPr>
            <w:r w:rsidRPr="00CF17EC">
              <w:rPr>
                <w:rFonts w:ascii="Times New Roman" w:eastAsia="Times New Roman" w:hAnsi="Times New Roman" w:cs="Times New Roman"/>
                <w:b/>
                <w:bCs/>
                <w:sz w:val="24"/>
                <w:szCs w:val="24"/>
                <w:lang w:eastAsia="en-CA"/>
              </w:rPr>
              <w:t>Type</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b/>
                <w:bCs/>
                <w:sz w:val="24"/>
                <w:szCs w:val="24"/>
                <w:lang w:eastAsia="en-CA"/>
              </w:rPr>
            </w:pPr>
            <w:r w:rsidRPr="00CF17EC">
              <w:rPr>
                <w:rFonts w:ascii="Times New Roman" w:eastAsia="Times New Roman" w:hAnsi="Times New Roman" w:cs="Times New Roman"/>
                <w:b/>
                <w:bCs/>
                <w:sz w:val="24"/>
                <w:szCs w:val="24"/>
                <w:lang w:eastAsia="en-CA"/>
              </w:rPr>
              <w:t>Container(s)</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b/>
                <w:bCs/>
                <w:sz w:val="24"/>
                <w:szCs w:val="24"/>
                <w:lang w:eastAsia="en-CA"/>
              </w:rPr>
            </w:pPr>
            <w:r w:rsidRPr="00CF17EC">
              <w:rPr>
                <w:rFonts w:ascii="Times New Roman" w:eastAsia="Times New Roman" w:hAnsi="Times New Roman" w:cs="Times New Roman"/>
                <w:b/>
                <w:bCs/>
                <w:sz w:val="24"/>
                <w:szCs w:val="24"/>
                <w:lang w:eastAsia="en-CA"/>
              </w:rPr>
              <w:t>Capacity</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b/>
                <w:bCs/>
                <w:sz w:val="24"/>
                <w:szCs w:val="24"/>
                <w:lang w:eastAsia="en-CA"/>
              </w:rPr>
            </w:pPr>
            <w:r w:rsidRPr="00CF17EC">
              <w:rPr>
                <w:rFonts w:ascii="Times New Roman" w:eastAsia="Times New Roman" w:hAnsi="Times New Roman" w:cs="Times New Roman"/>
                <w:b/>
                <w:bCs/>
                <w:sz w:val="24"/>
                <w:szCs w:val="24"/>
                <w:lang w:eastAsia="en-CA"/>
              </w:rPr>
              <w:t>UOM</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b/>
                <w:bCs/>
                <w:sz w:val="24"/>
                <w:szCs w:val="24"/>
                <w:lang w:eastAsia="en-CA"/>
              </w:rPr>
            </w:pPr>
            <w:r w:rsidRPr="00CF17EC">
              <w:rPr>
                <w:rFonts w:ascii="Times New Roman" w:eastAsia="Times New Roman" w:hAnsi="Times New Roman" w:cs="Times New Roman"/>
                <w:b/>
                <w:bCs/>
                <w:sz w:val="24"/>
                <w:szCs w:val="24"/>
                <w:lang w:eastAsia="en-CA"/>
              </w:rPr>
              <w:t>Use</w:t>
            </w:r>
          </w:p>
        </w:tc>
      </w:tr>
      <w:tr w:rsidR="00CF17EC" w:rsidRPr="00CF17EC" w:rsidTr="00CF17EC">
        <w:trPr>
          <w:tblCellSpacing w:w="15" w:type="dxa"/>
        </w:trPr>
        <w:tc>
          <w:tcPr>
            <w:tcW w:w="0" w:type="auto"/>
            <w:gridSpan w:val="5"/>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No records found.</w:t>
            </w:r>
          </w:p>
        </w:tc>
      </w:tr>
    </w:tbl>
    <w:p w:rsidR="00CF17EC" w:rsidRPr="00CF17EC" w:rsidRDefault="00CF17EC" w:rsidP="00CF17EC">
      <w:pPr>
        <w:spacing w:after="0" w:line="240" w:lineRule="auto"/>
        <w:rPr>
          <w:rFonts w:ascii="Times New Roman" w:eastAsia="Times New Roman" w:hAnsi="Times New Roman" w:cs="Times New Roman"/>
          <w:sz w:val="24"/>
          <w:szCs w:val="24"/>
          <w:lang w:eastAsia="en-CA"/>
        </w:rPr>
      </w:pPr>
      <w:r w:rsidRPr="00CF17EC">
        <w:rPr>
          <w:rFonts w:ascii="Times New Roman" w:eastAsia="Times New Roman" w:hAnsi="Times New Roman" w:cs="Times New Roman"/>
          <w:b/>
          <w:bCs/>
          <w:sz w:val="24"/>
          <w:szCs w:val="24"/>
          <w:lang w:eastAsia="en-CA"/>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35"/>
        <w:gridCol w:w="3432"/>
        <w:gridCol w:w="2983"/>
      </w:tblGrid>
      <w:tr w:rsidR="00CF17EC" w:rsidRPr="00CF17EC" w:rsidTr="00CF17EC">
        <w:trPr>
          <w:tblCellSpacing w:w="15" w:type="dxa"/>
        </w:trPr>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b/>
                <w:bCs/>
                <w:sz w:val="24"/>
                <w:szCs w:val="24"/>
                <w:lang w:eastAsia="en-CA"/>
              </w:rPr>
            </w:pPr>
            <w:r w:rsidRPr="00CF17EC">
              <w:rPr>
                <w:rFonts w:ascii="Times New Roman" w:eastAsia="Times New Roman" w:hAnsi="Times New Roman" w:cs="Times New Roman"/>
                <w:b/>
                <w:bCs/>
                <w:sz w:val="24"/>
                <w:szCs w:val="24"/>
                <w:lang w:eastAsia="en-CA"/>
              </w:rPr>
              <w:t>Daily Amount (m</w:t>
            </w:r>
            <w:r w:rsidRPr="00CF17EC">
              <w:rPr>
                <w:rFonts w:ascii="Times New Roman" w:eastAsia="Times New Roman" w:hAnsi="Times New Roman" w:cs="Times New Roman"/>
                <w:b/>
                <w:bCs/>
                <w:sz w:val="24"/>
                <w:szCs w:val="24"/>
                <w:vertAlign w:val="superscript"/>
                <w:lang w:eastAsia="en-CA"/>
              </w:rPr>
              <w:t>3</w:t>
            </w:r>
            <w:r w:rsidRPr="00CF17EC">
              <w:rPr>
                <w:rFonts w:ascii="Times New Roman" w:eastAsia="Times New Roman" w:hAnsi="Times New Roman" w:cs="Times New Roman"/>
                <w:b/>
                <w:bCs/>
                <w:sz w:val="24"/>
                <w:szCs w:val="24"/>
                <w:lang w:eastAsia="en-CA"/>
              </w:rPr>
              <w:t>)</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b/>
                <w:bCs/>
                <w:sz w:val="24"/>
                <w:szCs w:val="24"/>
                <w:lang w:eastAsia="en-CA"/>
              </w:rPr>
            </w:pPr>
            <w:r w:rsidRPr="00CF17EC">
              <w:rPr>
                <w:rFonts w:ascii="Times New Roman" w:eastAsia="Times New Roman" w:hAnsi="Times New Roman" w:cs="Times New Roman"/>
                <w:b/>
                <w:bCs/>
                <w:sz w:val="24"/>
                <w:szCs w:val="24"/>
                <w:lang w:eastAsia="en-CA"/>
              </w:rPr>
              <w:t>Retrieval Method</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b/>
                <w:bCs/>
                <w:sz w:val="24"/>
                <w:szCs w:val="24"/>
                <w:lang w:eastAsia="en-CA"/>
              </w:rPr>
            </w:pPr>
            <w:r w:rsidRPr="00CF17EC">
              <w:rPr>
                <w:rFonts w:ascii="Times New Roman" w:eastAsia="Times New Roman" w:hAnsi="Times New Roman" w:cs="Times New Roman"/>
                <w:b/>
                <w:bCs/>
                <w:sz w:val="24"/>
                <w:szCs w:val="24"/>
                <w:lang w:eastAsia="en-CA"/>
              </w:rPr>
              <w:t>Retrieval Location</w:t>
            </w:r>
          </w:p>
        </w:tc>
      </w:tr>
      <w:tr w:rsidR="00CF17EC" w:rsidRPr="00CF17EC" w:rsidTr="00CF17EC">
        <w:trPr>
          <w:tblCellSpacing w:w="15" w:type="dxa"/>
        </w:trPr>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1</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proofErr w:type="spellStart"/>
            <w:r w:rsidRPr="00CF17EC">
              <w:rPr>
                <w:rFonts w:ascii="Times New Roman" w:eastAsia="Times New Roman" w:hAnsi="Times New Roman" w:cs="Times New Roman"/>
                <w:sz w:val="24"/>
                <w:szCs w:val="24"/>
                <w:lang w:eastAsia="en-CA"/>
              </w:rPr>
              <w:t>Exisiting</w:t>
            </w:r>
            <w:proofErr w:type="spellEnd"/>
            <w:r w:rsidRPr="00CF17EC">
              <w:rPr>
                <w:rFonts w:ascii="Times New Roman" w:eastAsia="Times New Roman" w:hAnsi="Times New Roman" w:cs="Times New Roman"/>
                <w:sz w:val="24"/>
                <w:szCs w:val="24"/>
                <w:lang w:eastAsia="en-CA"/>
              </w:rPr>
              <w:t xml:space="preserve"> infrastructure</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Rankin Inlet</w:t>
            </w:r>
          </w:p>
        </w:tc>
      </w:tr>
    </w:tbl>
    <w:p w:rsidR="00CF17EC" w:rsidRPr="00CF17EC" w:rsidRDefault="00CF17EC" w:rsidP="00CF17EC">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CF17EC">
        <w:rPr>
          <w:rFonts w:ascii="Times New Roman" w:eastAsia="Times New Roman" w:hAnsi="Times New Roman" w:cs="Times New Roman"/>
          <w:b/>
          <w:bCs/>
          <w:sz w:val="20"/>
          <w:szCs w:val="20"/>
          <w:lang w:eastAsia="en-CA"/>
        </w:rPr>
        <w:t>Waste and Impacts</w:t>
      </w:r>
    </w:p>
    <w:p w:rsidR="00CF17EC" w:rsidRPr="00CF17EC" w:rsidRDefault="00CF17EC" w:rsidP="00CF17EC">
      <w:pPr>
        <w:spacing w:after="0" w:line="240" w:lineRule="auto"/>
        <w:rPr>
          <w:rFonts w:ascii="Times New Roman" w:eastAsia="Times New Roman" w:hAnsi="Times New Roman" w:cs="Times New Roman"/>
          <w:sz w:val="24"/>
          <w:szCs w:val="24"/>
          <w:lang w:eastAsia="en-CA"/>
        </w:rPr>
      </w:pPr>
      <w:r w:rsidRPr="00CF17EC">
        <w:rPr>
          <w:rFonts w:ascii="Times New Roman" w:eastAsia="Times New Roman" w:hAnsi="Times New Roman" w:cs="Times New Roman"/>
          <w:b/>
          <w:bCs/>
          <w:sz w:val="24"/>
          <w:szCs w:val="24"/>
          <w:lang w:eastAsia="en-CA"/>
        </w:rPr>
        <w:t>Environmental Impacts</w:t>
      </w:r>
    </w:p>
    <w:p w:rsidR="00CF17EC" w:rsidRPr="00CF17EC" w:rsidRDefault="00CF17EC" w:rsidP="00CF17EC">
      <w:pPr>
        <w:spacing w:after="0" w:line="240" w:lineRule="auto"/>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 xml:space="preserve">See attached Project Description document </w:t>
      </w:r>
    </w:p>
    <w:p w:rsidR="00CF17EC" w:rsidRPr="00CF17EC" w:rsidRDefault="00CF17EC" w:rsidP="00CF17EC">
      <w:pPr>
        <w:spacing w:after="0" w:line="240" w:lineRule="auto"/>
        <w:rPr>
          <w:rFonts w:ascii="Times New Roman" w:eastAsia="Times New Roman" w:hAnsi="Times New Roman" w:cs="Times New Roman"/>
          <w:sz w:val="24"/>
          <w:szCs w:val="24"/>
          <w:lang w:eastAsia="en-CA"/>
        </w:rPr>
      </w:pPr>
      <w:r w:rsidRPr="00CF17EC">
        <w:rPr>
          <w:rFonts w:ascii="Times New Roman" w:eastAsia="Times New Roman" w:hAnsi="Times New Roman" w:cs="Times New Roman"/>
          <w:b/>
          <w:bCs/>
          <w:sz w:val="24"/>
          <w:szCs w:val="24"/>
          <w:lang w:eastAsia="en-CA"/>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614"/>
        <w:gridCol w:w="1396"/>
        <w:gridCol w:w="1485"/>
        <w:gridCol w:w="4955"/>
      </w:tblGrid>
      <w:tr w:rsidR="00CF17EC" w:rsidRPr="00CF17EC" w:rsidTr="00CF17EC">
        <w:trPr>
          <w:tblCellSpacing w:w="15" w:type="dxa"/>
        </w:trPr>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b/>
                <w:bCs/>
                <w:sz w:val="24"/>
                <w:szCs w:val="24"/>
                <w:lang w:eastAsia="en-CA"/>
              </w:rPr>
            </w:pPr>
            <w:r w:rsidRPr="00CF17EC">
              <w:rPr>
                <w:rFonts w:ascii="Times New Roman" w:eastAsia="Times New Roman" w:hAnsi="Times New Roman" w:cs="Times New Roman"/>
                <w:b/>
                <w:bCs/>
                <w:sz w:val="24"/>
                <w:szCs w:val="24"/>
                <w:lang w:eastAsia="en-CA"/>
              </w:rPr>
              <w:t>Waste Type</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b/>
                <w:bCs/>
                <w:sz w:val="24"/>
                <w:szCs w:val="24"/>
                <w:lang w:eastAsia="en-CA"/>
              </w:rPr>
            </w:pPr>
            <w:r w:rsidRPr="00CF17EC">
              <w:rPr>
                <w:rFonts w:ascii="Times New Roman" w:eastAsia="Times New Roman" w:hAnsi="Times New Roman" w:cs="Times New Roman"/>
                <w:b/>
                <w:bCs/>
                <w:sz w:val="24"/>
                <w:szCs w:val="24"/>
                <w:lang w:eastAsia="en-CA"/>
              </w:rPr>
              <w:t>Quantity Generated</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b/>
                <w:bCs/>
                <w:sz w:val="24"/>
                <w:szCs w:val="24"/>
                <w:lang w:eastAsia="en-CA"/>
              </w:rPr>
            </w:pPr>
            <w:proofErr w:type="spellStart"/>
            <w:r w:rsidRPr="00CF17EC">
              <w:rPr>
                <w:rFonts w:ascii="Times New Roman" w:eastAsia="Times New Roman" w:hAnsi="Times New Roman" w:cs="Times New Roman"/>
                <w:b/>
                <w:bCs/>
                <w:sz w:val="24"/>
                <w:szCs w:val="24"/>
                <w:lang w:eastAsia="en-CA"/>
              </w:rPr>
              <w:t>Treatement</w:t>
            </w:r>
            <w:proofErr w:type="spellEnd"/>
            <w:r w:rsidRPr="00CF17EC">
              <w:rPr>
                <w:rFonts w:ascii="Times New Roman" w:eastAsia="Times New Roman" w:hAnsi="Times New Roman" w:cs="Times New Roman"/>
                <w:b/>
                <w:bCs/>
                <w:sz w:val="24"/>
                <w:szCs w:val="24"/>
                <w:lang w:eastAsia="en-CA"/>
              </w:rPr>
              <w:t xml:space="preserve"> Method</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b/>
                <w:bCs/>
                <w:sz w:val="24"/>
                <w:szCs w:val="24"/>
                <w:lang w:eastAsia="en-CA"/>
              </w:rPr>
            </w:pPr>
            <w:r w:rsidRPr="00CF17EC">
              <w:rPr>
                <w:rFonts w:ascii="Times New Roman" w:eastAsia="Times New Roman" w:hAnsi="Times New Roman" w:cs="Times New Roman"/>
                <w:b/>
                <w:bCs/>
                <w:sz w:val="24"/>
                <w:szCs w:val="24"/>
                <w:lang w:eastAsia="en-CA"/>
              </w:rPr>
              <w:t>Disposal Method</w:t>
            </w:r>
          </w:p>
        </w:tc>
      </w:tr>
      <w:tr w:rsidR="00CF17EC" w:rsidRPr="00CF17EC" w:rsidTr="00CF17EC">
        <w:trPr>
          <w:tblCellSpacing w:w="15" w:type="dxa"/>
        </w:trPr>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Combustible wastes</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50 kg/day</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Nil</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All combustible waste produced in the field will be returned to Main Camp for proper disposal.</w:t>
            </w:r>
          </w:p>
        </w:tc>
      </w:tr>
      <w:tr w:rsidR="00CF17EC" w:rsidRPr="00CF17EC" w:rsidTr="00CF17EC">
        <w:trPr>
          <w:tblCellSpacing w:w="15" w:type="dxa"/>
        </w:trPr>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Greywater</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450 litre/day</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Nil</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Greywater produced at camp locations will be disposed of via contracted disposal into existing infrastructure.</w:t>
            </w:r>
          </w:p>
        </w:tc>
      </w:tr>
      <w:tr w:rsidR="00CF17EC" w:rsidRPr="00CF17EC" w:rsidTr="00CF17EC">
        <w:trPr>
          <w:tblCellSpacing w:w="15" w:type="dxa"/>
        </w:trPr>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Hazardous waste</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TBC</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Nil</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All hazardous waste will be Disposed of in accordance with territorial regulations.</w:t>
            </w:r>
          </w:p>
        </w:tc>
      </w:tr>
      <w:tr w:rsidR="00CF17EC" w:rsidRPr="00CF17EC" w:rsidTr="00CF17EC">
        <w:trPr>
          <w:tblCellSpacing w:w="15" w:type="dxa"/>
        </w:trPr>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Non-Combustible wastes</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100 Kg/day</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Nil</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All non-combustible waste produced in the field will be returned to the nearest community. Waste will be disposed of by contract into municipal facilities.</w:t>
            </w:r>
          </w:p>
        </w:tc>
      </w:tr>
      <w:tr w:rsidR="00CF17EC" w:rsidRPr="00CF17EC" w:rsidTr="00CF17EC">
        <w:trPr>
          <w:tblCellSpacing w:w="15" w:type="dxa"/>
        </w:trPr>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Sewage (human waste)</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50 Kg/day</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Nil</w:t>
            </w:r>
          </w:p>
        </w:tc>
        <w:tc>
          <w:tcPr>
            <w:tcW w:w="0" w:type="auto"/>
            <w:vAlign w:val="center"/>
            <w:hideMark/>
          </w:tcPr>
          <w:p w:rsidR="00CF17EC" w:rsidRPr="00CF17EC" w:rsidRDefault="00CF17EC" w:rsidP="00CF17EC">
            <w:pPr>
              <w:spacing w:after="0" w:line="240" w:lineRule="auto"/>
              <w:jc w:val="center"/>
              <w:rPr>
                <w:rFonts w:ascii="Times New Roman" w:eastAsia="Times New Roman" w:hAnsi="Times New Roman" w:cs="Times New Roman"/>
                <w:sz w:val="24"/>
                <w:szCs w:val="24"/>
                <w:lang w:eastAsia="en-CA"/>
              </w:rPr>
            </w:pPr>
            <w:r w:rsidRPr="00CF17EC">
              <w:rPr>
                <w:rFonts w:ascii="Times New Roman" w:eastAsia="Times New Roman" w:hAnsi="Times New Roman" w:cs="Times New Roman"/>
                <w:sz w:val="24"/>
                <w:szCs w:val="24"/>
                <w:lang w:eastAsia="en-CA"/>
              </w:rPr>
              <w:t>Human waste produced in the field will be collected (bagged) and returned to the main camp location for proper disposal.</w:t>
            </w:r>
          </w:p>
        </w:tc>
      </w:tr>
    </w:tbl>
    <w:p w:rsidR="00CF17EC" w:rsidRPr="00CF17EC" w:rsidRDefault="00CF17EC" w:rsidP="00CF17EC">
      <w:pPr>
        <w:pBdr>
          <w:bottom w:val="single" w:sz="6" w:space="1" w:color="auto"/>
        </w:pBdr>
        <w:spacing w:after="0" w:line="240" w:lineRule="auto"/>
        <w:jc w:val="center"/>
        <w:rPr>
          <w:rFonts w:ascii="Arial" w:eastAsia="Times New Roman" w:hAnsi="Arial" w:cs="Arial"/>
          <w:vanish/>
          <w:sz w:val="16"/>
          <w:szCs w:val="16"/>
          <w:lang w:eastAsia="en-CA"/>
        </w:rPr>
      </w:pPr>
      <w:r w:rsidRPr="00CF17EC">
        <w:rPr>
          <w:rFonts w:ascii="Arial" w:eastAsia="Times New Roman" w:hAnsi="Arial" w:cs="Arial"/>
          <w:vanish/>
          <w:sz w:val="16"/>
          <w:szCs w:val="16"/>
          <w:lang w:eastAsia="en-CA"/>
        </w:rPr>
        <w:t>Top of Form</w:t>
      </w:r>
    </w:p>
    <w:p w:rsidR="00CF17EC" w:rsidRPr="00CF17EC" w:rsidRDefault="00CF17EC" w:rsidP="00CF17EC">
      <w:pPr>
        <w:pBdr>
          <w:top w:val="single" w:sz="6" w:space="1" w:color="auto"/>
        </w:pBdr>
        <w:spacing w:after="0" w:line="240" w:lineRule="auto"/>
        <w:jc w:val="center"/>
        <w:rPr>
          <w:rFonts w:ascii="Arial" w:eastAsia="Times New Roman" w:hAnsi="Arial" w:cs="Arial"/>
          <w:vanish/>
          <w:sz w:val="16"/>
          <w:szCs w:val="16"/>
          <w:lang w:eastAsia="en-CA"/>
        </w:rPr>
      </w:pPr>
      <w:r w:rsidRPr="00CF17EC">
        <w:rPr>
          <w:rFonts w:ascii="Arial" w:eastAsia="Times New Roman" w:hAnsi="Arial" w:cs="Arial"/>
          <w:vanish/>
          <w:sz w:val="16"/>
          <w:szCs w:val="16"/>
          <w:lang w:eastAsia="en-CA"/>
        </w:rPr>
        <w:t>Bottom of Form</w:t>
      </w:r>
    </w:p>
    <w:p w:rsidR="00CF17EC" w:rsidRPr="00CF17EC" w:rsidRDefault="00CF17EC" w:rsidP="00CF17EC">
      <w:pPr>
        <w:pBdr>
          <w:bottom w:val="single" w:sz="6" w:space="1" w:color="auto"/>
        </w:pBdr>
        <w:spacing w:after="0" w:line="240" w:lineRule="auto"/>
        <w:jc w:val="center"/>
        <w:rPr>
          <w:rFonts w:ascii="Arial" w:eastAsia="Times New Roman" w:hAnsi="Arial" w:cs="Arial"/>
          <w:vanish/>
          <w:sz w:val="16"/>
          <w:szCs w:val="16"/>
          <w:lang w:eastAsia="en-CA"/>
        </w:rPr>
      </w:pPr>
      <w:r w:rsidRPr="00CF17EC">
        <w:rPr>
          <w:rFonts w:ascii="Arial" w:eastAsia="Times New Roman" w:hAnsi="Arial" w:cs="Arial"/>
          <w:vanish/>
          <w:sz w:val="16"/>
          <w:szCs w:val="16"/>
          <w:lang w:eastAsia="en-CA"/>
        </w:rPr>
        <w:t>Top of Form</w:t>
      </w:r>
    </w:p>
    <w:p w:rsidR="00CF17EC" w:rsidRPr="00CF17EC" w:rsidRDefault="00CF17EC" w:rsidP="00CF17EC">
      <w:pPr>
        <w:pBdr>
          <w:top w:val="single" w:sz="6" w:space="1" w:color="auto"/>
        </w:pBdr>
        <w:spacing w:after="0" w:line="240" w:lineRule="auto"/>
        <w:jc w:val="center"/>
        <w:rPr>
          <w:rFonts w:ascii="Arial" w:eastAsia="Times New Roman" w:hAnsi="Arial" w:cs="Arial"/>
          <w:vanish/>
          <w:sz w:val="16"/>
          <w:szCs w:val="16"/>
          <w:lang w:eastAsia="en-CA"/>
        </w:rPr>
      </w:pPr>
      <w:r w:rsidRPr="00CF17EC">
        <w:rPr>
          <w:rFonts w:ascii="Arial" w:eastAsia="Times New Roman" w:hAnsi="Arial" w:cs="Arial"/>
          <w:vanish/>
          <w:sz w:val="16"/>
          <w:szCs w:val="16"/>
          <w:lang w:eastAsia="en-CA"/>
        </w:rPr>
        <w:t>Bottom of Form</w:t>
      </w:r>
    </w:p>
    <w:p w:rsidR="00C13EC2" w:rsidRDefault="00C13EC2"/>
    <w:sectPr w:rsidR="00C13EC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42653"/>
    <w:multiLevelType w:val="multilevel"/>
    <w:tmpl w:val="0F602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C330050"/>
    <w:multiLevelType w:val="multilevel"/>
    <w:tmpl w:val="32EAB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6816E59"/>
    <w:multiLevelType w:val="multilevel"/>
    <w:tmpl w:val="55D67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51C28A9"/>
    <w:multiLevelType w:val="multilevel"/>
    <w:tmpl w:val="417EE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17EC"/>
    <w:rsid w:val="00C13EC2"/>
    <w:rsid w:val="00CF17E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CF17EC"/>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5">
    <w:name w:val="heading 5"/>
    <w:basedOn w:val="Normal"/>
    <w:link w:val="Heading5Char"/>
    <w:uiPriority w:val="9"/>
    <w:qFormat/>
    <w:rsid w:val="00CF17EC"/>
    <w:pPr>
      <w:spacing w:before="100" w:beforeAutospacing="1" w:after="100" w:afterAutospacing="1" w:line="240" w:lineRule="auto"/>
      <w:outlineLvl w:val="4"/>
    </w:pPr>
    <w:rPr>
      <w:rFonts w:ascii="Times New Roman" w:eastAsia="Times New Roman" w:hAnsi="Times New Roman" w:cs="Times New Roman"/>
      <w:b/>
      <w:bCs/>
      <w:sz w:val="20"/>
      <w:szCs w:val="20"/>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F17EC"/>
    <w:rPr>
      <w:rFonts w:ascii="Times New Roman" w:eastAsia="Times New Roman" w:hAnsi="Times New Roman" w:cs="Times New Roman"/>
      <w:b/>
      <w:bCs/>
      <w:sz w:val="27"/>
      <w:szCs w:val="27"/>
      <w:lang w:eastAsia="en-CA"/>
    </w:rPr>
  </w:style>
  <w:style w:type="character" w:customStyle="1" w:styleId="Heading5Char">
    <w:name w:val="Heading 5 Char"/>
    <w:basedOn w:val="DefaultParagraphFont"/>
    <w:link w:val="Heading5"/>
    <w:uiPriority w:val="9"/>
    <w:rsid w:val="00CF17EC"/>
    <w:rPr>
      <w:rFonts w:ascii="Times New Roman" w:eastAsia="Times New Roman" w:hAnsi="Times New Roman" w:cs="Times New Roman"/>
      <w:b/>
      <w:bCs/>
      <w:sz w:val="20"/>
      <w:szCs w:val="20"/>
      <w:lang w:eastAsia="en-CA"/>
    </w:rPr>
  </w:style>
  <w:style w:type="character" w:customStyle="1" w:styleId="i18n-link">
    <w:name w:val="i18n-link"/>
    <w:basedOn w:val="DefaultParagraphFont"/>
    <w:rsid w:val="00CF17EC"/>
  </w:style>
  <w:style w:type="character" w:styleId="Hyperlink">
    <w:name w:val="Hyperlink"/>
    <w:basedOn w:val="DefaultParagraphFont"/>
    <w:uiPriority w:val="99"/>
    <w:semiHidden/>
    <w:unhideWhenUsed/>
    <w:rsid w:val="00CF17EC"/>
    <w:rPr>
      <w:color w:val="0000FF"/>
      <w:u w:val="single"/>
    </w:rPr>
  </w:style>
  <w:style w:type="paragraph" w:styleId="z-TopofForm">
    <w:name w:val="HTML Top of Form"/>
    <w:basedOn w:val="Normal"/>
    <w:next w:val="Normal"/>
    <w:link w:val="z-TopofFormChar"/>
    <w:hidden/>
    <w:uiPriority w:val="99"/>
    <w:semiHidden/>
    <w:unhideWhenUsed/>
    <w:rsid w:val="00CF17EC"/>
    <w:pPr>
      <w:pBdr>
        <w:bottom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TopofFormChar">
    <w:name w:val="z-Top of Form Char"/>
    <w:basedOn w:val="DefaultParagraphFont"/>
    <w:link w:val="z-TopofForm"/>
    <w:uiPriority w:val="99"/>
    <w:semiHidden/>
    <w:rsid w:val="00CF17EC"/>
    <w:rPr>
      <w:rFonts w:ascii="Arial" w:eastAsia="Times New Roman" w:hAnsi="Arial" w:cs="Arial"/>
      <w:vanish/>
      <w:sz w:val="16"/>
      <w:szCs w:val="16"/>
      <w:lang w:eastAsia="en-CA"/>
    </w:rPr>
  </w:style>
  <w:style w:type="paragraph" w:styleId="z-BottomofForm">
    <w:name w:val="HTML Bottom of Form"/>
    <w:basedOn w:val="Normal"/>
    <w:next w:val="Normal"/>
    <w:link w:val="z-BottomofFormChar"/>
    <w:hidden/>
    <w:uiPriority w:val="99"/>
    <w:semiHidden/>
    <w:unhideWhenUsed/>
    <w:rsid w:val="00CF17EC"/>
    <w:pPr>
      <w:pBdr>
        <w:top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BottomofFormChar">
    <w:name w:val="z-Bottom of Form Char"/>
    <w:basedOn w:val="DefaultParagraphFont"/>
    <w:link w:val="z-BottomofForm"/>
    <w:uiPriority w:val="99"/>
    <w:semiHidden/>
    <w:rsid w:val="00CF17EC"/>
    <w:rPr>
      <w:rFonts w:ascii="Arial" w:eastAsia="Times New Roman" w:hAnsi="Arial" w:cs="Arial"/>
      <w:vanish/>
      <w:sz w:val="16"/>
      <w:szCs w:val="16"/>
      <w:lang w:eastAsia="en-CA"/>
    </w:rPr>
  </w:style>
  <w:style w:type="character" w:styleId="Strong">
    <w:name w:val="Strong"/>
    <w:basedOn w:val="DefaultParagraphFont"/>
    <w:uiPriority w:val="22"/>
    <w:qFormat/>
    <w:rsid w:val="00CF17E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CF17EC"/>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5">
    <w:name w:val="heading 5"/>
    <w:basedOn w:val="Normal"/>
    <w:link w:val="Heading5Char"/>
    <w:uiPriority w:val="9"/>
    <w:qFormat/>
    <w:rsid w:val="00CF17EC"/>
    <w:pPr>
      <w:spacing w:before="100" w:beforeAutospacing="1" w:after="100" w:afterAutospacing="1" w:line="240" w:lineRule="auto"/>
      <w:outlineLvl w:val="4"/>
    </w:pPr>
    <w:rPr>
      <w:rFonts w:ascii="Times New Roman" w:eastAsia="Times New Roman" w:hAnsi="Times New Roman" w:cs="Times New Roman"/>
      <w:b/>
      <w:bCs/>
      <w:sz w:val="20"/>
      <w:szCs w:val="20"/>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F17EC"/>
    <w:rPr>
      <w:rFonts w:ascii="Times New Roman" w:eastAsia="Times New Roman" w:hAnsi="Times New Roman" w:cs="Times New Roman"/>
      <w:b/>
      <w:bCs/>
      <w:sz w:val="27"/>
      <w:szCs w:val="27"/>
      <w:lang w:eastAsia="en-CA"/>
    </w:rPr>
  </w:style>
  <w:style w:type="character" w:customStyle="1" w:styleId="Heading5Char">
    <w:name w:val="Heading 5 Char"/>
    <w:basedOn w:val="DefaultParagraphFont"/>
    <w:link w:val="Heading5"/>
    <w:uiPriority w:val="9"/>
    <w:rsid w:val="00CF17EC"/>
    <w:rPr>
      <w:rFonts w:ascii="Times New Roman" w:eastAsia="Times New Roman" w:hAnsi="Times New Roman" w:cs="Times New Roman"/>
      <w:b/>
      <w:bCs/>
      <w:sz w:val="20"/>
      <w:szCs w:val="20"/>
      <w:lang w:eastAsia="en-CA"/>
    </w:rPr>
  </w:style>
  <w:style w:type="character" w:customStyle="1" w:styleId="i18n-link">
    <w:name w:val="i18n-link"/>
    <w:basedOn w:val="DefaultParagraphFont"/>
    <w:rsid w:val="00CF17EC"/>
  </w:style>
  <w:style w:type="character" w:styleId="Hyperlink">
    <w:name w:val="Hyperlink"/>
    <w:basedOn w:val="DefaultParagraphFont"/>
    <w:uiPriority w:val="99"/>
    <w:semiHidden/>
    <w:unhideWhenUsed/>
    <w:rsid w:val="00CF17EC"/>
    <w:rPr>
      <w:color w:val="0000FF"/>
      <w:u w:val="single"/>
    </w:rPr>
  </w:style>
  <w:style w:type="paragraph" w:styleId="z-TopofForm">
    <w:name w:val="HTML Top of Form"/>
    <w:basedOn w:val="Normal"/>
    <w:next w:val="Normal"/>
    <w:link w:val="z-TopofFormChar"/>
    <w:hidden/>
    <w:uiPriority w:val="99"/>
    <w:semiHidden/>
    <w:unhideWhenUsed/>
    <w:rsid w:val="00CF17EC"/>
    <w:pPr>
      <w:pBdr>
        <w:bottom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TopofFormChar">
    <w:name w:val="z-Top of Form Char"/>
    <w:basedOn w:val="DefaultParagraphFont"/>
    <w:link w:val="z-TopofForm"/>
    <w:uiPriority w:val="99"/>
    <w:semiHidden/>
    <w:rsid w:val="00CF17EC"/>
    <w:rPr>
      <w:rFonts w:ascii="Arial" w:eastAsia="Times New Roman" w:hAnsi="Arial" w:cs="Arial"/>
      <w:vanish/>
      <w:sz w:val="16"/>
      <w:szCs w:val="16"/>
      <w:lang w:eastAsia="en-CA"/>
    </w:rPr>
  </w:style>
  <w:style w:type="paragraph" w:styleId="z-BottomofForm">
    <w:name w:val="HTML Bottom of Form"/>
    <w:basedOn w:val="Normal"/>
    <w:next w:val="Normal"/>
    <w:link w:val="z-BottomofFormChar"/>
    <w:hidden/>
    <w:uiPriority w:val="99"/>
    <w:semiHidden/>
    <w:unhideWhenUsed/>
    <w:rsid w:val="00CF17EC"/>
    <w:pPr>
      <w:pBdr>
        <w:top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BottomofFormChar">
    <w:name w:val="z-Bottom of Form Char"/>
    <w:basedOn w:val="DefaultParagraphFont"/>
    <w:link w:val="z-BottomofForm"/>
    <w:uiPriority w:val="99"/>
    <w:semiHidden/>
    <w:rsid w:val="00CF17EC"/>
    <w:rPr>
      <w:rFonts w:ascii="Arial" w:eastAsia="Times New Roman" w:hAnsi="Arial" w:cs="Arial"/>
      <w:vanish/>
      <w:sz w:val="16"/>
      <w:szCs w:val="16"/>
      <w:lang w:eastAsia="en-CA"/>
    </w:rPr>
  </w:style>
  <w:style w:type="character" w:styleId="Strong">
    <w:name w:val="Strong"/>
    <w:basedOn w:val="DefaultParagraphFont"/>
    <w:uiPriority w:val="22"/>
    <w:qFormat/>
    <w:rsid w:val="00CF17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454564">
      <w:bodyDiv w:val="1"/>
      <w:marLeft w:val="0"/>
      <w:marRight w:val="0"/>
      <w:marTop w:val="0"/>
      <w:marBottom w:val="0"/>
      <w:divBdr>
        <w:top w:val="none" w:sz="0" w:space="0" w:color="auto"/>
        <w:left w:val="none" w:sz="0" w:space="0" w:color="auto"/>
        <w:bottom w:val="none" w:sz="0" w:space="0" w:color="auto"/>
        <w:right w:val="none" w:sz="0" w:space="0" w:color="auto"/>
      </w:divBdr>
      <w:divsChild>
        <w:div w:id="447165928">
          <w:marLeft w:val="0"/>
          <w:marRight w:val="0"/>
          <w:marTop w:val="0"/>
          <w:marBottom w:val="0"/>
          <w:divBdr>
            <w:top w:val="none" w:sz="0" w:space="0" w:color="auto"/>
            <w:left w:val="none" w:sz="0" w:space="0" w:color="auto"/>
            <w:bottom w:val="none" w:sz="0" w:space="0" w:color="auto"/>
            <w:right w:val="none" w:sz="0" w:space="0" w:color="auto"/>
          </w:divBdr>
          <w:divsChild>
            <w:div w:id="573128095">
              <w:marLeft w:val="0"/>
              <w:marRight w:val="0"/>
              <w:marTop w:val="0"/>
              <w:marBottom w:val="0"/>
              <w:divBdr>
                <w:top w:val="none" w:sz="0" w:space="0" w:color="auto"/>
                <w:left w:val="none" w:sz="0" w:space="0" w:color="auto"/>
                <w:bottom w:val="none" w:sz="0" w:space="0" w:color="auto"/>
                <w:right w:val="none" w:sz="0" w:space="0" w:color="auto"/>
              </w:divBdr>
              <w:divsChild>
                <w:div w:id="1774206554">
                  <w:marLeft w:val="0"/>
                  <w:marRight w:val="0"/>
                  <w:marTop w:val="0"/>
                  <w:marBottom w:val="0"/>
                  <w:divBdr>
                    <w:top w:val="none" w:sz="0" w:space="0" w:color="auto"/>
                    <w:left w:val="none" w:sz="0" w:space="0" w:color="auto"/>
                    <w:bottom w:val="none" w:sz="0" w:space="0" w:color="auto"/>
                    <w:right w:val="none" w:sz="0" w:space="0" w:color="auto"/>
                  </w:divBdr>
                  <w:divsChild>
                    <w:div w:id="1699235230">
                      <w:marLeft w:val="0"/>
                      <w:marRight w:val="0"/>
                      <w:marTop w:val="0"/>
                      <w:marBottom w:val="0"/>
                      <w:divBdr>
                        <w:top w:val="none" w:sz="0" w:space="0" w:color="auto"/>
                        <w:left w:val="none" w:sz="0" w:space="0" w:color="auto"/>
                        <w:bottom w:val="none" w:sz="0" w:space="0" w:color="auto"/>
                        <w:right w:val="none" w:sz="0" w:space="0" w:color="auto"/>
                      </w:divBdr>
                      <w:divsChild>
                        <w:div w:id="1052847617">
                          <w:marLeft w:val="0"/>
                          <w:marRight w:val="0"/>
                          <w:marTop w:val="0"/>
                          <w:marBottom w:val="0"/>
                          <w:divBdr>
                            <w:top w:val="none" w:sz="0" w:space="0" w:color="auto"/>
                            <w:left w:val="none" w:sz="0" w:space="0" w:color="auto"/>
                            <w:bottom w:val="none" w:sz="0" w:space="0" w:color="auto"/>
                            <w:right w:val="none" w:sz="0" w:space="0" w:color="auto"/>
                          </w:divBdr>
                          <w:divsChild>
                            <w:div w:id="163067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918867">
              <w:marLeft w:val="0"/>
              <w:marRight w:val="0"/>
              <w:marTop w:val="0"/>
              <w:marBottom w:val="0"/>
              <w:divBdr>
                <w:top w:val="none" w:sz="0" w:space="0" w:color="auto"/>
                <w:left w:val="none" w:sz="0" w:space="0" w:color="auto"/>
                <w:bottom w:val="none" w:sz="0" w:space="0" w:color="auto"/>
                <w:right w:val="none" w:sz="0" w:space="0" w:color="auto"/>
              </w:divBdr>
              <w:divsChild>
                <w:div w:id="1285848667">
                  <w:marLeft w:val="0"/>
                  <w:marRight w:val="0"/>
                  <w:marTop w:val="0"/>
                  <w:marBottom w:val="0"/>
                  <w:divBdr>
                    <w:top w:val="none" w:sz="0" w:space="0" w:color="auto"/>
                    <w:left w:val="none" w:sz="0" w:space="0" w:color="auto"/>
                    <w:bottom w:val="none" w:sz="0" w:space="0" w:color="auto"/>
                    <w:right w:val="none" w:sz="0" w:space="0" w:color="auto"/>
                  </w:divBdr>
                  <w:divsChild>
                    <w:div w:id="954557239">
                      <w:marLeft w:val="0"/>
                      <w:marRight w:val="0"/>
                      <w:marTop w:val="0"/>
                      <w:marBottom w:val="0"/>
                      <w:divBdr>
                        <w:top w:val="none" w:sz="0" w:space="0" w:color="auto"/>
                        <w:left w:val="none" w:sz="0" w:space="0" w:color="auto"/>
                        <w:bottom w:val="none" w:sz="0" w:space="0" w:color="auto"/>
                        <w:right w:val="none" w:sz="0" w:space="0" w:color="auto"/>
                      </w:divBdr>
                      <w:divsChild>
                        <w:div w:id="404688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849236">
          <w:marLeft w:val="0"/>
          <w:marRight w:val="0"/>
          <w:marTop w:val="0"/>
          <w:marBottom w:val="0"/>
          <w:divBdr>
            <w:top w:val="none" w:sz="0" w:space="0" w:color="auto"/>
            <w:left w:val="none" w:sz="0" w:space="0" w:color="auto"/>
            <w:bottom w:val="none" w:sz="0" w:space="0" w:color="auto"/>
            <w:right w:val="none" w:sz="0" w:space="0" w:color="auto"/>
          </w:divBdr>
          <w:divsChild>
            <w:div w:id="1804733097">
              <w:marLeft w:val="0"/>
              <w:marRight w:val="0"/>
              <w:marTop w:val="0"/>
              <w:marBottom w:val="0"/>
              <w:divBdr>
                <w:top w:val="none" w:sz="0" w:space="0" w:color="auto"/>
                <w:left w:val="none" w:sz="0" w:space="0" w:color="auto"/>
                <w:bottom w:val="none" w:sz="0" w:space="0" w:color="auto"/>
                <w:right w:val="none" w:sz="0" w:space="0" w:color="auto"/>
              </w:divBdr>
              <w:divsChild>
                <w:div w:id="51119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556997">
          <w:marLeft w:val="0"/>
          <w:marRight w:val="0"/>
          <w:marTop w:val="0"/>
          <w:marBottom w:val="0"/>
          <w:divBdr>
            <w:top w:val="none" w:sz="0" w:space="0" w:color="auto"/>
            <w:left w:val="none" w:sz="0" w:space="0" w:color="auto"/>
            <w:bottom w:val="none" w:sz="0" w:space="0" w:color="auto"/>
            <w:right w:val="none" w:sz="0" w:space="0" w:color="auto"/>
          </w:divBdr>
        </w:div>
        <w:div w:id="160200146">
          <w:marLeft w:val="0"/>
          <w:marRight w:val="0"/>
          <w:marTop w:val="0"/>
          <w:marBottom w:val="0"/>
          <w:divBdr>
            <w:top w:val="none" w:sz="0" w:space="0" w:color="auto"/>
            <w:left w:val="none" w:sz="0" w:space="0" w:color="auto"/>
            <w:bottom w:val="none" w:sz="0" w:space="0" w:color="auto"/>
            <w:right w:val="none" w:sz="0" w:space="0" w:color="auto"/>
          </w:divBdr>
        </w:div>
        <w:div w:id="1107579524">
          <w:marLeft w:val="0"/>
          <w:marRight w:val="0"/>
          <w:marTop w:val="0"/>
          <w:marBottom w:val="0"/>
          <w:divBdr>
            <w:top w:val="none" w:sz="0" w:space="0" w:color="auto"/>
            <w:left w:val="none" w:sz="0" w:space="0" w:color="auto"/>
            <w:bottom w:val="none" w:sz="0" w:space="0" w:color="auto"/>
            <w:right w:val="none" w:sz="0" w:space="0" w:color="auto"/>
          </w:divBdr>
          <w:divsChild>
            <w:div w:id="351762676">
              <w:marLeft w:val="0"/>
              <w:marRight w:val="0"/>
              <w:marTop w:val="0"/>
              <w:marBottom w:val="0"/>
              <w:divBdr>
                <w:top w:val="none" w:sz="0" w:space="0" w:color="auto"/>
                <w:left w:val="none" w:sz="0" w:space="0" w:color="auto"/>
                <w:bottom w:val="none" w:sz="0" w:space="0" w:color="auto"/>
                <w:right w:val="none" w:sz="0" w:space="0" w:color="auto"/>
              </w:divBdr>
            </w:div>
          </w:divsChild>
        </w:div>
        <w:div w:id="78211649">
          <w:marLeft w:val="0"/>
          <w:marRight w:val="0"/>
          <w:marTop w:val="0"/>
          <w:marBottom w:val="0"/>
          <w:divBdr>
            <w:top w:val="none" w:sz="0" w:space="0" w:color="auto"/>
            <w:left w:val="none" w:sz="0" w:space="0" w:color="auto"/>
            <w:bottom w:val="none" w:sz="0" w:space="0" w:color="auto"/>
            <w:right w:val="none" w:sz="0" w:space="0" w:color="auto"/>
          </w:divBdr>
          <w:divsChild>
            <w:div w:id="800195237">
              <w:marLeft w:val="0"/>
              <w:marRight w:val="0"/>
              <w:marTop w:val="0"/>
              <w:marBottom w:val="0"/>
              <w:divBdr>
                <w:top w:val="none" w:sz="0" w:space="0" w:color="auto"/>
                <w:left w:val="none" w:sz="0" w:space="0" w:color="auto"/>
                <w:bottom w:val="none" w:sz="0" w:space="0" w:color="auto"/>
                <w:right w:val="none" w:sz="0" w:space="0" w:color="auto"/>
              </w:divBdr>
            </w:div>
          </w:divsChild>
        </w:div>
        <w:div w:id="1774671303">
          <w:marLeft w:val="0"/>
          <w:marRight w:val="0"/>
          <w:marTop w:val="0"/>
          <w:marBottom w:val="0"/>
          <w:divBdr>
            <w:top w:val="none" w:sz="0" w:space="0" w:color="auto"/>
            <w:left w:val="none" w:sz="0" w:space="0" w:color="auto"/>
            <w:bottom w:val="none" w:sz="0" w:space="0" w:color="auto"/>
            <w:right w:val="none" w:sz="0" w:space="0" w:color="auto"/>
          </w:divBdr>
        </w:div>
        <w:div w:id="2097440842">
          <w:marLeft w:val="0"/>
          <w:marRight w:val="0"/>
          <w:marTop w:val="0"/>
          <w:marBottom w:val="0"/>
          <w:divBdr>
            <w:top w:val="none" w:sz="0" w:space="0" w:color="auto"/>
            <w:left w:val="none" w:sz="0" w:space="0" w:color="auto"/>
            <w:bottom w:val="none" w:sz="0" w:space="0" w:color="auto"/>
            <w:right w:val="none" w:sz="0" w:space="0" w:color="auto"/>
          </w:divBdr>
          <w:divsChild>
            <w:div w:id="316039848">
              <w:marLeft w:val="0"/>
              <w:marRight w:val="0"/>
              <w:marTop w:val="0"/>
              <w:marBottom w:val="0"/>
              <w:divBdr>
                <w:top w:val="none" w:sz="0" w:space="0" w:color="auto"/>
                <w:left w:val="none" w:sz="0" w:space="0" w:color="auto"/>
                <w:bottom w:val="none" w:sz="0" w:space="0" w:color="auto"/>
                <w:right w:val="none" w:sz="0" w:space="0" w:color="auto"/>
              </w:divBdr>
              <w:divsChild>
                <w:div w:id="1268854934">
                  <w:marLeft w:val="0"/>
                  <w:marRight w:val="0"/>
                  <w:marTop w:val="0"/>
                  <w:marBottom w:val="0"/>
                  <w:divBdr>
                    <w:top w:val="single" w:sz="2" w:space="0" w:color="DDDDDD"/>
                    <w:left w:val="single" w:sz="6" w:space="0" w:color="DDDDDD"/>
                    <w:bottom w:val="single" w:sz="6" w:space="0" w:color="DDDDDD"/>
                    <w:right w:val="single" w:sz="6" w:space="0" w:color="DDDDDD"/>
                  </w:divBdr>
                  <w:divsChild>
                    <w:div w:id="1884321602">
                      <w:marLeft w:val="0"/>
                      <w:marRight w:val="0"/>
                      <w:marTop w:val="0"/>
                      <w:marBottom w:val="0"/>
                      <w:divBdr>
                        <w:top w:val="none" w:sz="0" w:space="0" w:color="auto"/>
                        <w:left w:val="none" w:sz="0" w:space="0" w:color="auto"/>
                        <w:bottom w:val="none" w:sz="0" w:space="0" w:color="auto"/>
                        <w:right w:val="none" w:sz="0" w:space="0" w:color="auto"/>
                      </w:divBdr>
                      <w:divsChild>
                        <w:div w:id="2080516505">
                          <w:marLeft w:val="0"/>
                          <w:marRight w:val="0"/>
                          <w:marTop w:val="0"/>
                          <w:marBottom w:val="0"/>
                          <w:divBdr>
                            <w:top w:val="none" w:sz="0" w:space="0" w:color="auto"/>
                            <w:left w:val="none" w:sz="0" w:space="0" w:color="auto"/>
                            <w:bottom w:val="none" w:sz="0" w:space="0" w:color="auto"/>
                            <w:right w:val="none" w:sz="0" w:space="0" w:color="auto"/>
                          </w:divBdr>
                          <w:divsChild>
                            <w:div w:id="242687727">
                              <w:marLeft w:val="0"/>
                              <w:marRight w:val="0"/>
                              <w:marTop w:val="0"/>
                              <w:marBottom w:val="0"/>
                              <w:divBdr>
                                <w:top w:val="none" w:sz="0" w:space="0" w:color="auto"/>
                                <w:left w:val="none" w:sz="0" w:space="0" w:color="auto"/>
                                <w:bottom w:val="none" w:sz="0" w:space="0" w:color="auto"/>
                                <w:right w:val="none" w:sz="0" w:space="0" w:color="auto"/>
                              </w:divBdr>
                              <w:divsChild>
                                <w:div w:id="1320381386">
                                  <w:marLeft w:val="0"/>
                                  <w:marRight w:val="0"/>
                                  <w:marTop w:val="0"/>
                                  <w:marBottom w:val="0"/>
                                  <w:divBdr>
                                    <w:top w:val="none" w:sz="0" w:space="0" w:color="auto"/>
                                    <w:left w:val="none" w:sz="0" w:space="0" w:color="auto"/>
                                    <w:bottom w:val="none" w:sz="0" w:space="0" w:color="auto"/>
                                    <w:right w:val="none" w:sz="0" w:space="0" w:color="auto"/>
                                  </w:divBdr>
                                </w:div>
                                <w:div w:id="1085108979">
                                  <w:marLeft w:val="0"/>
                                  <w:marRight w:val="0"/>
                                  <w:marTop w:val="0"/>
                                  <w:marBottom w:val="0"/>
                                  <w:divBdr>
                                    <w:top w:val="none" w:sz="0" w:space="0" w:color="auto"/>
                                    <w:left w:val="none" w:sz="0" w:space="0" w:color="auto"/>
                                    <w:bottom w:val="none" w:sz="0" w:space="0" w:color="auto"/>
                                    <w:right w:val="none" w:sz="0" w:space="0" w:color="auto"/>
                                  </w:divBdr>
                                  <w:divsChild>
                                    <w:div w:id="249702014">
                                      <w:marLeft w:val="0"/>
                                      <w:marRight w:val="0"/>
                                      <w:marTop w:val="0"/>
                                      <w:marBottom w:val="0"/>
                                      <w:divBdr>
                                        <w:top w:val="none" w:sz="0" w:space="0" w:color="auto"/>
                                        <w:left w:val="none" w:sz="0" w:space="0" w:color="auto"/>
                                        <w:bottom w:val="none" w:sz="0" w:space="0" w:color="auto"/>
                                        <w:right w:val="none" w:sz="0" w:space="0" w:color="auto"/>
                                      </w:divBdr>
                                      <w:divsChild>
                                        <w:div w:id="1196699141">
                                          <w:marLeft w:val="0"/>
                                          <w:marRight w:val="0"/>
                                          <w:marTop w:val="0"/>
                                          <w:marBottom w:val="0"/>
                                          <w:divBdr>
                                            <w:top w:val="none" w:sz="0" w:space="0" w:color="auto"/>
                                            <w:left w:val="none" w:sz="0" w:space="0" w:color="auto"/>
                                            <w:bottom w:val="none" w:sz="0" w:space="0" w:color="auto"/>
                                            <w:right w:val="none" w:sz="0" w:space="0" w:color="auto"/>
                                          </w:divBdr>
                                        </w:div>
                                        <w:div w:id="1141580401">
                                          <w:marLeft w:val="0"/>
                                          <w:marRight w:val="0"/>
                                          <w:marTop w:val="0"/>
                                          <w:marBottom w:val="0"/>
                                          <w:divBdr>
                                            <w:top w:val="none" w:sz="0" w:space="0" w:color="auto"/>
                                            <w:left w:val="none" w:sz="0" w:space="0" w:color="auto"/>
                                            <w:bottom w:val="none" w:sz="0" w:space="0" w:color="auto"/>
                                            <w:right w:val="none" w:sz="0" w:space="0" w:color="auto"/>
                                          </w:divBdr>
                                        </w:div>
                                        <w:div w:id="667828281">
                                          <w:marLeft w:val="0"/>
                                          <w:marRight w:val="0"/>
                                          <w:marTop w:val="0"/>
                                          <w:marBottom w:val="0"/>
                                          <w:divBdr>
                                            <w:top w:val="none" w:sz="0" w:space="0" w:color="auto"/>
                                            <w:left w:val="none" w:sz="0" w:space="0" w:color="auto"/>
                                            <w:bottom w:val="none" w:sz="0" w:space="0" w:color="auto"/>
                                            <w:right w:val="none" w:sz="0" w:space="0" w:color="auto"/>
                                          </w:divBdr>
                                          <w:divsChild>
                                            <w:div w:id="143879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1727521">
                              <w:marLeft w:val="0"/>
                              <w:marRight w:val="0"/>
                              <w:marTop w:val="0"/>
                              <w:marBottom w:val="0"/>
                              <w:divBdr>
                                <w:top w:val="none" w:sz="0" w:space="0" w:color="auto"/>
                                <w:left w:val="none" w:sz="0" w:space="0" w:color="auto"/>
                                <w:bottom w:val="none" w:sz="0" w:space="0" w:color="auto"/>
                                <w:right w:val="none" w:sz="0" w:space="0" w:color="auto"/>
                              </w:divBdr>
                              <w:divsChild>
                                <w:div w:id="952326992">
                                  <w:marLeft w:val="0"/>
                                  <w:marRight w:val="0"/>
                                  <w:marTop w:val="0"/>
                                  <w:marBottom w:val="0"/>
                                  <w:divBdr>
                                    <w:top w:val="none" w:sz="0" w:space="0" w:color="auto"/>
                                    <w:left w:val="none" w:sz="0" w:space="0" w:color="auto"/>
                                    <w:bottom w:val="none" w:sz="0" w:space="0" w:color="auto"/>
                                    <w:right w:val="none" w:sz="0" w:space="0" w:color="auto"/>
                                  </w:divBdr>
                                </w:div>
                                <w:div w:id="1170098487">
                                  <w:marLeft w:val="0"/>
                                  <w:marRight w:val="0"/>
                                  <w:marTop w:val="0"/>
                                  <w:marBottom w:val="0"/>
                                  <w:divBdr>
                                    <w:top w:val="none" w:sz="0" w:space="0" w:color="auto"/>
                                    <w:left w:val="none" w:sz="0" w:space="0" w:color="auto"/>
                                    <w:bottom w:val="none" w:sz="0" w:space="0" w:color="auto"/>
                                    <w:right w:val="none" w:sz="0" w:space="0" w:color="auto"/>
                                  </w:divBdr>
                                  <w:divsChild>
                                    <w:div w:id="490370568">
                                      <w:marLeft w:val="0"/>
                                      <w:marRight w:val="0"/>
                                      <w:marTop w:val="0"/>
                                      <w:marBottom w:val="0"/>
                                      <w:divBdr>
                                        <w:top w:val="none" w:sz="0" w:space="0" w:color="auto"/>
                                        <w:left w:val="none" w:sz="0" w:space="0" w:color="auto"/>
                                        <w:bottom w:val="none" w:sz="0" w:space="0" w:color="auto"/>
                                        <w:right w:val="none" w:sz="0" w:space="0" w:color="auto"/>
                                      </w:divBdr>
                                      <w:divsChild>
                                        <w:div w:id="1703826394">
                                          <w:marLeft w:val="0"/>
                                          <w:marRight w:val="0"/>
                                          <w:marTop w:val="0"/>
                                          <w:marBottom w:val="0"/>
                                          <w:divBdr>
                                            <w:top w:val="none" w:sz="0" w:space="0" w:color="auto"/>
                                            <w:left w:val="none" w:sz="0" w:space="0" w:color="auto"/>
                                            <w:bottom w:val="none" w:sz="0" w:space="0" w:color="auto"/>
                                            <w:right w:val="none" w:sz="0" w:space="0" w:color="auto"/>
                                          </w:divBdr>
                                        </w:div>
                                        <w:div w:id="1751853074">
                                          <w:marLeft w:val="0"/>
                                          <w:marRight w:val="0"/>
                                          <w:marTop w:val="0"/>
                                          <w:marBottom w:val="0"/>
                                          <w:divBdr>
                                            <w:top w:val="none" w:sz="0" w:space="0" w:color="auto"/>
                                            <w:left w:val="none" w:sz="0" w:space="0" w:color="auto"/>
                                            <w:bottom w:val="none" w:sz="0" w:space="0" w:color="auto"/>
                                            <w:right w:val="none" w:sz="0" w:space="0" w:color="auto"/>
                                          </w:divBdr>
                                        </w:div>
                                        <w:div w:id="1266619564">
                                          <w:marLeft w:val="0"/>
                                          <w:marRight w:val="0"/>
                                          <w:marTop w:val="0"/>
                                          <w:marBottom w:val="0"/>
                                          <w:divBdr>
                                            <w:top w:val="none" w:sz="0" w:space="0" w:color="auto"/>
                                            <w:left w:val="none" w:sz="0" w:space="0" w:color="auto"/>
                                            <w:bottom w:val="none" w:sz="0" w:space="0" w:color="auto"/>
                                            <w:right w:val="none" w:sz="0" w:space="0" w:color="auto"/>
                                          </w:divBdr>
                                        </w:div>
                                        <w:div w:id="348796611">
                                          <w:marLeft w:val="0"/>
                                          <w:marRight w:val="0"/>
                                          <w:marTop w:val="0"/>
                                          <w:marBottom w:val="0"/>
                                          <w:divBdr>
                                            <w:top w:val="none" w:sz="0" w:space="0" w:color="auto"/>
                                            <w:left w:val="none" w:sz="0" w:space="0" w:color="auto"/>
                                            <w:bottom w:val="none" w:sz="0" w:space="0" w:color="auto"/>
                                            <w:right w:val="none" w:sz="0" w:space="0" w:color="auto"/>
                                          </w:divBdr>
                                        </w:div>
                                        <w:div w:id="199448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743018">
                              <w:marLeft w:val="0"/>
                              <w:marRight w:val="0"/>
                              <w:marTop w:val="0"/>
                              <w:marBottom w:val="0"/>
                              <w:divBdr>
                                <w:top w:val="none" w:sz="0" w:space="0" w:color="auto"/>
                                <w:left w:val="none" w:sz="0" w:space="0" w:color="auto"/>
                                <w:bottom w:val="none" w:sz="0" w:space="0" w:color="auto"/>
                                <w:right w:val="none" w:sz="0" w:space="0" w:color="auto"/>
                              </w:divBdr>
                              <w:divsChild>
                                <w:div w:id="1395002815">
                                  <w:marLeft w:val="0"/>
                                  <w:marRight w:val="0"/>
                                  <w:marTop w:val="0"/>
                                  <w:marBottom w:val="0"/>
                                  <w:divBdr>
                                    <w:top w:val="none" w:sz="0" w:space="0" w:color="auto"/>
                                    <w:left w:val="none" w:sz="0" w:space="0" w:color="auto"/>
                                    <w:bottom w:val="none" w:sz="0" w:space="0" w:color="auto"/>
                                    <w:right w:val="none" w:sz="0" w:space="0" w:color="auto"/>
                                  </w:divBdr>
                                </w:div>
                                <w:div w:id="1238785923">
                                  <w:marLeft w:val="0"/>
                                  <w:marRight w:val="0"/>
                                  <w:marTop w:val="0"/>
                                  <w:marBottom w:val="0"/>
                                  <w:divBdr>
                                    <w:top w:val="none" w:sz="0" w:space="0" w:color="auto"/>
                                    <w:left w:val="none" w:sz="0" w:space="0" w:color="auto"/>
                                    <w:bottom w:val="none" w:sz="0" w:space="0" w:color="auto"/>
                                    <w:right w:val="none" w:sz="0" w:space="0" w:color="auto"/>
                                  </w:divBdr>
                                  <w:divsChild>
                                    <w:div w:id="31468726">
                                      <w:marLeft w:val="0"/>
                                      <w:marRight w:val="0"/>
                                      <w:marTop w:val="0"/>
                                      <w:marBottom w:val="0"/>
                                      <w:divBdr>
                                        <w:top w:val="none" w:sz="0" w:space="0" w:color="auto"/>
                                        <w:left w:val="none" w:sz="0" w:space="0" w:color="auto"/>
                                        <w:bottom w:val="none" w:sz="0" w:space="0" w:color="auto"/>
                                        <w:right w:val="none" w:sz="0" w:space="0" w:color="auto"/>
                                      </w:divBdr>
                                      <w:divsChild>
                                        <w:div w:id="1715038142">
                                          <w:marLeft w:val="0"/>
                                          <w:marRight w:val="0"/>
                                          <w:marTop w:val="0"/>
                                          <w:marBottom w:val="0"/>
                                          <w:divBdr>
                                            <w:top w:val="none" w:sz="0" w:space="0" w:color="auto"/>
                                            <w:left w:val="none" w:sz="0" w:space="0" w:color="auto"/>
                                            <w:bottom w:val="none" w:sz="0" w:space="0" w:color="auto"/>
                                            <w:right w:val="none" w:sz="0" w:space="0" w:color="auto"/>
                                          </w:divBdr>
                                        </w:div>
                                        <w:div w:id="2013605062">
                                          <w:marLeft w:val="0"/>
                                          <w:marRight w:val="0"/>
                                          <w:marTop w:val="0"/>
                                          <w:marBottom w:val="0"/>
                                          <w:divBdr>
                                            <w:top w:val="none" w:sz="0" w:space="0" w:color="auto"/>
                                            <w:left w:val="none" w:sz="0" w:space="0" w:color="auto"/>
                                            <w:bottom w:val="none" w:sz="0" w:space="0" w:color="auto"/>
                                            <w:right w:val="none" w:sz="0" w:space="0" w:color="auto"/>
                                          </w:divBdr>
                                        </w:div>
                                        <w:div w:id="740978716">
                                          <w:marLeft w:val="0"/>
                                          <w:marRight w:val="0"/>
                                          <w:marTop w:val="0"/>
                                          <w:marBottom w:val="0"/>
                                          <w:divBdr>
                                            <w:top w:val="none" w:sz="0" w:space="0" w:color="auto"/>
                                            <w:left w:val="none" w:sz="0" w:space="0" w:color="auto"/>
                                            <w:bottom w:val="none" w:sz="0" w:space="0" w:color="auto"/>
                                            <w:right w:val="none" w:sz="0" w:space="0" w:color="auto"/>
                                          </w:divBdr>
                                        </w:div>
                                        <w:div w:id="294870543">
                                          <w:marLeft w:val="0"/>
                                          <w:marRight w:val="0"/>
                                          <w:marTop w:val="0"/>
                                          <w:marBottom w:val="0"/>
                                          <w:divBdr>
                                            <w:top w:val="none" w:sz="0" w:space="0" w:color="auto"/>
                                            <w:left w:val="none" w:sz="0" w:space="0" w:color="auto"/>
                                            <w:bottom w:val="none" w:sz="0" w:space="0" w:color="auto"/>
                                            <w:right w:val="none" w:sz="0" w:space="0" w:color="auto"/>
                                          </w:divBdr>
                                        </w:div>
                                        <w:div w:id="182405779">
                                          <w:marLeft w:val="0"/>
                                          <w:marRight w:val="0"/>
                                          <w:marTop w:val="0"/>
                                          <w:marBottom w:val="0"/>
                                          <w:divBdr>
                                            <w:top w:val="none" w:sz="0" w:space="0" w:color="auto"/>
                                            <w:left w:val="none" w:sz="0" w:space="0" w:color="auto"/>
                                            <w:bottom w:val="none" w:sz="0" w:space="0" w:color="auto"/>
                                            <w:right w:val="none" w:sz="0" w:space="0" w:color="auto"/>
                                          </w:divBdr>
                                        </w:div>
                                        <w:div w:id="343438951">
                                          <w:marLeft w:val="0"/>
                                          <w:marRight w:val="0"/>
                                          <w:marTop w:val="0"/>
                                          <w:marBottom w:val="0"/>
                                          <w:divBdr>
                                            <w:top w:val="none" w:sz="0" w:space="0" w:color="auto"/>
                                            <w:left w:val="none" w:sz="0" w:space="0" w:color="auto"/>
                                            <w:bottom w:val="none" w:sz="0" w:space="0" w:color="auto"/>
                                            <w:right w:val="none" w:sz="0" w:space="0" w:color="auto"/>
                                          </w:divBdr>
                                        </w:div>
                                        <w:div w:id="201530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102940">
                              <w:marLeft w:val="0"/>
                              <w:marRight w:val="0"/>
                              <w:marTop w:val="0"/>
                              <w:marBottom w:val="0"/>
                              <w:divBdr>
                                <w:top w:val="none" w:sz="0" w:space="0" w:color="auto"/>
                                <w:left w:val="none" w:sz="0" w:space="0" w:color="auto"/>
                                <w:bottom w:val="none" w:sz="0" w:space="0" w:color="auto"/>
                                <w:right w:val="none" w:sz="0" w:space="0" w:color="auto"/>
                              </w:divBdr>
                              <w:divsChild>
                                <w:div w:id="678116744">
                                  <w:marLeft w:val="0"/>
                                  <w:marRight w:val="0"/>
                                  <w:marTop w:val="0"/>
                                  <w:marBottom w:val="0"/>
                                  <w:divBdr>
                                    <w:top w:val="none" w:sz="0" w:space="0" w:color="auto"/>
                                    <w:left w:val="none" w:sz="0" w:space="0" w:color="auto"/>
                                    <w:bottom w:val="none" w:sz="0" w:space="0" w:color="auto"/>
                                    <w:right w:val="none" w:sz="0" w:space="0" w:color="auto"/>
                                  </w:divBdr>
                                </w:div>
                                <w:div w:id="52973334">
                                  <w:marLeft w:val="0"/>
                                  <w:marRight w:val="0"/>
                                  <w:marTop w:val="0"/>
                                  <w:marBottom w:val="0"/>
                                  <w:divBdr>
                                    <w:top w:val="none" w:sz="0" w:space="0" w:color="auto"/>
                                    <w:left w:val="none" w:sz="0" w:space="0" w:color="auto"/>
                                    <w:bottom w:val="none" w:sz="0" w:space="0" w:color="auto"/>
                                    <w:right w:val="none" w:sz="0" w:space="0" w:color="auto"/>
                                  </w:divBdr>
                                  <w:divsChild>
                                    <w:div w:id="501355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859039">
                              <w:marLeft w:val="0"/>
                              <w:marRight w:val="0"/>
                              <w:marTop w:val="0"/>
                              <w:marBottom w:val="0"/>
                              <w:divBdr>
                                <w:top w:val="none" w:sz="0" w:space="0" w:color="auto"/>
                                <w:left w:val="none" w:sz="0" w:space="0" w:color="auto"/>
                                <w:bottom w:val="none" w:sz="0" w:space="0" w:color="auto"/>
                                <w:right w:val="none" w:sz="0" w:space="0" w:color="auto"/>
                              </w:divBdr>
                              <w:divsChild>
                                <w:div w:id="263728906">
                                  <w:marLeft w:val="0"/>
                                  <w:marRight w:val="0"/>
                                  <w:marTop w:val="0"/>
                                  <w:marBottom w:val="0"/>
                                  <w:divBdr>
                                    <w:top w:val="none" w:sz="0" w:space="0" w:color="auto"/>
                                    <w:left w:val="none" w:sz="0" w:space="0" w:color="auto"/>
                                    <w:bottom w:val="none" w:sz="0" w:space="0" w:color="auto"/>
                                    <w:right w:val="none" w:sz="0" w:space="0" w:color="auto"/>
                                  </w:divBdr>
                                </w:div>
                                <w:div w:id="1596861915">
                                  <w:marLeft w:val="0"/>
                                  <w:marRight w:val="0"/>
                                  <w:marTop w:val="0"/>
                                  <w:marBottom w:val="0"/>
                                  <w:divBdr>
                                    <w:top w:val="none" w:sz="0" w:space="0" w:color="auto"/>
                                    <w:left w:val="none" w:sz="0" w:space="0" w:color="auto"/>
                                    <w:bottom w:val="none" w:sz="0" w:space="0" w:color="auto"/>
                                    <w:right w:val="none" w:sz="0" w:space="0" w:color="auto"/>
                                  </w:divBdr>
                                  <w:divsChild>
                                    <w:div w:id="2026402977">
                                      <w:marLeft w:val="0"/>
                                      <w:marRight w:val="0"/>
                                      <w:marTop w:val="0"/>
                                      <w:marBottom w:val="0"/>
                                      <w:divBdr>
                                        <w:top w:val="none" w:sz="0" w:space="0" w:color="auto"/>
                                        <w:left w:val="none" w:sz="0" w:space="0" w:color="auto"/>
                                        <w:bottom w:val="none" w:sz="0" w:space="0" w:color="auto"/>
                                        <w:right w:val="none" w:sz="0" w:space="0" w:color="auto"/>
                                      </w:divBdr>
                                      <w:divsChild>
                                        <w:div w:id="850919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6734627">
          <w:marLeft w:val="0"/>
          <w:marRight w:val="0"/>
          <w:marTop w:val="0"/>
          <w:marBottom w:val="0"/>
          <w:divBdr>
            <w:top w:val="none" w:sz="0" w:space="0" w:color="auto"/>
            <w:left w:val="none" w:sz="0" w:space="0" w:color="auto"/>
            <w:bottom w:val="none" w:sz="0" w:space="0" w:color="auto"/>
            <w:right w:val="none" w:sz="0" w:space="0" w:color="auto"/>
          </w:divBdr>
          <w:divsChild>
            <w:div w:id="197200833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664</Words>
  <Characters>3785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hearing2</dc:creator>
  <cp:lastModifiedBy>hearing2</cp:lastModifiedBy>
  <cp:revision>1</cp:revision>
  <dcterms:created xsi:type="dcterms:W3CDTF">2016-05-31T16:40:00Z</dcterms:created>
  <dcterms:modified xsi:type="dcterms:W3CDTF">2016-05-31T16:41:00Z</dcterms:modified>
</cp:coreProperties>
</file>