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A5AE05" w14:textId="368EA141" w:rsidR="009C0C57" w:rsidRPr="009B70C4" w:rsidRDefault="009C0C57" w:rsidP="009C0C57">
      <w:pPr>
        <w:autoSpaceDE w:val="0"/>
        <w:autoSpaceDN w:val="0"/>
        <w:adjustRightInd w:val="0"/>
        <w:spacing w:after="80"/>
        <w:rPr>
          <w:rFonts w:ascii="Arial" w:hAnsi="Arial" w:cs="Arial"/>
          <w:lang w:val="fr-CA"/>
        </w:rPr>
      </w:pPr>
      <w:r>
        <w:rPr>
          <w:rFonts w:ascii="Arial" w:hAnsi="Arial" w:cs="Arial"/>
          <w:lang w:val="fr-CA"/>
        </w:rPr>
        <w:t>Le Dr Mark Hanson du Département de l’environnement et de la géographie de l’Université du Manitoba et le Dr Charles Wong du Département de la chimie de l’Université de Winnipeg proposent d’entreprendre une évaluation des contaminants des effluents d’eaux usées de la ville d’Iqaluit. Notre objectif global est de mieux comprendre les risques, le cas échéant, que les eaux usées pourraient représenter pour les écosys</w:t>
      </w:r>
      <w:bookmarkStart w:id="0" w:name="_GoBack"/>
      <w:bookmarkEnd w:id="0"/>
      <w:r>
        <w:rPr>
          <w:rFonts w:ascii="Arial" w:hAnsi="Arial" w:cs="Arial"/>
          <w:lang w:val="fr-CA"/>
        </w:rPr>
        <w:t xml:space="preserve">tèmes ou la santé humaine dans la baie Frobisher. Nous envisageons de mesurer les contaminants qui sont influencés par les effluents d’eaux usées dans divers sites de la baie Frobisher, près d’Iqaluit, ainsi que dans des sites de référence éloignés des sources d’eaux usées. Les travaux seront effectués de 2018 à 2022 par les Drs Hanson et Wong et leurs étudiants, avec l’aide de guides locaux et de techniciens d’Iqaluit. Afin de réaliser l’échantillonnage, de petits échantillonneurs passifs seront déployés dans la colonne d’eau pendant plusieurs semaines en vue d’absorber les contaminants d’intérêt; une autre méthode consiste à collecter de petits volumes d’eau (environ 2 L) à des fins d’analyse. Les méthodes d’échantillonnage proposées ne donneront lieu à aucune modification de l’environnement et n’entraîneront aucun dommage à l’environnement. L’analyse chimique et biologique aura lieu dans des laboratoires à Winnipeg ou ailleurs. Afin de comprendre le rôle que peut jouer la saison dans les concentrations de contaminants, nous prélèverons des échantillons en été ainsi qu’en hiver. Cela nous permettra de savoir si l’usine de traitement des eaux usées fonctionne comme il faut et jusqu’à quel point les eaux usées se rendent dans la baie Frobisher à différents moments de l’année. En comparant les niveaux de contaminants près d’Iqaluit à ceux des sites de référence, nous déterminerons l’importance relative des sources locales, telles que les rejets d’eaux usées, par opposition aux sources éloignées, comme l’eau de la mer et l’atmosphère. Les contaminants devant être mesurés comprennent les microplastiques, les nutriments, les nouveaux contaminants préoccupants (p. ex., les produits pharmaceutiques) et les contaminants microbiens (p. ex., </w:t>
      </w:r>
      <w:r>
        <w:rPr>
          <w:rFonts w:ascii="Arial" w:hAnsi="Arial" w:cs="Arial"/>
          <w:i/>
          <w:iCs/>
          <w:lang w:val="fr-CA"/>
        </w:rPr>
        <w:t>E. coli</w:t>
      </w:r>
      <w:r>
        <w:rPr>
          <w:rFonts w:ascii="Arial" w:hAnsi="Arial" w:cs="Arial"/>
          <w:lang w:val="fr-CA"/>
        </w:rPr>
        <w:t xml:space="preserve"> et les bactéries résistantes aux antibiotiques). Nous espérons aussi effectuer un déploiement et un échantillonnage dans la source d’eau potable de la ville d’Iqaluit. Les données seront gratuitement mises à la disposition du public et des autres parties intéressées, et des mises à jour publiques annuelles auront lieu à Iqaluit. Nous encourageons les particuliers intéressés à nous communiquer leurs idées ou leurs préoccupations concernant les eaux usées au Nunavut.</w:t>
      </w:r>
    </w:p>
    <w:p w14:paraId="5C11E42F" w14:textId="133E501B" w:rsidR="009C0C57" w:rsidRPr="009B70C4" w:rsidRDefault="009C0C57" w:rsidP="009C0C57">
      <w:pPr>
        <w:rPr>
          <w:rFonts w:ascii="Arial" w:hAnsi="Arial" w:cs="Arial"/>
          <w:lang w:val="fr-CA"/>
        </w:rPr>
      </w:pPr>
      <w:r>
        <w:rPr>
          <w:rFonts w:ascii="Arial" w:hAnsi="Arial" w:cs="Arial"/>
          <w:lang w:val="fr-CA"/>
        </w:rPr>
        <w:t>Ce projet de collecte de données de référence sur l’environnement côtier permettra une meilleure compréhension de l’état actuel de l’écosystème dans la région d’Iqaluit, la baie Frobisher et les régions avoisinantes pour ce qui est des contaminants des eaux usées. Le projet contribuera également à renforcer les capacités au Nunavut, ce qui permettra de collecter des données environnementales à l’avenir. Les résultats fourniront non seulement un approvisionnement libre de données pouvant être comparées entre les régions et au fil du temps, mais ils pourront aussi appuyer la prise de décisions fondée sur des données probantes dans divers domaines, tels que l’exploitation traditionnelle, le développement d’infrastructures, la planification urbaine et la politique en matière de santé publique.</w:t>
      </w:r>
    </w:p>
    <w:sectPr w:rsidR="009C0C57" w:rsidRPr="009B70C4" w:rsidSect="00E8142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E70"/>
    <w:rsid w:val="005131F6"/>
    <w:rsid w:val="005510D4"/>
    <w:rsid w:val="00621203"/>
    <w:rsid w:val="0064629D"/>
    <w:rsid w:val="00694C90"/>
    <w:rsid w:val="00711389"/>
    <w:rsid w:val="007A50B7"/>
    <w:rsid w:val="009B70C4"/>
    <w:rsid w:val="009C0C57"/>
    <w:rsid w:val="00A75343"/>
    <w:rsid w:val="00C67941"/>
    <w:rsid w:val="00C8762A"/>
    <w:rsid w:val="00DA5225"/>
    <w:rsid w:val="00E51E70"/>
    <w:rsid w:val="00E81429"/>
    <w:rsid w:val="00E86C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E7617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E51E70"/>
    <w:pPr>
      <w:spacing w:before="100" w:beforeAutospacing="1" w:after="100" w:afterAutospacing="1"/>
    </w:pPr>
    <w:rPr>
      <w:rFonts w:ascii="Times" w:hAnsi="Times"/>
      <w:sz w:val="20"/>
      <w:szCs w:val="20"/>
      <w:lang w:val="en-CA"/>
    </w:rPr>
  </w:style>
  <w:style w:type="character" w:customStyle="1" w:styleId="apple-converted-space">
    <w:name w:val="apple-converted-space"/>
    <w:basedOn w:val="DefaultParagraphFont"/>
    <w:rsid w:val="00E51E7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E51E70"/>
    <w:pPr>
      <w:spacing w:before="100" w:beforeAutospacing="1" w:after="100" w:afterAutospacing="1"/>
    </w:pPr>
    <w:rPr>
      <w:rFonts w:ascii="Times" w:hAnsi="Times"/>
      <w:sz w:val="20"/>
      <w:szCs w:val="20"/>
      <w:lang w:val="en-CA"/>
    </w:rPr>
  </w:style>
  <w:style w:type="character" w:customStyle="1" w:styleId="apple-converted-space">
    <w:name w:val="apple-converted-space"/>
    <w:basedOn w:val="DefaultParagraphFont"/>
    <w:rsid w:val="00E51E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90089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516</Words>
  <Characters>2943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Parenty Reitmeier Inc.</Company>
  <LinksUpToDate>false</LinksUpToDate>
  <CharactersWithSpaces>3453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Hanson</dc:creator>
  <cp:lastModifiedBy>Veronica Spallitta</cp:lastModifiedBy>
  <cp:revision>5</cp:revision>
  <dcterms:created xsi:type="dcterms:W3CDTF">2018-06-28T20:01:00Z</dcterms:created>
  <dcterms:modified xsi:type="dcterms:W3CDTF">2018-07-03T15:55:00Z</dcterms:modified>
</cp:coreProperties>
</file>