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0B38" w:rsidRDefault="006A0B38" w:rsidP="006A0B38">
      <w:pPr>
        <w:spacing w:before="30" w:after="30" w:line="240" w:lineRule="auto"/>
        <w:outlineLvl w:val="2"/>
        <w:rPr>
          <w:rFonts w:ascii="Times New Roman" w:eastAsia="Times New Roman" w:hAnsi="Times New Roman" w:cs="Times New Roman"/>
          <w:b/>
          <w:bCs/>
          <w:sz w:val="27"/>
          <w:szCs w:val="27"/>
          <w:lang w:val="en-US"/>
        </w:rPr>
      </w:pPr>
      <w:r w:rsidRPr="006A0B38">
        <w:rPr>
          <w:rFonts w:ascii="Times New Roman" w:eastAsia="Times New Roman" w:hAnsi="Times New Roman" w:cs="Times New Roman"/>
          <w:b/>
          <w:bCs/>
          <w:sz w:val="27"/>
          <w:szCs w:val="27"/>
          <w:lang w:val="en-US"/>
        </w:rPr>
        <w:t>Project Dashboard</w:t>
      </w:r>
    </w:p>
    <w:p w:rsidR="006A0B38" w:rsidRPr="006A0B38" w:rsidRDefault="006A0B38" w:rsidP="006A0B38">
      <w:pPr>
        <w:spacing w:before="30" w:after="30" w:line="240" w:lineRule="auto"/>
        <w:outlineLvl w:val="2"/>
        <w:rPr>
          <w:rFonts w:ascii="Times New Roman" w:eastAsia="Times New Roman" w:hAnsi="Times New Roman" w:cs="Times New Roman"/>
          <w:b/>
          <w:bCs/>
          <w:sz w:val="27"/>
          <w:szCs w:val="27"/>
          <w:lang w:val="en-US"/>
        </w:rPr>
      </w:pPr>
      <w:bookmarkStart w:id="0" w:name="_GoBack"/>
      <w:bookmarkEnd w:id="0"/>
      <w:r w:rsidRPr="006A0B38">
        <w:rPr>
          <w:rFonts w:ascii="Times New Roman" w:eastAsia="Times New Roman" w:hAnsi="Times New Roman" w:cs="Times New Roman"/>
          <w:sz w:val="24"/>
          <w:szCs w:val="24"/>
          <w:lang w:val="en-US"/>
        </w:rPr>
        <w:t xml:space="preserve">Concept Advancement for a Raw Water Intake on the Sylvia Grinnell River, Iqaluit, NU (148928) </w:t>
      </w:r>
    </w:p>
    <w:p w:rsidR="006A0B38" w:rsidRPr="006A0B38" w:rsidRDefault="006A0B38" w:rsidP="006A0B38">
      <w:pPr>
        <w:spacing w:after="0" w:line="240" w:lineRule="auto"/>
        <w:textAlignment w:val="center"/>
        <w:rPr>
          <w:rFonts w:ascii="Times New Roman" w:eastAsia="Times New Roman" w:hAnsi="Times New Roman" w:cs="Times New Roman"/>
          <w:sz w:val="24"/>
          <w:szCs w:val="24"/>
          <w:lang w:val="en-US"/>
        </w:rPr>
      </w:pPr>
      <w:r w:rsidRPr="006A0B38">
        <w:rPr>
          <w:rFonts w:ascii="Times New Roman" w:eastAsia="Times New Roman" w:hAnsi="Times New Roman" w:cs="Times New Roman"/>
          <w:b/>
          <w:bCs/>
          <w:color w:val="5189B8"/>
          <w:sz w:val="27"/>
          <w:szCs w:val="27"/>
          <w:lang w:val="en-US"/>
        </w:rPr>
        <w:t>Proposal Status:</w:t>
      </w:r>
      <w:r w:rsidRPr="006A0B38">
        <w:rPr>
          <w:rFonts w:ascii="Times New Roman" w:eastAsia="Times New Roman" w:hAnsi="Times New Roman" w:cs="Times New Roman"/>
          <w:b/>
          <w:bCs/>
          <w:sz w:val="27"/>
          <w:szCs w:val="27"/>
          <w:lang w:val="en-US"/>
        </w:rPr>
        <w:t xml:space="preserve"> </w:t>
      </w:r>
      <w:r w:rsidRPr="006A0B38">
        <w:rPr>
          <w:rFonts w:ascii="Times New Roman" w:eastAsia="Times New Roman" w:hAnsi="Times New Roman" w:cs="Times New Roman"/>
          <w:b/>
          <w:bCs/>
          <w:color w:val="003468"/>
          <w:sz w:val="27"/>
          <w:szCs w:val="27"/>
          <w:lang w:val="en-US"/>
        </w:rPr>
        <w:t>Conformity Determination Issued</w:t>
      </w:r>
      <w:r w:rsidRPr="006A0B38">
        <w:rPr>
          <w:rFonts w:ascii="Times New Roman" w:eastAsia="Times New Roman" w:hAnsi="Times New Roman" w:cs="Times New Roman"/>
          <w:b/>
          <w:bCs/>
          <w:sz w:val="27"/>
          <w:szCs w:val="27"/>
          <w:lang w:val="en-US"/>
        </w:rPr>
        <w:t xml:space="preserve"> </w:t>
      </w:r>
    </w:p>
    <w:p w:rsidR="006A0B38" w:rsidRPr="006A0B38" w:rsidRDefault="006A0B38" w:rsidP="006A0B38">
      <w:pPr>
        <w:spacing w:before="100" w:beforeAutospacing="1" w:after="100" w:afterAutospacing="1" w:line="240" w:lineRule="auto"/>
        <w:outlineLvl w:val="4"/>
        <w:rPr>
          <w:rFonts w:ascii="Times New Roman" w:eastAsia="Times New Roman" w:hAnsi="Times New Roman" w:cs="Times New Roman"/>
          <w:b/>
          <w:bCs/>
          <w:sz w:val="20"/>
          <w:szCs w:val="20"/>
          <w:lang w:val="en-US"/>
        </w:rPr>
      </w:pPr>
      <w:r w:rsidRPr="006A0B38">
        <w:rPr>
          <w:rFonts w:ascii="Times New Roman" w:eastAsia="Times New Roman" w:hAnsi="Times New Roman" w:cs="Times New Roman"/>
          <w:b/>
          <w:bCs/>
          <w:sz w:val="20"/>
          <w:szCs w:val="20"/>
          <w:lang w:val="en-US"/>
        </w:rPr>
        <w:t>Project Overview</w:t>
      </w:r>
    </w:p>
    <w:p w:rsidR="006A0B38" w:rsidRPr="006A0B38" w:rsidRDefault="006A0B38" w:rsidP="006A0B38">
      <w:pPr>
        <w:spacing w:after="0" w:line="240" w:lineRule="auto"/>
        <w:rPr>
          <w:rFonts w:ascii="Times New Roman" w:eastAsia="Times New Roman" w:hAnsi="Times New Roman" w:cs="Times New Roman"/>
          <w:sz w:val="24"/>
          <w:szCs w:val="24"/>
          <w:lang w:val="en-US"/>
        </w:rPr>
      </w:pPr>
      <w:r w:rsidRPr="006A0B38">
        <w:rPr>
          <w:rFonts w:ascii="Times New Roman" w:eastAsia="Times New Roman" w:hAnsi="Times New Roman" w:cs="Times New Roman"/>
          <w:sz w:val="24"/>
          <w:szCs w:val="24"/>
          <w:lang w:val="en-US"/>
        </w:rPr>
        <w:t xml:space="preserve">Type of application: </w:t>
      </w:r>
      <w:r w:rsidRPr="006A0B38">
        <w:rPr>
          <w:rFonts w:ascii="Times New Roman" w:eastAsia="Times New Roman" w:hAnsi="Times New Roman" w:cs="Times New Roman"/>
          <w:b/>
          <w:bCs/>
          <w:sz w:val="24"/>
          <w:szCs w:val="24"/>
          <w:lang w:val="en-US"/>
        </w:rPr>
        <w:t>New</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6A0B38" w:rsidRPr="006A0B38" w:rsidTr="006A0B38">
        <w:trPr>
          <w:tblCellSpacing w:w="15" w:type="dxa"/>
        </w:trPr>
        <w:tc>
          <w:tcPr>
            <w:tcW w:w="2250" w:type="dxa"/>
            <w:vAlign w:val="center"/>
            <w:hideMark/>
          </w:tcPr>
          <w:p w:rsidR="006A0B38" w:rsidRPr="006A0B38" w:rsidRDefault="006A0B38" w:rsidP="006A0B38">
            <w:pPr>
              <w:spacing w:after="0" w:line="240" w:lineRule="auto"/>
              <w:rPr>
                <w:rFonts w:ascii="Times New Roman" w:eastAsia="Times New Roman" w:hAnsi="Times New Roman" w:cs="Times New Roman"/>
                <w:sz w:val="24"/>
                <w:szCs w:val="24"/>
                <w:lang w:val="en-US"/>
              </w:rPr>
            </w:pPr>
            <w:r w:rsidRPr="006A0B38">
              <w:rPr>
                <w:rFonts w:ascii="Times New Roman" w:eastAsia="Times New Roman" w:hAnsi="Times New Roman" w:cs="Times New Roman"/>
                <w:sz w:val="24"/>
                <w:szCs w:val="24"/>
                <w:lang w:val="en-US"/>
              </w:rPr>
              <w:t>Proponent name:</w:t>
            </w:r>
          </w:p>
        </w:tc>
        <w:tc>
          <w:tcPr>
            <w:tcW w:w="0" w:type="auto"/>
            <w:vAlign w:val="center"/>
            <w:hideMark/>
          </w:tcPr>
          <w:p w:rsidR="006A0B38" w:rsidRPr="006A0B38" w:rsidRDefault="006A0B38" w:rsidP="006A0B38">
            <w:pPr>
              <w:spacing w:after="0" w:line="240" w:lineRule="auto"/>
              <w:rPr>
                <w:rFonts w:ascii="Times New Roman" w:eastAsia="Times New Roman" w:hAnsi="Times New Roman" w:cs="Times New Roman"/>
                <w:sz w:val="24"/>
                <w:szCs w:val="24"/>
                <w:lang w:val="en-US"/>
              </w:rPr>
            </w:pPr>
            <w:r w:rsidRPr="006A0B38">
              <w:rPr>
                <w:rFonts w:ascii="Times New Roman" w:eastAsia="Times New Roman" w:hAnsi="Times New Roman" w:cs="Times New Roman"/>
                <w:sz w:val="24"/>
                <w:szCs w:val="24"/>
                <w:lang w:val="en-US"/>
              </w:rPr>
              <w:t xml:space="preserve">Carey </w:t>
            </w:r>
            <w:proofErr w:type="spellStart"/>
            <w:r w:rsidRPr="006A0B38">
              <w:rPr>
                <w:rFonts w:ascii="Times New Roman" w:eastAsia="Times New Roman" w:hAnsi="Times New Roman" w:cs="Times New Roman"/>
                <w:sz w:val="24"/>
                <w:szCs w:val="24"/>
                <w:lang w:val="en-US"/>
              </w:rPr>
              <w:t>Sibbald</w:t>
            </w:r>
            <w:proofErr w:type="spellEnd"/>
          </w:p>
        </w:tc>
      </w:tr>
      <w:tr w:rsidR="006A0B38" w:rsidRPr="006A0B38" w:rsidTr="006A0B38">
        <w:trPr>
          <w:tblCellSpacing w:w="15" w:type="dxa"/>
        </w:trPr>
        <w:tc>
          <w:tcPr>
            <w:tcW w:w="0" w:type="auto"/>
            <w:vAlign w:val="center"/>
            <w:hideMark/>
          </w:tcPr>
          <w:p w:rsidR="006A0B38" w:rsidRPr="006A0B38" w:rsidRDefault="006A0B38" w:rsidP="006A0B38">
            <w:pPr>
              <w:spacing w:after="0" w:line="240" w:lineRule="auto"/>
              <w:rPr>
                <w:rFonts w:ascii="Times New Roman" w:eastAsia="Times New Roman" w:hAnsi="Times New Roman" w:cs="Times New Roman"/>
                <w:sz w:val="24"/>
                <w:szCs w:val="24"/>
                <w:lang w:val="en-US"/>
              </w:rPr>
            </w:pPr>
            <w:r w:rsidRPr="006A0B38">
              <w:rPr>
                <w:rFonts w:ascii="Times New Roman" w:eastAsia="Times New Roman" w:hAnsi="Times New Roman" w:cs="Times New Roman"/>
                <w:sz w:val="24"/>
                <w:szCs w:val="24"/>
                <w:lang w:val="en-US"/>
              </w:rPr>
              <w:t>Company:</w:t>
            </w:r>
          </w:p>
        </w:tc>
        <w:tc>
          <w:tcPr>
            <w:tcW w:w="0" w:type="auto"/>
            <w:vAlign w:val="center"/>
            <w:hideMark/>
          </w:tcPr>
          <w:p w:rsidR="006A0B38" w:rsidRPr="006A0B38" w:rsidRDefault="006A0B38" w:rsidP="006A0B38">
            <w:pPr>
              <w:spacing w:after="0" w:line="240" w:lineRule="auto"/>
              <w:rPr>
                <w:rFonts w:ascii="Times New Roman" w:eastAsia="Times New Roman" w:hAnsi="Times New Roman" w:cs="Times New Roman"/>
                <w:sz w:val="24"/>
                <w:szCs w:val="24"/>
                <w:lang w:val="en-US"/>
              </w:rPr>
            </w:pPr>
            <w:r w:rsidRPr="006A0B38">
              <w:rPr>
                <w:rFonts w:ascii="Times New Roman" w:eastAsia="Times New Roman" w:hAnsi="Times New Roman" w:cs="Times New Roman"/>
                <w:sz w:val="24"/>
                <w:szCs w:val="24"/>
                <w:lang w:val="en-US"/>
              </w:rPr>
              <w:t>Stantec Consulting</w:t>
            </w:r>
          </w:p>
        </w:tc>
      </w:tr>
    </w:tbl>
    <w:p w:rsidR="006A0B38" w:rsidRPr="006A0B38" w:rsidRDefault="006A0B38" w:rsidP="006A0B38">
      <w:pPr>
        <w:spacing w:after="0" w:line="240" w:lineRule="auto"/>
        <w:rPr>
          <w:rFonts w:ascii="Times New Roman" w:eastAsia="Times New Roman" w:hAnsi="Times New Roman" w:cs="Times New Roman"/>
          <w:sz w:val="24"/>
          <w:szCs w:val="24"/>
          <w:lang w:val="en-US"/>
        </w:rPr>
      </w:pPr>
      <w:r w:rsidRPr="006A0B38">
        <w:rPr>
          <w:rFonts w:ascii="Times New Roman" w:eastAsia="Times New Roman" w:hAnsi="Times New Roman" w:cs="Times New Roman"/>
          <w:b/>
          <w:bCs/>
          <w:sz w:val="24"/>
          <w:szCs w:val="24"/>
          <w:lang w:val="en-US"/>
        </w:rPr>
        <w:t>Schedule: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6A0B38" w:rsidRPr="006A0B38" w:rsidTr="006A0B38">
        <w:trPr>
          <w:tblCellSpacing w:w="15" w:type="dxa"/>
        </w:trPr>
        <w:tc>
          <w:tcPr>
            <w:tcW w:w="2250" w:type="dxa"/>
            <w:vAlign w:val="center"/>
            <w:hideMark/>
          </w:tcPr>
          <w:p w:rsidR="006A0B38" w:rsidRPr="006A0B38" w:rsidRDefault="006A0B38" w:rsidP="006A0B38">
            <w:pPr>
              <w:spacing w:after="0" w:line="240" w:lineRule="auto"/>
              <w:rPr>
                <w:rFonts w:ascii="Times New Roman" w:eastAsia="Times New Roman" w:hAnsi="Times New Roman" w:cs="Times New Roman"/>
                <w:sz w:val="24"/>
                <w:szCs w:val="24"/>
                <w:lang w:val="en-US"/>
              </w:rPr>
            </w:pPr>
            <w:r w:rsidRPr="006A0B38">
              <w:rPr>
                <w:rFonts w:ascii="Times New Roman" w:eastAsia="Times New Roman" w:hAnsi="Times New Roman" w:cs="Times New Roman"/>
                <w:sz w:val="24"/>
                <w:szCs w:val="24"/>
                <w:lang w:val="en-US"/>
              </w:rPr>
              <w:t>Start Date:</w:t>
            </w:r>
          </w:p>
        </w:tc>
        <w:tc>
          <w:tcPr>
            <w:tcW w:w="0" w:type="auto"/>
            <w:vAlign w:val="center"/>
            <w:hideMark/>
          </w:tcPr>
          <w:p w:rsidR="006A0B38" w:rsidRPr="006A0B38" w:rsidRDefault="006A0B38" w:rsidP="006A0B38">
            <w:pPr>
              <w:spacing w:after="0" w:line="240" w:lineRule="auto"/>
              <w:rPr>
                <w:rFonts w:ascii="Times New Roman" w:eastAsia="Times New Roman" w:hAnsi="Times New Roman" w:cs="Times New Roman"/>
                <w:sz w:val="24"/>
                <w:szCs w:val="24"/>
                <w:lang w:val="en-US"/>
              </w:rPr>
            </w:pPr>
            <w:r w:rsidRPr="006A0B38">
              <w:rPr>
                <w:rFonts w:ascii="Times New Roman" w:eastAsia="Times New Roman" w:hAnsi="Times New Roman" w:cs="Times New Roman"/>
                <w:sz w:val="24"/>
                <w:szCs w:val="24"/>
                <w:lang w:val="en-US"/>
              </w:rPr>
              <w:t>2018-09-15</w:t>
            </w:r>
          </w:p>
        </w:tc>
      </w:tr>
      <w:tr w:rsidR="006A0B38" w:rsidRPr="006A0B38" w:rsidTr="006A0B38">
        <w:trPr>
          <w:tblCellSpacing w:w="15" w:type="dxa"/>
        </w:trPr>
        <w:tc>
          <w:tcPr>
            <w:tcW w:w="0" w:type="auto"/>
            <w:vAlign w:val="center"/>
            <w:hideMark/>
          </w:tcPr>
          <w:p w:rsidR="006A0B38" w:rsidRPr="006A0B38" w:rsidRDefault="006A0B38" w:rsidP="006A0B38">
            <w:pPr>
              <w:spacing w:after="0" w:line="240" w:lineRule="auto"/>
              <w:rPr>
                <w:rFonts w:ascii="Times New Roman" w:eastAsia="Times New Roman" w:hAnsi="Times New Roman" w:cs="Times New Roman"/>
                <w:sz w:val="24"/>
                <w:szCs w:val="24"/>
                <w:lang w:val="en-US"/>
              </w:rPr>
            </w:pPr>
            <w:r w:rsidRPr="006A0B38">
              <w:rPr>
                <w:rFonts w:ascii="Times New Roman" w:eastAsia="Times New Roman" w:hAnsi="Times New Roman" w:cs="Times New Roman"/>
                <w:sz w:val="24"/>
                <w:szCs w:val="24"/>
                <w:lang w:val="en-US"/>
              </w:rPr>
              <w:t>End Date:</w:t>
            </w:r>
          </w:p>
        </w:tc>
        <w:tc>
          <w:tcPr>
            <w:tcW w:w="0" w:type="auto"/>
            <w:vAlign w:val="center"/>
            <w:hideMark/>
          </w:tcPr>
          <w:p w:rsidR="006A0B38" w:rsidRPr="006A0B38" w:rsidRDefault="006A0B38" w:rsidP="006A0B38">
            <w:pPr>
              <w:spacing w:after="0" w:line="240" w:lineRule="auto"/>
              <w:rPr>
                <w:rFonts w:ascii="Times New Roman" w:eastAsia="Times New Roman" w:hAnsi="Times New Roman" w:cs="Times New Roman"/>
                <w:sz w:val="24"/>
                <w:szCs w:val="24"/>
                <w:lang w:val="en-US"/>
              </w:rPr>
            </w:pPr>
            <w:r w:rsidRPr="006A0B38">
              <w:rPr>
                <w:rFonts w:ascii="Times New Roman" w:eastAsia="Times New Roman" w:hAnsi="Times New Roman" w:cs="Times New Roman"/>
                <w:sz w:val="24"/>
                <w:szCs w:val="24"/>
                <w:lang w:val="en-US"/>
              </w:rPr>
              <w:t>2018-09-30</w:t>
            </w:r>
          </w:p>
        </w:tc>
      </w:tr>
      <w:tr w:rsidR="006A0B38" w:rsidRPr="006A0B38" w:rsidTr="006A0B38">
        <w:trPr>
          <w:tblCellSpacing w:w="15" w:type="dxa"/>
        </w:trPr>
        <w:tc>
          <w:tcPr>
            <w:tcW w:w="0" w:type="auto"/>
            <w:vAlign w:val="center"/>
            <w:hideMark/>
          </w:tcPr>
          <w:p w:rsidR="006A0B38" w:rsidRPr="006A0B38" w:rsidRDefault="006A0B38" w:rsidP="006A0B38">
            <w:pPr>
              <w:spacing w:after="0" w:line="240" w:lineRule="auto"/>
              <w:rPr>
                <w:rFonts w:ascii="Times New Roman" w:eastAsia="Times New Roman" w:hAnsi="Times New Roman" w:cs="Times New Roman"/>
                <w:sz w:val="24"/>
                <w:szCs w:val="24"/>
                <w:lang w:val="en-US"/>
              </w:rPr>
            </w:pPr>
            <w:r w:rsidRPr="006A0B38">
              <w:rPr>
                <w:rFonts w:ascii="Times New Roman" w:eastAsia="Times New Roman" w:hAnsi="Times New Roman" w:cs="Times New Roman"/>
                <w:sz w:val="24"/>
                <w:szCs w:val="24"/>
                <w:lang w:val="en-US"/>
              </w:rPr>
              <w:t>Operation Type:</w:t>
            </w:r>
          </w:p>
        </w:tc>
        <w:tc>
          <w:tcPr>
            <w:tcW w:w="0" w:type="auto"/>
            <w:vAlign w:val="center"/>
            <w:hideMark/>
          </w:tcPr>
          <w:p w:rsidR="006A0B38" w:rsidRPr="006A0B38" w:rsidRDefault="006A0B38" w:rsidP="006A0B38">
            <w:pPr>
              <w:spacing w:after="0" w:line="240" w:lineRule="auto"/>
              <w:rPr>
                <w:rFonts w:ascii="Times New Roman" w:eastAsia="Times New Roman" w:hAnsi="Times New Roman" w:cs="Times New Roman"/>
                <w:sz w:val="24"/>
                <w:szCs w:val="24"/>
                <w:lang w:val="en-US"/>
              </w:rPr>
            </w:pPr>
            <w:r w:rsidRPr="006A0B38">
              <w:rPr>
                <w:rFonts w:ascii="Times New Roman" w:eastAsia="Times New Roman" w:hAnsi="Times New Roman" w:cs="Times New Roman"/>
                <w:sz w:val="24"/>
                <w:szCs w:val="24"/>
                <w:lang w:val="en-US"/>
              </w:rPr>
              <w:t>Seasonal</w:t>
            </w:r>
          </w:p>
        </w:tc>
      </w:tr>
    </w:tbl>
    <w:p w:rsidR="006A0B38" w:rsidRPr="006A0B38" w:rsidRDefault="006A0B38" w:rsidP="006A0B38">
      <w:pPr>
        <w:spacing w:after="0" w:line="240" w:lineRule="auto"/>
        <w:rPr>
          <w:rFonts w:ascii="Times New Roman" w:eastAsia="Times New Roman" w:hAnsi="Times New Roman" w:cs="Times New Roman"/>
          <w:sz w:val="24"/>
          <w:szCs w:val="24"/>
          <w:lang w:val="en-US"/>
        </w:rPr>
      </w:pPr>
      <w:r w:rsidRPr="006A0B38">
        <w:rPr>
          <w:rFonts w:ascii="Times New Roman" w:eastAsia="Times New Roman" w:hAnsi="Times New Roman" w:cs="Times New Roman"/>
          <w:b/>
          <w:bCs/>
          <w:sz w:val="24"/>
          <w:szCs w:val="24"/>
          <w:lang w:val="en-US"/>
        </w:rPr>
        <w:t>Project Description:</w:t>
      </w:r>
      <w:r w:rsidRPr="006A0B38">
        <w:rPr>
          <w:rFonts w:ascii="Times New Roman" w:eastAsia="Times New Roman" w:hAnsi="Times New Roman" w:cs="Times New Roman"/>
          <w:sz w:val="24"/>
          <w:szCs w:val="24"/>
          <w:lang w:val="en-US"/>
        </w:rPr>
        <w:t xml:space="preserve"> </w:t>
      </w:r>
    </w:p>
    <w:p w:rsidR="006A0B38" w:rsidRPr="006A0B38" w:rsidRDefault="006A0B38" w:rsidP="006A0B38">
      <w:pPr>
        <w:spacing w:after="0" w:line="240" w:lineRule="auto"/>
        <w:rPr>
          <w:rFonts w:ascii="Times New Roman" w:eastAsia="Times New Roman" w:hAnsi="Times New Roman" w:cs="Times New Roman"/>
          <w:sz w:val="24"/>
          <w:szCs w:val="24"/>
          <w:lang w:val="en-US"/>
        </w:rPr>
      </w:pPr>
      <w:r w:rsidRPr="006A0B38">
        <w:rPr>
          <w:rFonts w:ascii="Times New Roman" w:eastAsia="Times New Roman" w:hAnsi="Times New Roman" w:cs="Times New Roman"/>
          <w:sz w:val="24"/>
          <w:szCs w:val="24"/>
          <w:lang w:val="en-US"/>
        </w:rPr>
        <w:t xml:space="preserve">PROJECT DESCRIPTION Nunami Stantec Ltd. (Nunami) is currently assisting the City of Iqaluit (the City) with identifying additional drinking water sources to supplement their existing drinking water reservoir at Lake Geraldine. As the community grows, so does the demand for drinking water. The City’s initial plan to pump water from the Apex (Niaqunguk) River to the reservoir was determined not feasible due to low water availability in that river. In 2017, Nunami identified a resident population of Arctic Char that would require limits placed on the volume of water withdrawn to protect aquatic habitat. In 2018, Nunami completed a feasibility study to evaluate the Sylvia Grinnell River as a potential drinking water source. The study recommended two intake sites for further investigation – Site A and Site B. These sites are located along the Sylvia Grinnell River, north (outside) of the Sylvia Grinnell Territorial Park, and outside of any Inuit-Owned Land. This current Project Proposal is aimed at identifying which of the two intake sites is most suitable for a raw water intake by completing a field study along the Sylvia Grinnell River. All field work will be completed within the municipal limits of the City of Iqaluit. See included Figure 1 for a map of study sites. The field study at the Sylvia Grinnell River will involve two components: </w:t>
      </w:r>
      <w:proofErr w:type="gramStart"/>
      <w:r w:rsidRPr="006A0B38">
        <w:rPr>
          <w:rFonts w:ascii="Times New Roman" w:eastAsia="Times New Roman" w:hAnsi="Times New Roman" w:cs="Times New Roman"/>
          <w:sz w:val="24"/>
          <w:szCs w:val="24"/>
          <w:lang w:val="en-US"/>
        </w:rPr>
        <w:t>a</w:t>
      </w:r>
      <w:proofErr w:type="gramEnd"/>
      <w:r w:rsidRPr="006A0B38">
        <w:rPr>
          <w:rFonts w:ascii="Times New Roman" w:eastAsia="Times New Roman" w:hAnsi="Times New Roman" w:cs="Times New Roman"/>
          <w:sz w:val="24"/>
          <w:szCs w:val="24"/>
          <w:lang w:val="en-US"/>
        </w:rPr>
        <w:t xml:space="preserve"> Bathymetry Survey and a Geotechnical Survey. The Bathymetry Survey will involve the use of a small, remote-controlled, battery-powered boat to collect water depth measurements across the channel at each of the two sites. The Geotechnical Survey will use a non-intrusive method to measure the depth to bedrock at each of the sites using sound and pressure waves. These sound and pressure waves are generated by low-speed blast charges from cables laid out on the ground surface. Geophones are installed along the cables at select intervals to receive sound and pressure waves bounced back from sub-surface materials. The data are then interpreted by technicians and used to map the material types below ground surface. Depth to bedrock will be mapped over an area up to 100 square metres along the shore, and upgradient, of the Sylvia Grinnell River. No geotechnical survey work will occur in the river. The field study is estimated to take a maximum of two weeks in September 2018. </w:t>
      </w:r>
      <w:proofErr w:type="spellStart"/>
      <w:r w:rsidRPr="006A0B38">
        <w:rPr>
          <w:rFonts w:ascii="Times New Roman" w:eastAsia="Times New Roman" w:hAnsi="Times New Roman" w:cs="Times New Roman"/>
          <w:sz w:val="24"/>
          <w:szCs w:val="24"/>
          <w:lang w:val="en-US"/>
        </w:rPr>
        <w:t>Nunami’s</w:t>
      </w:r>
      <w:proofErr w:type="spellEnd"/>
      <w:r w:rsidRPr="006A0B38">
        <w:rPr>
          <w:rFonts w:ascii="Times New Roman" w:eastAsia="Times New Roman" w:hAnsi="Times New Roman" w:cs="Times New Roman"/>
          <w:sz w:val="24"/>
          <w:szCs w:val="24"/>
          <w:lang w:val="en-US"/>
        </w:rPr>
        <w:t xml:space="preserve"> field team will consist of two Nunami personnel, including one based out of Iqaluit, plus one sub-contractor (Frontier Geoscience) with a maximum team of three people. No structures will be built or erected </w:t>
      </w:r>
      <w:proofErr w:type="gramStart"/>
      <w:r w:rsidRPr="006A0B38">
        <w:rPr>
          <w:rFonts w:ascii="Times New Roman" w:eastAsia="Times New Roman" w:hAnsi="Times New Roman" w:cs="Times New Roman"/>
          <w:sz w:val="24"/>
          <w:szCs w:val="24"/>
          <w:lang w:val="en-US"/>
        </w:rPr>
        <w:t>during the course of</w:t>
      </w:r>
      <w:proofErr w:type="gramEnd"/>
      <w:r w:rsidRPr="006A0B38">
        <w:rPr>
          <w:rFonts w:ascii="Times New Roman" w:eastAsia="Times New Roman" w:hAnsi="Times New Roman" w:cs="Times New Roman"/>
          <w:sz w:val="24"/>
          <w:szCs w:val="24"/>
          <w:lang w:val="en-US"/>
        </w:rPr>
        <w:t xml:space="preserve"> the field study. ACCESS &amp; ACCOMODATIONS Non-local field personnel will access Iqaluit using commercial flights. Non-local personnel (up to three individuals) will use local accommodations over the duration of the field study. Access to Site A and Site B will be </w:t>
      </w:r>
      <w:r w:rsidRPr="006A0B38">
        <w:rPr>
          <w:rFonts w:ascii="Times New Roman" w:eastAsia="Times New Roman" w:hAnsi="Times New Roman" w:cs="Times New Roman"/>
          <w:sz w:val="24"/>
          <w:szCs w:val="24"/>
          <w:lang w:val="en-US"/>
        </w:rPr>
        <w:lastRenderedPageBreak/>
        <w:t xml:space="preserve">via truck and/or ATV using existing roads and trails within the city of Iqaluit. Some existing roads within the Sylvia Grinnell Territorial Park, west of the Iqaluit Airport runway, will also be used to access Site A and Site B. Nunami has discussed this with the Government of Nunavut (Nunavut Parks and Special Places Division) and they have communicated that a Park Use Permit is not required for access on existing roads. COMMUNITY CONSULTATION </w:t>
      </w:r>
      <w:proofErr w:type="gramStart"/>
      <w:r w:rsidRPr="006A0B38">
        <w:rPr>
          <w:rFonts w:ascii="Times New Roman" w:eastAsia="Times New Roman" w:hAnsi="Times New Roman" w:cs="Times New Roman"/>
          <w:sz w:val="24"/>
          <w:szCs w:val="24"/>
          <w:lang w:val="en-US"/>
        </w:rPr>
        <w:t>The</w:t>
      </w:r>
      <w:proofErr w:type="gramEnd"/>
      <w:r w:rsidRPr="006A0B38">
        <w:rPr>
          <w:rFonts w:ascii="Times New Roman" w:eastAsia="Times New Roman" w:hAnsi="Times New Roman" w:cs="Times New Roman"/>
          <w:sz w:val="24"/>
          <w:szCs w:val="24"/>
          <w:lang w:val="en-US"/>
        </w:rPr>
        <w:t xml:space="preserve"> City of Iqaluit has approved this Project, and is providing funding for it, as it is in the direct interest of the public and residents of Iqaluit. Results from the study will support long-term drinking water security for the community. Nunami has sent a description of our Project and field study (e.g., purpose, objectives, proposed timing and methods), along with the NRI application, to the Amaruq Hunters and Trappers Association. Nunami has requested a meeting with the Amaruq HTA to further talk about our project and get their input and approval. Nunami will send any additional meeting minutes or updates on consultation to the NRI and NPC as soon as possible. This will include any identified concerns or support for the Project. </w:t>
      </w:r>
    </w:p>
    <w:p w:rsidR="006A0B38" w:rsidRPr="006A0B38" w:rsidRDefault="006A0B38" w:rsidP="006A0B38">
      <w:pPr>
        <w:spacing w:after="0" w:line="240" w:lineRule="auto"/>
        <w:rPr>
          <w:rFonts w:ascii="Times New Roman" w:eastAsia="Times New Roman" w:hAnsi="Times New Roman" w:cs="Times New Roman"/>
          <w:sz w:val="24"/>
          <w:szCs w:val="24"/>
          <w:lang w:val="en-US"/>
        </w:rPr>
      </w:pPr>
      <w:r w:rsidRPr="006A0B38">
        <w:rPr>
          <w:rFonts w:ascii="Times New Roman" w:eastAsia="Times New Roman" w:hAnsi="Times New Roman" w:cs="Times New Roman"/>
          <w:b/>
          <w:bCs/>
          <w:sz w:val="24"/>
          <w:szCs w:val="24"/>
          <w:lang w:val="en-US"/>
        </w:rPr>
        <w:t>Personnel:</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6A0B38" w:rsidRPr="006A0B38" w:rsidTr="006A0B38">
        <w:trPr>
          <w:tblCellSpacing w:w="15" w:type="dxa"/>
        </w:trPr>
        <w:tc>
          <w:tcPr>
            <w:tcW w:w="2250" w:type="dxa"/>
            <w:vAlign w:val="center"/>
            <w:hideMark/>
          </w:tcPr>
          <w:p w:rsidR="006A0B38" w:rsidRPr="006A0B38" w:rsidRDefault="006A0B38" w:rsidP="006A0B38">
            <w:pPr>
              <w:spacing w:after="0" w:line="240" w:lineRule="auto"/>
              <w:rPr>
                <w:rFonts w:ascii="Times New Roman" w:eastAsia="Times New Roman" w:hAnsi="Times New Roman" w:cs="Times New Roman"/>
                <w:sz w:val="24"/>
                <w:szCs w:val="24"/>
                <w:lang w:val="en-US"/>
              </w:rPr>
            </w:pPr>
            <w:r w:rsidRPr="006A0B38">
              <w:rPr>
                <w:rFonts w:ascii="Times New Roman" w:eastAsia="Times New Roman" w:hAnsi="Times New Roman" w:cs="Times New Roman"/>
                <w:sz w:val="24"/>
                <w:szCs w:val="24"/>
                <w:lang w:val="en-US"/>
              </w:rPr>
              <w:t>Persons:</w:t>
            </w:r>
          </w:p>
        </w:tc>
        <w:tc>
          <w:tcPr>
            <w:tcW w:w="0" w:type="auto"/>
            <w:vAlign w:val="center"/>
            <w:hideMark/>
          </w:tcPr>
          <w:p w:rsidR="006A0B38" w:rsidRPr="006A0B38" w:rsidRDefault="006A0B38" w:rsidP="006A0B38">
            <w:pPr>
              <w:spacing w:after="0" w:line="240" w:lineRule="auto"/>
              <w:rPr>
                <w:rFonts w:ascii="Times New Roman" w:eastAsia="Times New Roman" w:hAnsi="Times New Roman" w:cs="Times New Roman"/>
                <w:sz w:val="24"/>
                <w:szCs w:val="24"/>
                <w:lang w:val="en-US"/>
              </w:rPr>
            </w:pPr>
            <w:r w:rsidRPr="006A0B38">
              <w:rPr>
                <w:rFonts w:ascii="Times New Roman" w:eastAsia="Times New Roman" w:hAnsi="Times New Roman" w:cs="Times New Roman"/>
                <w:sz w:val="24"/>
                <w:szCs w:val="24"/>
                <w:lang w:val="en-US"/>
              </w:rPr>
              <w:t>3</w:t>
            </w:r>
          </w:p>
        </w:tc>
      </w:tr>
      <w:tr w:rsidR="006A0B38" w:rsidRPr="006A0B38" w:rsidTr="006A0B38">
        <w:trPr>
          <w:tblCellSpacing w:w="15" w:type="dxa"/>
        </w:trPr>
        <w:tc>
          <w:tcPr>
            <w:tcW w:w="0" w:type="auto"/>
            <w:vAlign w:val="center"/>
            <w:hideMark/>
          </w:tcPr>
          <w:p w:rsidR="006A0B38" w:rsidRPr="006A0B38" w:rsidRDefault="006A0B38" w:rsidP="006A0B38">
            <w:pPr>
              <w:spacing w:after="0" w:line="240" w:lineRule="auto"/>
              <w:rPr>
                <w:rFonts w:ascii="Times New Roman" w:eastAsia="Times New Roman" w:hAnsi="Times New Roman" w:cs="Times New Roman"/>
                <w:sz w:val="24"/>
                <w:szCs w:val="24"/>
                <w:lang w:val="en-US"/>
              </w:rPr>
            </w:pPr>
            <w:r w:rsidRPr="006A0B38">
              <w:rPr>
                <w:rFonts w:ascii="Times New Roman" w:eastAsia="Times New Roman" w:hAnsi="Times New Roman" w:cs="Times New Roman"/>
                <w:sz w:val="24"/>
                <w:szCs w:val="24"/>
                <w:lang w:val="en-US"/>
              </w:rPr>
              <w:t>Days:</w:t>
            </w:r>
          </w:p>
        </w:tc>
        <w:tc>
          <w:tcPr>
            <w:tcW w:w="0" w:type="auto"/>
            <w:vAlign w:val="center"/>
            <w:hideMark/>
          </w:tcPr>
          <w:p w:rsidR="006A0B38" w:rsidRPr="006A0B38" w:rsidRDefault="006A0B38" w:rsidP="006A0B38">
            <w:pPr>
              <w:spacing w:after="0" w:line="240" w:lineRule="auto"/>
              <w:rPr>
                <w:rFonts w:ascii="Times New Roman" w:eastAsia="Times New Roman" w:hAnsi="Times New Roman" w:cs="Times New Roman"/>
                <w:sz w:val="24"/>
                <w:szCs w:val="24"/>
                <w:lang w:val="en-US"/>
              </w:rPr>
            </w:pPr>
            <w:r w:rsidRPr="006A0B38">
              <w:rPr>
                <w:rFonts w:ascii="Times New Roman" w:eastAsia="Times New Roman" w:hAnsi="Times New Roman" w:cs="Times New Roman"/>
                <w:sz w:val="24"/>
                <w:szCs w:val="24"/>
                <w:lang w:val="en-US"/>
              </w:rPr>
              <w:t>14</w:t>
            </w:r>
          </w:p>
        </w:tc>
      </w:tr>
    </w:tbl>
    <w:p w:rsidR="006A0B38" w:rsidRPr="006A0B38" w:rsidRDefault="006A0B38" w:rsidP="006A0B38">
      <w:pPr>
        <w:spacing w:before="100" w:beforeAutospacing="1" w:after="100" w:afterAutospacing="1" w:line="240" w:lineRule="auto"/>
        <w:outlineLvl w:val="4"/>
        <w:rPr>
          <w:rFonts w:ascii="Times New Roman" w:eastAsia="Times New Roman" w:hAnsi="Times New Roman" w:cs="Times New Roman"/>
          <w:b/>
          <w:bCs/>
          <w:sz w:val="20"/>
          <w:szCs w:val="20"/>
          <w:lang w:val="en-US"/>
        </w:rPr>
      </w:pPr>
      <w:r w:rsidRPr="006A0B38">
        <w:rPr>
          <w:rFonts w:ascii="Times New Roman" w:eastAsia="Times New Roman" w:hAnsi="Times New Roman" w:cs="Times New Roman"/>
          <w:b/>
          <w:bCs/>
          <w:sz w:val="20"/>
          <w:szCs w:val="20"/>
          <w:lang w:val="en-US"/>
        </w:rPr>
        <w:t>Project Map</w:t>
      </w:r>
    </w:p>
    <w:p w:rsidR="006A0B38" w:rsidRPr="006A0B38" w:rsidRDefault="006A0B38" w:rsidP="006A0B38">
      <w:pPr>
        <w:spacing w:after="0" w:line="240" w:lineRule="auto"/>
        <w:rPr>
          <w:rFonts w:ascii="Times New Roman" w:eastAsia="Times New Roman" w:hAnsi="Times New Roman" w:cs="Times New Roman"/>
          <w:sz w:val="24"/>
          <w:szCs w:val="24"/>
          <w:lang w:val="en-US"/>
        </w:rPr>
      </w:pPr>
      <w:r w:rsidRPr="006A0B38">
        <w:rPr>
          <w:rFonts w:ascii="Times New Roman" w:eastAsia="Times New Roman" w:hAnsi="Times New Roman" w:cs="Times New Roman"/>
          <w:b/>
          <w:bCs/>
          <w:sz w:val="24"/>
          <w:szCs w:val="24"/>
          <w:lang w:val="en-US"/>
        </w:rPr>
        <w:t>List of all project geometries:</w:t>
      </w:r>
      <w:r w:rsidRPr="006A0B38">
        <w:rPr>
          <w:rFonts w:ascii="Times New Roman" w:eastAsia="Times New Roman" w:hAnsi="Times New Roman" w:cs="Times New Roman"/>
          <w:sz w:val="24"/>
          <w:szCs w:val="24"/>
          <w:lang w:val="en-US"/>
        </w:rPr>
        <w:t xml:space="preserve"> </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549"/>
        <w:gridCol w:w="3147"/>
        <w:gridCol w:w="4754"/>
      </w:tblGrid>
      <w:tr w:rsidR="006A0B38" w:rsidRPr="006A0B38" w:rsidTr="006A0B38">
        <w:trPr>
          <w:tblCellSpacing w:w="15" w:type="dxa"/>
        </w:trPr>
        <w:tc>
          <w:tcPr>
            <w:tcW w:w="0" w:type="auto"/>
            <w:vAlign w:val="center"/>
            <w:hideMark/>
          </w:tcPr>
          <w:p w:rsidR="006A0B38" w:rsidRPr="006A0B38" w:rsidRDefault="006A0B38" w:rsidP="006A0B38">
            <w:pPr>
              <w:spacing w:after="0" w:line="240" w:lineRule="auto"/>
              <w:jc w:val="center"/>
              <w:rPr>
                <w:rFonts w:ascii="Times New Roman" w:eastAsia="Times New Roman" w:hAnsi="Times New Roman" w:cs="Times New Roman"/>
                <w:b/>
                <w:bCs/>
                <w:sz w:val="24"/>
                <w:szCs w:val="24"/>
                <w:lang w:val="en-US"/>
              </w:rPr>
            </w:pPr>
            <w:r w:rsidRPr="006A0B38">
              <w:rPr>
                <w:rFonts w:ascii="Times New Roman" w:eastAsia="Times New Roman" w:hAnsi="Times New Roman" w:cs="Times New Roman"/>
                <w:b/>
                <w:bCs/>
                <w:sz w:val="24"/>
                <w:szCs w:val="24"/>
                <w:lang w:val="en-US"/>
              </w:rPr>
              <w:t>ID</w:t>
            </w:r>
          </w:p>
        </w:tc>
        <w:tc>
          <w:tcPr>
            <w:tcW w:w="0" w:type="auto"/>
            <w:vAlign w:val="center"/>
            <w:hideMark/>
          </w:tcPr>
          <w:p w:rsidR="006A0B38" w:rsidRPr="006A0B38" w:rsidRDefault="006A0B38" w:rsidP="006A0B38">
            <w:pPr>
              <w:spacing w:after="0" w:line="240" w:lineRule="auto"/>
              <w:jc w:val="center"/>
              <w:rPr>
                <w:rFonts w:ascii="Times New Roman" w:eastAsia="Times New Roman" w:hAnsi="Times New Roman" w:cs="Times New Roman"/>
                <w:b/>
                <w:bCs/>
                <w:sz w:val="24"/>
                <w:szCs w:val="24"/>
                <w:lang w:val="en-US"/>
              </w:rPr>
            </w:pPr>
            <w:r w:rsidRPr="006A0B38">
              <w:rPr>
                <w:rFonts w:ascii="Times New Roman" w:eastAsia="Times New Roman" w:hAnsi="Times New Roman" w:cs="Times New Roman"/>
                <w:b/>
                <w:bCs/>
                <w:sz w:val="24"/>
                <w:szCs w:val="24"/>
                <w:lang w:val="en-US"/>
              </w:rPr>
              <w:t>Geometry</w:t>
            </w:r>
          </w:p>
        </w:tc>
        <w:tc>
          <w:tcPr>
            <w:tcW w:w="0" w:type="auto"/>
            <w:vAlign w:val="center"/>
            <w:hideMark/>
          </w:tcPr>
          <w:p w:rsidR="006A0B38" w:rsidRPr="006A0B38" w:rsidRDefault="006A0B38" w:rsidP="006A0B38">
            <w:pPr>
              <w:spacing w:after="0" w:line="240" w:lineRule="auto"/>
              <w:jc w:val="center"/>
              <w:rPr>
                <w:rFonts w:ascii="Times New Roman" w:eastAsia="Times New Roman" w:hAnsi="Times New Roman" w:cs="Times New Roman"/>
                <w:b/>
                <w:bCs/>
                <w:sz w:val="24"/>
                <w:szCs w:val="24"/>
                <w:lang w:val="en-US"/>
              </w:rPr>
            </w:pPr>
            <w:r w:rsidRPr="006A0B38">
              <w:rPr>
                <w:rFonts w:ascii="Times New Roman" w:eastAsia="Times New Roman" w:hAnsi="Times New Roman" w:cs="Times New Roman"/>
                <w:b/>
                <w:bCs/>
                <w:sz w:val="24"/>
                <w:szCs w:val="24"/>
                <w:lang w:val="en-US"/>
              </w:rPr>
              <w:t>Location Name</w:t>
            </w:r>
          </w:p>
        </w:tc>
      </w:tr>
      <w:tr w:rsidR="006A0B38" w:rsidRPr="006A0B38" w:rsidTr="006A0B38">
        <w:trPr>
          <w:tblCellSpacing w:w="15" w:type="dxa"/>
        </w:trPr>
        <w:tc>
          <w:tcPr>
            <w:tcW w:w="0" w:type="auto"/>
            <w:vAlign w:val="center"/>
            <w:hideMark/>
          </w:tcPr>
          <w:p w:rsidR="006A0B38" w:rsidRPr="006A0B38" w:rsidRDefault="006A0B38" w:rsidP="006A0B38">
            <w:pPr>
              <w:spacing w:after="0" w:line="240" w:lineRule="auto"/>
              <w:jc w:val="center"/>
              <w:rPr>
                <w:rFonts w:ascii="Times New Roman" w:eastAsia="Times New Roman" w:hAnsi="Times New Roman" w:cs="Times New Roman"/>
                <w:sz w:val="24"/>
                <w:szCs w:val="24"/>
                <w:lang w:val="en-US"/>
              </w:rPr>
            </w:pPr>
            <w:r w:rsidRPr="006A0B38">
              <w:rPr>
                <w:rFonts w:ascii="Times New Roman" w:eastAsia="Times New Roman" w:hAnsi="Times New Roman" w:cs="Times New Roman"/>
                <w:sz w:val="24"/>
                <w:szCs w:val="24"/>
                <w:lang w:val="en-US"/>
              </w:rPr>
              <w:t>4328</w:t>
            </w:r>
          </w:p>
        </w:tc>
        <w:tc>
          <w:tcPr>
            <w:tcW w:w="0" w:type="auto"/>
            <w:vAlign w:val="center"/>
            <w:hideMark/>
          </w:tcPr>
          <w:p w:rsidR="006A0B38" w:rsidRPr="006A0B38" w:rsidRDefault="006A0B38" w:rsidP="006A0B38">
            <w:pPr>
              <w:spacing w:after="0" w:line="240" w:lineRule="auto"/>
              <w:jc w:val="center"/>
              <w:rPr>
                <w:rFonts w:ascii="Times New Roman" w:eastAsia="Times New Roman" w:hAnsi="Times New Roman" w:cs="Times New Roman"/>
                <w:sz w:val="24"/>
                <w:szCs w:val="24"/>
                <w:lang w:val="en-US"/>
              </w:rPr>
            </w:pPr>
            <w:r w:rsidRPr="006A0B38">
              <w:rPr>
                <w:rFonts w:ascii="Times New Roman" w:eastAsia="Times New Roman" w:hAnsi="Times New Roman" w:cs="Times New Roman"/>
                <w:sz w:val="24"/>
                <w:szCs w:val="24"/>
                <w:lang w:val="en-US"/>
              </w:rPr>
              <w:t>point</w:t>
            </w:r>
          </w:p>
        </w:tc>
        <w:tc>
          <w:tcPr>
            <w:tcW w:w="0" w:type="auto"/>
            <w:vAlign w:val="center"/>
            <w:hideMark/>
          </w:tcPr>
          <w:p w:rsidR="006A0B38" w:rsidRPr="006A0B38" w:rsidRDefault="006A0B38" w:rsidP="006A0B38">
            <w:pPr>
              <w:spacing w:after="0" w:line="240" w:lineRule="auto"/>
              <w:jc w:val="center"/>
              <w:rPr>
                <w:rFonts w:ascii="Times New Roman" w:eastAsia="Times New Roman" w:hAnsi="Times New Roman" w:cs="Times New Roman"/>
                <w:sz w:val="24"/>
                <w:szCs w:val="24"/>
                <w:lang w:val="en-US"/>
              </w:rPr>
            </w:pPr>
            <w:r w:rsidRPr="006A0B38">
              <w:rPr>
                <w:rFonts w:ascii="Times New Roman" w:eastAsia="Times New Roman" w:hAnsi="Times New Roman" w:cs="Times New Roman"/>
                <w:sz w:val="24"/>
                <w:szCs w:val="24"/>
                <w:lang w:val="en-US"/>
              </w:rPr>
              <w:t>Site A</w:t>
            </w:r>
          </w:p>
        </w:tc>
      </w:tr>
      <w:tr w:rsidR="006A0B38" w:rsidRPr="006A0B38" w:rsidTr="006A0B38">
        <w:trPr>
          <w:tblCellSpacing w:w="15" w:type="dxa"/>
        </w:trPr>
        <w:tc>
          <w:tcPr>
            <w:tcW w:w="0" w:type="auto"/>
            <w:vAlign w:val="center"/>
            <w:hideMark/>
          </w:tcPr>
          <w:p w:rsidR="006A0B38" w:rsidRPr="006A0B38" w:rsidRDefault="006A0B38" w:rsidP="006A0B38">
            <w:pPr>
              <w:spacing w:after="0" w:line="240" w:lineRule="auto"/>
              <w:jc w:val="center"/>
              <w:rPr>
                <w:rFonts w:ascii="Times New Roman" w:eastAsia="Times New Roman" w:hAnsi="Times New Roman" w:cs="Times New Roman"/>
                <w:sz w:val="24"/>
                <w:szCs w:val="24"/>
                <w:lang w:val="en-US"/>
              </w:rPr>
            </w:pPr>
            <w:r w:rsidRPr="006A0B38">
              <w:rPr>
                <w:rFonts w:ascii="Times New Roman" w:eastAsia="Times New Roman" w:hAnsi="Times New Roman" w:cs="Times New Roman"/>
                <w:sz w:val="24"/>
                <w:szCs w:val="24"/>
                <w:lang w:val="en-US"/>
              </w:rPr>
              <w:t>4329</w:t>
            </w:r>
          </w:p>
        </w:tc>
        <w:tc>
          <w:tcPr>
            <w:tcW w:w="0" w:type="auto"/>
            <w:vAlign w:val="center"/>
            <w:hideMark/>
          </w:tcPr>
          <w:p w:rsidR="006A0B38" w:rsidRPr="006A0B38" w:rsidRDefault="006A0B38" w:rsidP="006A0B38">
            <w:pPr>
              <w:spacing w:after="0" w:line="240" w:lineRule="auto"/>
              <w:jc w:val="center"/>
              <w:rPr>
                <w:rFonts w:ascii="Times New Roman" w:eastAsia="Times New Roman" w:hAnsi="Times New Roman" w:cs="Times New Roman"/>
                <w:sz w:val="24"/>
                <w:szCs w:val="24"/>
                <w:lang w:val="en-US"/>
              </w:rPr>
            </w:pPr>
            <w:r w:rsidRPr="006A0B38">
              <w:rPr>
                <w:rFonts w:ascii="Times New Roman" w:eastAsia="Times New Roman" w:hAnsi="Times New Roman" w:cs="Times New Roman"/>
                <w:sz w:val="24"/>
                <w:szCs w:val="24"/>
                <w:lang w:val="en-US"/>
              </w:rPr>
              <w:t>point</w:t>
            </w:r>
          </w:p>
        </w:tc>
        <w:tc>
          <w:tcPr>
            <w:tcW w:w="0" w:type="auto"/>
            <w:vAlign w:val="center"/>
            <w:hideMark/>
          </w:tcPr>
          <w:p w:rsidR="006A0B38" w:rsidRPr="006A0B38" w:rsidRDefault="006A0B38" w:rsidP="006A0B38">
            <w:pPr>
              <w:spacing w:after="0" w:line="240" w:lineRule="auto"/>
              <w:jc w:val="center"/>
              <w:rPr>
                <w:rFonts w:ascii="Times New Roman" w:eastAsia="Times New Roman" w:hAnsi="Times New Roman" w:cs="Times New Roman"/>
                <w:sz w:val="24"/>
                <w:szCs w:val="24"/>
                <w:lang w:val="en-US"/>
              </w:rPr>
            </w:pPr>
            <w:r w:rsidRPr="006A0B38">
              <w:rPr>
                <w:rFonts w:ascii="Times New Roman" w:eastAsia="Times New Roman" w:hAnsi="Times New Roman" w:cs="Times New Roman"/>
                <w:sz w:val="24"/>
                <w:szCs w:val="24"/>
                <w:lang w:val="en-US"/>
              </w:rPr>
              <w:t>Site B - Point 1</w:t>
            </w:r>
          </w:p>
        </w:tc>
      </w:tr>
      <w:tr w:rsidR="006A0B38" w:rsidRPr="006A0B38" w:rsidTr="006A0B38">
        <w:trPr>
          <w:tblCellSpacing w:w="15" w:type="dxa"/>
        </w:trPr>
        <w:tc>
          <w:tcPr>
            <w:tcW w:w="0" w:type="auto"/>
            <w:vAlign w:val="center"/>
            <w:hideMark/>
          </w:tcPr>
          <w:p w:rsidR="006A0B38" w:rsidRPr="006A0B38" w:rsidRDefault="006A0B38" w:rsidP="006A0B38">
            <w:pPr>
              <w:spacing w:after="0" w:line="240" w:lineRule="auto"/>
              <w:jc w:val="center"/>
              <w:rPr>
                <w:rFonts w:ascii="Times New Roman" w:eastAsia="Times New Roman" w:hAnsi="Times New Roman" w:cs="Times New Roman"/>
                <w:sz w:val="24"/>
                <w:szCs w:val="24"/>
                <w:lang w:val="en-US"/>
              </w:rPr>
            </w:pPr>
            <w:r w:rsidRPr="006A0B38">
              <w:rPr>
                <w:rFonts w:ascii="Times New Roman" w:eastAsia="Times New Roman" w:hAnsi="Times New Roman" w:cs="Times New Roman"/>
                <w:sz w:val="24"/>
                <w:szCs w:val="24"/>
                <w:lang w:val="en-US"/>
              </w:rPr>
              <w:t>4330</w:t>
            </w:r>
          </w:p>
        </w:tc>
        <w:tc>
          <w:tcPr>
            <w:tcW w:w="0" w:type="auto"/>
            <w:vAlign w:val="center"/>
            <w:hideMark/>
          </w:tcPr>
          <w:p w:rsidR="006A0B38" w:rsidRPr="006A0B38" w:rsidRDefault="006A0B38" w:rsidP="006A0B38">
            <w:pPr>
              <w:spacing w:after="0" w:line="240" w:lineRule="auto"/>
              <w:jc w:val="center"/>
              <w:rPr>
                <w:rFonts w:ascii="Times New Roman" w:eastAsia="Times New Roman" w:hAnsi="Times New Roman" w:cs="Times New Roman"/>
                <w:sz w:val="24"/>
                <w:szCs w:val="24"/>
                <w:lang w:val="en-US"/>
              </w:rPr>
            </w:pPr>
            <w:r w:rsidRPr="006A0B38">
              <w:rPr>
                <w:rFonts w:ascii="Times New Roman" w:eastAsia="Times New Roman" w:hAnsi="Times New Roman" w:cs="Times New Roman"/>
                <w:sz w:val="24"/>
                <w:szCs w:val="24"/>
                <w:lang w:val="en-US"/>
              </w:rPr>
              <w:t>point</w:t>
            </w:r>
          </w:p>
        </w:tc>
        <w:tc>
          <w:tcPr>
            <w:tcW w:w="0" w:type="auto"/>
            <w:vAlign w:val="center"/>
            <w:hideMark/>
          </w:tcPr>
          <w:p w:rsidR="006A0B38" w:rsidRPr="006A0B38" w:rsidRDefault="006A0B38" w:rsidP="006A0B38">
            <w:pPr>
              <w:spacing w:after="0" w:line="240" w:lineRule="auto"/>
              <w:jc w:val="center"/>
              <w:rPr>
                <w:rFonts w:ascii="Times New Roman" w:eastAsia="Times New Roman" w:hAnsi="Times New Roman" w:cs="Times New Roman"/>
                <w:sz w:val="24"/>
                <w:szCs w:val="24"/>
                <w:lang w:val="en-US"/>
              </w:rPr>
            </w:pPr>
            <w:r w:rsidRPr="006A0B38">
              <w:rPr>
                <w:rFonts w:ascii="Times New Roman" w:eastAsia="Times New Roman" w:hAnsi="Times New Roman" w:cs="Times New Roman"/>
                <w:sz w:val="24"/>
                <w:szCs w:val="24"/>
                <w:lang w:val="en-US"/>
              </w:rPr>
              <w:t>Site B - Point 2</w:t>
            </w:r>
          </w:p>
        </w:tc>
      </w:tr>
    </w:tbl>
    <w:p w:rsidR="006A0B38" w:rsidRPr="006A0B38" w:rsidRDefault="006A0B38" w:rsidP="006A0B38">
      <w:pPr>
        <w:spacing w:after="0" w:line="240" w:lineRule="auto"/>
        <w:rPr>
          <w:rFonts w:ascii="Times New Roman" w:eastAsia="Times New Roman" w:hAnsi="Times New Roman" w:cs="Times New Roman"/>
          <w:sz w:val="24"/>
          <w:szCs w:val="24"/>
          <w:lang w:val="en-US"/>
        </w:rPr>
      </w:pPr>
      <w:r w:rsidRPr="006A0B38">
        <w:rPr>
          <w:rFonts w:ascii="Times New Roman" w:eastAsia="Times New Roman" w:hAnsi="Times New Roman" w:cs="Times New Roman"/>
          <w:b/>
          <w:bCs/>
          <w:sz w:val="24"/>
          <w:szCs w:val="24"/>
          <w:lang w:val="en-US"/>
        </w:rPr>
        <w:t>Planning Regions:</w:t>
      </w:r>
    </w:p>
    <w:p w:rsidR="006A0B38" w:rsidRPr="006A0B38" w:rsidRDefault="006A0B38" w:rsidP="006A0B38">
      <w:pPr>
        <w:spacing w:after="0" w:line="240" w:lineRule="auto"/>
        <w:rPr>
          <w:rFonts w:ascii="Times New Roman" w:eastAsia="Times New Roman" w:hAnsi="Times New Roman" w:cs="Times New Roman"/>
          <w:sz w:val="24"/>
          <w:szCs w:val="24"/>
          <w:lang w:val="en-US"/>
        </w:rPr>
      </w:pPr>
      <w:r w:rsidRPr="006A0B38">
        <w:rPr>
          <w:rFonts w:ascii="Times New Roman" w:eastAsia="Times New Roman" w:hAnsi="Times New Roman" w:cs="Times New Roman"/>
          <w:sz w:val="24"/>
          <w:szCs w:val="24"/>
          <w:lang w:val="en-US"/>
        </w:rPr>
        <w:t>Qikiqtani</w:t>
      </w:r>
    </w:p>
    <w:p w:rsidR="006A0B38" w:rsidRPr="006A0B38" w:rsidRDefault="006A0B38" w:rsidP="006A0B38">
      <w:pPr>
        <w:spacing w:after="0" w:line="240" w:lineRule="auto"/>
        <w:rPr>
          <w:rFonts w:ascii="Times New Roman" w:eastAsia="Times New Roman" w:hAnsi="Times New Roman" w:cs="Times New Roman"/>
          <w:sz w:val="24"/>
          <w:szCs w:val="24"/>
          <w:lang w:val="en-US"/>
        </w:rPr>
      </w:pPr>
      <w:r w:rsidRPr="006A0B38">
        <w:rPr>
          <w:rFonts w:ascii="Times New Roman" w:eastAsia="Times New Roman" w:hAnsi="Times New Roman" w:cs="Times New Roman"/>
          <w:b/>
          <w:bCs/>
          <w:sz w:val="24"/>
          <w:szCs w:val="24"/>
          <w:lang w:val="en-US"/>
        </w:rPr>
        <w:t>Affected Areas and Land Types</w:t>
      </w:r>
    </w:p>
    <w:p w:rsidR="006A0B38" w:rsidRPr="006A0B38" w:rsidRDefault="006A0B38" w:rsidP="006A0B38">
      <w:pPr>
        <w:spacing w:after="0" w:line="240" w:lineRule="auto"/>
        <w:rPr>
          <w:rFonts w:ascii="Times New Roman" w:eastAsia="Times New Roman" w:hAnsi="Times New Roman" w:cs="Times New Roman"/>
          <w:sz w:val="24"/>
          <w:szCs w:val="24"/>
          <w:lang w:val="en-US"/>
        </w:rPr>
      </w:pPr>
      <w:r w:rsidRPr="006A0B38">
        <w:rPr>
          <w:rFonts w:ascii="Times New Roman" w:eastAsia="Times New Roman" w:hAnsi="Times New Roman" w:cs="Times New Roman"/>
          <w:sz w:val="24"/>
          <w:szCs w:val="24"/>
          <w:lang w:val="en-US"/>
        </w:rPr>
        <w:t>Municipal</w:t>
      </w:r>
    </w:p>
    <w:p w:rsidR="006A0B38" w:rsidRPr="006A0B38" w:rsidRDefault="006A0B38" w:rsidP="006A0B38">
      <w:pPr>
        <w:spacing w:after="0" w:line="240" w:lineRule="auto"/>
        <w:rPr>
          <w:rFonts w:ascii="Times New Roman" w:eastAsia="Times New Roman" w:hAnsi="Times New Roman" w:cs="Times New Roman"/>
          <w:sz w:val="24"/>
          <w:szCs w:val="24"/>
          <w:lang w:val="en-US"/>
        </w:rPr>
      </w:pPr>
      <w:r w:rsidRPr="006A0B38">
        <w:rPr>
          <w:rFonts w:ascii="Times New Roman" w:eastAsia="Times New Roman" w:hAnsi="Times New Roman" w:cs="Times New Roman"/>
          <w:sz w:val="24"/>
          <w:szCs w:val="24"/>
          <w:lang w:val="en-US"/>
        </w:rPr>
        <w:t>Settlement Area</w:t>
      </w:r>
    </w:p>
    <w:p w:rsidR="006A0B38" w:rsidRPr="006A0B38" w:rsidRDefault="006A0B38" w:rsidP="006A0B38">
      <w:pPr>
        <w:spacing w:before="100" w:beforeAutospacing="1" w:after="100" w:afterAutospacing="1" w:line="240" w:lineRule="auto"/>
        <w:outlineLvl w:val="4"/>
        <w:rPr>
          <w:rFonts w:ascii="Times New Roman" w:eastAsia="Times New Roman" w:hAnsi="Times New Roman" w:cs="Times New Roman"/>
          <w:b/>
          <w:bCs/>
          <w:sz w:val="20"/>
          <w:szCs w:val="20"/>
          <w:lang w:val="en-US"/>
        </w:rPr>
      </w:pPr>
      <w:r w:rsidRPr="006A0B38">
        <w:rPr>
          <w:rFonts w:ascii="Times New Roman" w:eastAsia="Times New Roman" w:hAnsi="Times New Roman" w:cs="Times New Roman"/>
          <w:b/>
          <w:bCs/>
          <w:sz w:val="20"/>
          <w:szCs w:val="20"/>
          <w:lang w:val="en-US"/>
        </w:rPr>
        <w:t>Project Land Use and Authorizations</w:t>
      </w:r>
    </w:p>
    <w:p w:rsidR="006A0B38" w:rsidRPr="006A0B38" w:rsidRDefault="006A0B38" w:rsidP="006A0B38">
      <w:pPr>
        <w:spacing w:after="0" w:line="240" w:lineRule="auto"/>
        <w:rPr>
          <w:rFonts w:ascii="Times New Roman" w:eastAsia="Times New Roman" w:hAnsi="Times New Roman" w:cs="Times New Roman"/>
          <w:sz w:val="24"/>
          <w:szCs w:val="24"/>
          <w:lang w:val="en-US"/>
        </w:rPr>
      </w:pPr>
      <w:r w:rsidRPr="006A0B38">
        <w:rPr>
          <w:rFonts w:ascii="Times New Roman" w:eastAsia="Times New Roman" w:hAnsi="Times New Roman" w:cs="Times New Roman"/>
          <w:b/>
          <w:bCs/>
          <w:sz w:val="24"/>
          <w:szCs w:val="24"/>
          <w:lang w:val="en-US"/>
        </w:rPr>
        <w:t>Project Land Use</w:t>
      </w:r>
    </w:p>
    <w:p w:rsidR="006A0B38" w:rsidRPr="006A0B38" w:rsidRDefault="006A0B38" w:rsidP="006A0B38">
      <w:pPr>
        <w:spacing w:after="0" w:line="240" w:lineRule="auto"/>
        <w:rPr>
          <w:rFonts w:ascii="Times New Roman" w:eastAsia="Times New Roman" w:hAnsi="Times New Roman" w:cs="Times New Roman"/>
          <w:sz w:val="24"/>
          <w:szCs w:val="24"/>
          <w:lang w:val="en-US"/>
        </w:rPr>
      </w:pPr>
      <w:r w:rsidRPr="006A0B38">
        <w:rPr>
          <w:rFonts w:ascii="Times New Roman" w:eastAsia="Times New Roman" w:hAnsi="Times New Roman" w:cs="Times New Roman"/>
          <w:sz w:val="24"/>
          <w:szCs w:val="24"/>
          <w:lang w:val="en-US"/>
        </w:rPr>
        <w:t>Scientific Research</w:t>
      </w:r>
    </w:p>
    <w:p w:rsidR="006A0B38" w:rsidRPr="006A0B38" w:rsidRDefault="006A0B38" w:rsidP="006A0B38">
      <w:pPr>
        <w:spacing w:after="0" w:line="240" w:lineRule="auto"/>
        <w:rPr>
          <w:rFonts w:ascii="Times New Roman" w:eastAsia="Times New Roman" w:hAnsi="Times New Roman" w:cs="Times New Roman"/>
          <w:sz w:val="24"/>
          <w:szCs w:val="24"/>
          <w:lang w:val="en-US"/>
        </w:rPr>
      </w:pPr>
      <w:r w:rsidRPr="006A0B38">
        <w:rPr>
          <w:rFonts w:ascii="Times New Roman" w:eastAsia="Times New Roman" w:hAnsi="Times New Roman" w:cs="Times New Roman"/>
          <w:b/>
          <w:bCs/>
          <w:sz w:val="24"/>
          <w:szCs w:val="24"/>
          <w:lang w:val="en-US"/>
        </w:rPr>
        <w:t>Licensing Agencies</w:t>
      </w:r>
    </w:p>
    <w:p w:rsidR="006A0B38" w:rsidRPr="006A0B38" w:rsidRDefault="006A0B38" w:rsidP="006A0B38">
      <w:pPr>
        <w:spacing w:after="0" w:line="240" w:lineRule="auto"/>
        <w:rPr>
          <w:rFonts w:ascii="Times New Roman" w:eastAsia="Times New Roman" w:hAnsi="Times New Roman" w:cs="Times New Roman"/>
          <w:sz w:val="24"/>
          <w:szCs w:val="24"/>
          <w:lang w:val="en-US"/>
        </w:rPr>
      </w:pPr>
      <w:r w:rsidRPr="006A0B38">
        <w:rPr>
          <w:rFonts w:ascii="Times New Roman" w:eastAsia="Times New Roman" w:hAnsi="Times New Roman" w:cs="Times New Roman"/>
          <w:sz w:val="24"/>
          <w:szCs w:val="24"/>
          <w:lang w:val="en-US"/>
        </w:rPr>
        <w:t>NRI</w:t>
      </w:r>
      <w:r w:rsidRPr="006A0B38">
        <w:rPr>
          <w:rFonts w:ascii="Times New Roman" w:eastAsia="Times New Roman" w:hAnsi="Times New Roman" w:cs="Times New Roman"/>
          <w:color w:val="005252"/>
          <w:sz w:val="24"/>
          <w:szCs w:val="24"/>
          <w:lang w:val="en-US"/>
        </w:rPr>
        <w:t xml:space="preserve">: Scientific Research Licence </w:t>
      </w:r>
    </w:p>
    <w:p w:rsidR="006A0B38" w:rsidRPr="006A0B38" w:rsidRDefault="006A0B38" w:rsidP="006A0B38">
      <w:pPr>
        <w:spacing w:after="0" w:line="240" w:lineRule="auto"/>
        <w:rPr>
          <w:rFonts w:ascii="Times New Roman" w:eastAsia="Times New Roman" w:hAnsi="Times New Roman" w:cs="Times New Roman"/>
          <w:sz w:val="24"/>
          <w:szCs w:val="24"/>
          <w:lang w:val="en-US"/>
        </w:rPr>
      </w:pPr>
      <w:r w:rsidRPr="006A0B38">
        <w:rPr>
          <w:rFonts w:ascii="Times New Roman" w:eastAsia="Times New Roman" w:hAnsi="Times New Roman" w:cs="Times New Roman"/>
          <w:b/>
          <w:bCs/>
          <w:sz w:val="24"/>
          <w:szCs w:val="24"/>
          <w:lang w:val="en-US"/>
        </w:rPr>
        <w:t>Other Licensing Requirements</w:t>
      </w:r>
      <w:r w:rsidRPr="006A0B38">
        <w:rPr>
          <w:rFonts w:ascii="Times New Roman" w:eastAsia="Times New Roman" w:hAnsi="Times New Roman" w:cs="Times New Roman"/>
          <w:sz w:val="24"/>
          <w:szCs w:val="24"/>
          <w:lang w:val="en-US"/>
        </w:rPr>
        <w:br/>
        <w:t xml:space="preserve">No data found. </w:t>
      </w:r>
    </w:p>
    <w:p w:rsidR="006A0B38" w:rsidRPr="006A0B38" w:rsidRDefault="006A0B38" w:rsidP="006A0B38">
      <w:pPr>
        <w:spacing w:before="100" w:beforeAutospacing="1" w:after="100" w:afterAutospacing="1" w:line="240" w:lineRule="auto"/>
        <w:outlineLvl w:val="4"/>
        <w:rPr>
          <w:rFonts w:ascii="Times New Roman" w:eastAsia="Times New Roman" w:hAnsi="Times New Roman" w:cs="Times New Roman"/>
          <w:b/>
          <w:bCs/>
          <w:sz w:val="20"/>
          <w:szCs w:val="20"/>
          <w:lang w:val="en-US"/>
        </w:rPr>
      </w:pPr>
      <w:r w:rsidRPr="006A0B38">
        <w:rPr>
          <w:rFonts w:ascii="Times New Roman" w:eastAsia="Times New Roman" w:hAnsi="Times New Roman" w:cs="Times New Roman"/>
          <w:b/>
          <w:bCs/>
          <w:sz w:val="20"/>
          <w:szCs w:val="20"/>
          <w:lang w:val="en-US"/>
        </w:rPr>
        <w:t>Material Use</w:t>
      </w:r>
    </w:p>
    <w:p w:rsidR="006A0B38" w:rsidRPr="006A0B38" w:rsidRDefault="006A0B38" w:rsidP="006A0B38">
      <w:pPr>
        <w:spacing w:after="0" w:line="240" w:lineRule="auto"/>
        <w:rPr>
          <w:rFonts w:ascii="Times New Roman" w:eastAsia="Times New Roman" w:hAnsi="Times New Roman" w:cs="Times New Roman"/>
          <w:sz w:val="24"/>
          <w:szCs w:val="24"/>
          <w:lang w:val="en-US"/>
        </w:rPr>
      </w:pPr>
      <w:r w:rsidRPr="006A0B38">
        <w:rPr>
          <w:rFonts w:ascii="Times New Roman" w:eastAsia="Times New Roman" w:hAnsi="Times New Roman" w:cs="Times New Roman"/>
          <w:b/>
          <w:bCs/>
          <w:sz w:val="24"/>
          <w:szCs w:val="24"/>
          <w:lang w:val="en-US"/>
        </w:rPr>
        <w:t>Equipment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684"/>
        <w:gridCol w:w="981"/>
        <w:gridCol w:w="636"/>
        <w:gridCol w:w="6149"/>
      </w:tblGrid>
      <w:tr w:rsidR="006A0B38" w:rsidRPr="006A0B38" w:rsidTr="006A0B38">
        <w:trPr>
          <w:tblCellSpacing w:w="15" w:type="dxa"/>
        </w:trPr>
        <w:tc>
          <w:tcPr>
            <w:tcW w:w="0" w:type="auto"/>
            <w:vAlign w:val="center"/>
            <w:hideMark/>
          </w:tcPr>
          <w:p w:rsidR="006A0B38" w:rsidRPr="006A0B38" w:rsidRDefault="006A0B38" w:rsidP="006A0B38">
            <w:pPr>
              <w:spacing w:after="0" w:line="240" w:lineRule="auto"/>
              <w:jc w:val="center"/>
              <w:rPr>
                <w:rFonts w:ascii="Times New Roman" w:eastAsia="Times New Roman" w:hAnsi="Times New Roman" w:cs="Times New Roman"/>
                <w:b/>
                <w:bCs/>
                <w:sz w:val="24"/>
                <w:szCs w:val="24"/>
                <w:lang w:val="en-US"/>
              </w:rPr>
            </w:pPr>
            <w:r w:rsidRPr="006A0B38">
              <w:rPr>
                <w:rFonts w:ascii="Times New Roman" w:eastAsia="Times New Roman" w:hAnsi="Times New Roman" w:cs="Times New Roman"/>
                <w:b/>
                <w:bCs/>
                <w:sz w:val="24"/>
                <w:szCs w:val="24"/>
                <w:lang w:val="en-US"/>
              </w:rPr>
              <w:t>Type</w:t>
            </w:r>
          </w:p>
        </w:tc>
        <w:tc>
          <w:tcPr>
            <w:tcW w:w="0" w:type="auto"/>
            <w:vAlign w:val="center"/>
            <w:hideMark/>
          </w:tcPr>
          <w:p w:rsidR="006A0B38" w:rsidRPr="006A0B38" w:rsidRDefault="006A0B38" w:rsidP="006A0B38">
            <w:pPr>
              <w:spacing w:after="0" w:line="240" w:lineRule="auto"/>
              <w:jc w:val="center"/>
              <w:rPr>
                <w:rFonts w:ascii="Times New Roman" w:eastAsia="Times New Roman" w:hAnsi="Times New Roman" w:cs="Times New Roman"/>
                <w:b/>
                <w:bCs/>
                <w:sz w:val="24"/>
                <w:szCs w:val="24"/>
                <w:lang w:val="en-US"/>
              </w:rPr>
            </w:pPr>
            <w:r w:rsidRPr="006A0B38">
              <w:rPr>
                <w:rFonts w:ascii="Times New Roman" w:eastAsia="Times New Roman" w:hAnsi="Times New Roman" w:cs="Times New Roman"/>
                <w:b/>
                <w:bCs/>
                <w:sz w:val="24"/>
                <w:szCs w:val="24"/>
                <w:lang w:val="en-US"/>
              </w:rPr>
              <w:t>Quantity</w:t>
            </w:r>
          </w:p>
        </w:tc>
        <w:tc>
          <w:tcPr>
            <w:tcW w:w="0" w:type="auto"/>
            <w:vAlign w:val="center"/>
            <w:hideMark/>
          </w:tcPr>
          <w:p w:rsidR="006A0B38" w:rsidRPr="006A0B38" w:rsidRDefault="006A0B38" w:rsidP="006A0B38">
            <w:pPr>
              <w:spacing w:after="0" w:line="240" w:lineRule="auto"/>
              <w:jc w:val="center"/>
              <w:rPr>
                <w:rFonts w:ascii="Times New Roman" w:eastAsia="Times New Roman" w:hAnsi="Times New Roman" w:cs="Times New Roman"/>
                <w:b/>
                <w:bCs/>
                <w:sz w:val="24"/>
                <w:szCs w:val="24"/>
                <w:lang w:val="en-US"/>
              </w:rPr>
            </w:pPr>
            <w:r w:rsidRPr="006A0B38">
              <w:rPr>
                <w:rFonts w:ascii="Times New Roman" w:eastAsia="Times New Roman" w:hAnsi="Times New Roman" w:cs="Times New Roman"/>
                <w:b/>
                <w:bCs/>
                <w:sz w:val="24"/>
                <w:szCs w:val="24"/>
                <w:lang w:val="en-US"/>
              </w:rPr>
              <w:t>Size</w:t>
            </w:r>
          </w:p>
        </w:tc>
        <w:tc>
          <w:tcPr>
            <w:tcW w:w="0" w:type="auto"/>
            <w:vAlign w:val="center"/>
            <w:hideMark/>
          </w:tcPr>
          <w:p w:rsidR="006A0B38" w:rsidRPr="006A0B38" w:rsidRDefault="006A0B38" w:rsidP="006A0B38">
            <w:pPr>
              <w:spacing w:after="0" w:line="240" w:lineRule="auto"/>
              <w:jc w:val="center"/>
              <w:rPr>
                <w:rFonts w:ascii="Times New Roman" w:eastAsia="Times New Roman" w:hAnsi="Times New Roman" w:cs="Times New Roman"/>
                <w:b/>
                <w:bCs/>
                <w:sz w:val="24"/>
                <w:szCs w:val="24"/>
                <w:lang w:val="en-US"/>
              </w:rPr>
            </w:pPr>
            <w:r w:rsidRPr="006A0B38">
              <w:rPr>
                <w:rFonts w:ascii="Times New Roman" w:eastAsia="Times New Roman" w:hAnsi="Times New Roman" w:cs="Times New Roman"/>
                <w:b/>
                <w:bCs/>
                <w:sz w:val="24"/>
                <w:szCs w:val="24"/>
                <w:lang w:val="en-US"/>
              </w:rPr>
              <w:t>Use</w:t>
            </w:r>
          </w:p>
        </w:tc>
      </w:tr>
      <w:tr w:rsidR="006A0B38" w:rsidRPr="006A0B38" w:rsidTr="006A0B38">
        <w:trPr>
          <w:tblCellSpacing w:w="15" w:type="dxa"/>
        </w:trPr>
        <w:tc>
          <w:tcPr>
            <w:tcW w:w="0" w:type="auto"/>
            <w:vAlign w:val="center"/>
            <w:hideMark/>
          </w:tcPr>
          <w:p w:rsidR="006A0B38" w:rsidRPr="006A0B38" w:rsidRDefault="006A0B38" w:rsidP="006A0B38">
            <w:pPr>
              <w:spacing w:after="0" w:line="240" w:lineRule="auto"/>
              <w:jc w:val="center"/>
              <w:rPr>
                <w:rFonts w:ascii="Times New Roman" w:eastAsia="Times New Roman" w:hAnsi="Times New Roman" w:cs="Times New Roman"/>
                <w:sz w:val="24"/>
                <w:szCs w:val="24"/>
                <w:lang w:val="en-US"/>
              </w:rPr>
            </w:pPr>
            <w:r w:rsidRPr="006A0B38">
              <w:rPr>
                <w:rFonts w:ascii="Times New Roman" w:eastAsia="Times New Roman" w:hAnsi="Times New Roman" w:cs="Times New Roman"/>
                <w:sz w:val="24"/>
                <w:szCs w:val="24"/>
                <w:lang w:val="en-US"/>
              </w:rPr>
              <w:t>ATV</w:t>
            </w:r>
          </w:p>
        </w:tc>
        <w:tc>
          <w:tcPr>
            <w:tcW w:w="0" w:type="auto"/>
            <w:vAlign w:val="center"/>
            <w:hideMark/>
          </w:tcPr>
          <w:p w:rsidR="006A0B38" w:rsidRPr="006A0B38" w:rsidRDefault="006A0B38" w:rsidP="006A0B38">
            <w:pPr>
              <w:spacing w:after="0" w:line="240" w:lineRule="auto"/>
              <w:jc w:val="center"/>
              <w:rPr>
                <w:rFonts w:ascii="Times New Roman" w:eastAsia="Times New Roman" w:hAnsi="Times New Roman" w:cs="Times New Roman"/>
                <w:sz w:val="24"/>
                <w:szCs w:val="24"/>
                <w:lang w:val="en-US"/>
              </w:rPr>
            </w:pPr>
            <w:r w:rsidRPr="006A0B38">
              <w:rPr>
                <w:rFonts w:ascii="Times New Roman" w:eastAsia="Times New Roman" w:hAnsi="Times New Roman" w:cs="Times New Roman"/>
                <w:sz w:val="24"/>
                <w:szCs w:val="24"/>
                <w:lang w:val="en-US"/>
              </w:rPr>
              <w:t>4</w:t>
            </w:r>
          </w:p>
        </w:tc>
        <w:tc>
          <w:tcPr>
            <w:tcW w:w="0" w:type="auto"/>
            <w:vAlign w:val="center"/>
            <w:hideMark/>
          </w:tcPr>
          <w:p w:rsidR="006A0B38" w:rsidRPr="006A0B38" w:rsidRDefault="006A0B38" w:rsidP="006A0B38">
            <w:pPr>
              <w:spacing w:after="0" w:line="240" w:lineRule="auto"/>
              <w:jc w:val="center"/>
              <w:rPr>
                <w:rFonts w:ascii="Times New Roman" w:eastAsia="Times New Roman" w:hAnsi="Times New Roman" w:cs="Times New Roman"/>
                <w:sz w:val="24"/>
                <w:szCs w:val="24"/>
                <w:lang w:val="en-US"/>
              </w:rPr>
            </w:pPr>
            <w:r w:rsidRPr="006A0B38">
              <w:rPr>
                <w:rFonts w:ascii="Times New Roman" w:eastAsia="Times New Roman" w:hAnsi="Times New Roman" w:cs="Times New Roman"/>
                <w:sz w:val="24"/>
                <w:szCs w:val="24"/>
                <w:lang w:val="en-US"/>
              </w:rPr>
              <w:t>4 x 3 ft</w:t>
            </w:r>
          </w:p>
        </w:tc>
        <w:tc>
          <w:tcPr>
            <w:tcW w:w="0" w:type="auto"/>
            <w:vAlign w:val="center"/>
            <w:hideMark/>
          </w:tcPr>
          <w:p w:rsidR="006A0B38" w:rsidRPr="006A0B38" w:rsidRDefault="006A0B38" w:rsidP="006A0B38">
            <w:pPr>
              <w:spacing w:after="0" w:line="240" w:lineRule="auto"/>
              <w:jc w:val="center"/>
              <w:rPr>
                <w:rFonts w:ascii="Times New Roman" w:eastAsia="Times New Roman" w:hAnsi="Times New Roman" w:cs="Times New Roman"/>
                <w:sz w:val="24"/>
                <w:szCs w:val="24"/>
                <w:lang w:val="en-US"/>
              </w:rPr>
            </w:pPr>
            <w:r w:rsidRPr="006A0B38">
              <w:rPr>
                <w:rFonts w:ascii="Times New Roman" w:eastAsia="Times New Roman" w:hAnsi="Times New Roman" w:cs="Times New Roman"/>
                <w:sz w:val="24"/>
                <w:szCs w:val="24"/>
                <w:lang w:val="en-US"/>
              </w:rPr>
              <w:t>For access to Site A and Site B along the Sylvia Grinnell River; transportation within the community</w:t>
            </w:r>
          </w:p>
        </w:tc>
      </w:tr>
      <w:tr w:rsidR="006A0B38" w:rsidRPr="006A0B38" w:rsidTr="006A0B38">
        <w:trPr>
          <w:tblCellSpacing w:w="15" w:type="dxa"/>
        </w:trPr>
        <w:tc>
          <w:tcPr>
            <w:tcW w:w="0" w:type="auto"/>
            <w:vAlign w:val="center"/>
            <w:hideMark/>
          </w:tcPr>
          <w:p w:rsidR="006A0B38" w:rsidRPr="006A0B38" w:rsidRDefault="006A0B38" w:rsidP="006A0B38">
            <w:pPr>
              <w:spacing w:after="0" w:line="240" w:lineRule="auto"/>
              <w:jc w:val="center"/>
              <w:rPr>
                <w:rFonts w:ascii="Times New Roman" w:eastAsia="Times New Roman" w:hAnsi="Times New Roman" w:cs="Times New Roman"/>
                <w:sz w:val="24"/>
                <w:szCs w:val="24"/>
                <w:lang w:val="en-US"/>
              </w:rPr>
            </w:pPr>
            <w:r w:rsidRPr="006A0B38">
              <w:rPr>
                <w:rFonts w:ascii="Times New Roman" w:eastAsia="Times New Roman" w:hAnsi="Times New Roman" w:cs="Times New Roman"/>
                <w:sz w:val="24"/>
                <w:szCs w:val="24"/>
                <w:lang w:val="en-US"/>
              </w:rPr>
              <w:lastRenderedPageBreak/>
              <w:t>Truck</w:t>
            </w:r>
          </w:p>
        </w:tc>
        <w:tc>
          <w:tcPr>
            <w:tcW w:w="0" w:type="auto"/>
            <w:vAlign w:val="center"/>
            <w:hideMark/>
          </w:tcPr>
          <w:p w:rsidR="006A0B38" w:rsidRPr="006A0B38" w:rsidRDefault="006A0B38" w:rsidP="006A0B38">
            <w:pPr>
              <w:spacing w:after="0" w:line="240" w:lineRule="auto"/>
              <w:jc w:val="center"/>
              <w:rPr>
                <w:rFonts w:ascii="Times New Roman" w:eastAsia="Times New Roman" w:hAnsi="Times New Roman" w:cs="Times New Roman"/>
                <w:sz w:val="24"/>
                <w:szCs w:val="24"/>
                <w:lang w:val="en-US"/>
              </w:rPr>
            </w:pPr>
            <w:r w:rsidRPr="006A0B38">
              <w:rPr>
                <w:rFonts w:ascii="Times New Roman" w:eastAsia="Times New Roman" w:hAnsi="Times New Roman" w:cs="Times New Roman"/>
                <w:sz w:val="24"/>
                <w:szCs w:val="24"/>
                <w:lang w:val="en-US"/>
              </w:rPr>
              <w:t>1</w:t>
            </w:r>
          </w:p>
        </w:tc>
        <w:tc>
          <w:tcPr>
            <w:tcW w:w="0" w:type="auto"/>
            <w:vAlign w:val="center"/>
            <w:hideMark/>
          </w:tcPr>
          <w:p w:rsidR="006A0B38" w:rsidRPr="006A0B38" w:rsidRDefault="006A0B38" w:rsidP="006A0B38">
            <w:pPr>
              <w:spacing w:after="0" w:line="240" w:lineRule="auto"/>
              <w:jc w:val="center"/>
              <w:rPr>
                <w:rFonts w:ascii="Times New Roman" w:eastAsia="Times New Roman" w:hAnsi="Times New Roman" w:cs="Times New Roman"/>
                <w:sz w:val="24"/>
                <w:szCs w:val="24"/>
                <w:lang w:val="en-US"/>
              </w:rPr>
            </w:pPr>
            <w:r w:rsidRPr="006A0B38">
              <w:rPr>
                <w:rFonts w:ascii="Times New Roman" w:eastAsia="Times New Roman" w:hAnsi="Times New Roman" w:cs="Times New Roman"/>
                <w:sz w:val="24"/>
                <w:szCs w:val="24"/>
                <w:lang w:val="en-US"/>
              </w:rPr>
              <w:t>15 x 5 ft</w:t>
            </w:r>
          </w:p>
        </w:tc>
        <w:tc>
          <w:tcPr>
            <w:tcW w:w="0" w:type="auto"/>
            <w:vAlign w:val="center"/>
            <w:hideMark/>
          </w:tcPr>
          <w:p w:rsidR="006A0B38" w:rsidRPr="006A0B38" w:rsidRDefault="006A0B38" w:rsidP="006A0B38">
            <w:pPr>
              <w:spacing w:after="0" w:line="240" w:lineRule="auto"/>
              <w:jc w:val="center"/>
              <w:rPr>
                <w:rFonts w:ascii="Times New Roman" w:eastAsia="Times New Roman" w:hAnsi="Times New Roman" w:cs="Times New Roman"/>
                <w:sz w:val="24"/>
                <w:szCs w:val="24"/>
                <w:lang w:val="en-US"/>
              </w:rPr>
            </w:pPr>
            <w:r w:rsidRPr="006A0B38">
              <w:rPr>
                <w:rFonts w:ascii="Times New Roman" w:eastAsia="Times New Roman" w:hAnsi="Times New Roman" w:cs="Times New Roman"/>
                <w:sz w:val="24"/>
                <w:szCs w:val="24"/>
                <w:lang w:val="en-US"/>
              </w:rPr>
              <w:t>Access/transportation within the community</w:t>
            </w:r>
          </w:p>
        </w:tc>
      </w:tr>
      <w:tr w:rsidR="006A0B38" w:rsidRPr="006A0B38" w:rsidTr="006A0B38">
        <w:trPr>
          <w:tblCellSpacing w:w="15" w:type="dxa"/>
        </w:trPr>
        <w:tc>
          <w:tcPr>
            <w:tcW w:w="0" w:type="auto"/>
            <w:vAlign w:val="center"/>
            <w:hideMark/>
          </w:tcPr>
          <w:p w:rsidR="006A0B38" w:rsidRPr="006A0B38" w:rsidRDefault="006A0B38" w:rsidP="006A0B38">
            <w:pPr>
              <w:spacing w:after="0" w:line="240" w:lineRule="auto"/>
              <w:jc w:val="center"/>
              <w:rPr>
                <w:rFonts w:ascii="Times New Roman" w:eastAsia="Times New Roman" w:hAnsi="Times New Roman" w:cs="Times New Roman"/>
                <w:sz w:val="24"/>
                <w:szCs w:val="24"/>
                <w:lang w:val="en-US"/>
              </w:rPr>
            </w:pPr>
            <w:r w:rsidRPr="006A0B38">
              <w:rPr>
                <w:rFonts w:ascii="Times New Roman" w:eastAsia="Times New Roman" w:hAnsi="Times New Roman" w:cs="Times New Roman"/>
                <w:sz w:val="24"/>
                <w:szCs w:val="24"/>
                <w:lang w:val="en-US"/>
              </w:rPr>
              <w:t>Geotechnical Equipment</w:t>
            </w:r>
          </w:p>
        </w:tc>
        <w:tc>
          <w:tcPr>
            <w:tcW w:w="0" w:type="auto"/>
            <w:vAlign w:val="center"/>
            <w:hideMark/>
          </w:tcPr>
          <w:p w:rsidR="006A0B38" w:rsidRPr="006A0B38" w:rsidRDefault="006A0B38" w:rsidP="006A0B38">
            <w:pPr>
              <w:spacing w:after="0" w:line="240" w:lineRule="auto"/>
              <w:jc w:val="center"/>
              <w:rPr>
                <w:rFonts w:ascii="Times New Roman" w:eastAsia="Times New Roman" w:hAnsi="Times New Roman" w:cs="Times New Roman"/>
                <w:sz w:val="24"/>
                <w:szCs w:val="24"/>
                <w:lang w:val="en-US"/>
              </w:rPr>
            </w:pPr>
            <w:r w:rsidRPr="006A0B38">
              <w:rPr>
                <w:rFonts w:ascii="Times New Roman" w:eastAsia="Times New Roman" w:hAnsi="Times New Roman" w:cs="Times New Roman"/>
                <w:sz w:val="24"/>
                <w:szCs w:val="24"/>
                <w:lang w:val="en-US"/>
              </w:rPr>
              <w:t>200 lbs</w:t>
            </w:r>
          </w:p>
        </w:tc>
        <w:tc>
          <w:tcPr>
            <w:tcW w:w="0" w:type="auto"/>
            <w:vAlign w:val="center"/>
            <w:hideMark/>
          </w:tcPr>
          <w:p w:rsidR="006A0B38" w:rsidRPr="006A0B38" w:rsidRDefault="006A0B38" w:rsidP="006A0B38">
            <w:pPr>
              <w:spacing w:after="0" w:line="240" w:lineRule="auto"/>
              <w:jc w:val="center"/>
              <w:rPr>
                <w:rFonts w:ascii="Times New Roman" w:eastAsia="Times New Roman" w:hAnsi="Times New Roman" w:cs="Times New Roman"/>
                <w:sz w:val="24"/>
                <w:szCs w:val="24"/>
                <w:lang w:val="en-US"/>
              </w:rPr>
            </w:pPr>
            <w:proofErr w:type="spellStart"/>
            <w:r w:rsidRPr="006A0B38">
              <w:rPr>
                <w:rFonts w:ascii="Times New Roman" w:eastAsia="Times New Roman" w:hAnsi="Times New Roman" w:cs="Times New Roman"/>
                <w:sz w:val="24"/>
                <w:szCs w:val="24"/>
                <w:lang w:val="en-US"/>
              </w:rPr>
              <w:t>Unk</w:t>
            </w:r>
            <w:proofErr w:type="spellEnd"/>
            <w:r w:rsidRPr="006A0B38">
              <w:rPr>
                <w:rFonts w:ascii="Times New Roman" w:eastAsia="Times New Roman" w:hAnsi="Times New Roman" w:cs="Times New Roman"/>
                <w:sz w:val="24"/>
                <w:szCs w:val="24"/>
                <w:lang w:val="en-US"/>
              </w:rPr>
              <w:t>.</w:t>
            </w:r>
          </w:p>
        </w:tc>
        <w:tc>
          <w:tcPr>
            <w:tcW w:w="0" w:type="auto"/>
            <w:vAlign w:val="center"/>
            <w:hideMark/>
          </w:tcPr>
          <w:p w:rsidR="006A0B38" w:rsidRPr="006A0B38" w:rsidRDefault="006A0B38" w:rsidP="006A0B38">
            <w:pPr>
              <w:spacing w:after="0" w:line="240" w:lineRule="auto"/>
              <w:jc w:val="center"/>
              <w:rPr>
                <w:rFonts w:ascii="Times New Roman" w:eastAsia="Times New Roman" w:hAnsi="Times New Roman" w:cs="Times New Roman"/>
                <w:sz w:val="24"/>
                <w:szCs w:val="24"/>
                <w:lang w:val="en-US"/>
              </w:rPr>
            </w:pPr>
            <w:r w:rsidRPr="006A0B38">
              <w:rPr>
                <w:rFonts w:ascii="Times New Roman" w:eastAsia="Times New Roman" w:hAnsi="Times New Roman" w:cs="Times New Roman"/>
                <w:sz w:val="24"/>
                <w:szCs w:val="24"/>
                <w:lang w:val="en-US"/>
              </w:rPr>
              <w:t>Includes sledge hammer, cables, geophones, low-speed blast charges; to complete geotechnical survey at Site A and Site B</w:t>
            </w:r>
          </w:p>
        </w:tc>
      </w:tr>
      <w:tr w:rsidR="006A0B38" w:rsidRPr="006A0B38" w:rsidTr="006A0B38">
        <w:trPr>
          <w:tblCellSpacing w:w="15" w:type="dxa"/>
        </w:trPr>
        <w:tc>
          <w:tcPr>
            <w:tcW w:w="0" w:type="auto"/>
            <w:vAlign w:val="center"/>
            <w:hideMark/>
          </w:tcPr>
          <w:p w:rsidR="006A0B38" w:rsidRPr="006A0B38" w:rsidRDefault="006A0B38" w:rsidP="006A0B38">
            <w:pPr>
              <w:spacing w:after="0" w:line="240" w:lineRule="auto"/>
              <w:jc w:val="center"/>
              <w:rPr>
                <w:rFonts w:ascii="Times New Roman" w:eastAsia="Times New Roman" w:hAnsi="Times New Roman" w:cs="Times New Roman"/>
                <w:sz w:val="24"/>
                <w:szCs w:val="24"/>
                <w:lang w:val="en-US"/>
              </w:rPr>
            </w:pPr>
            <w:r w:rsidRPr="006A0B38">
              <w:rPr>
                <w:rFonts w:ascii="Times New Roman" w:eastAsia="Times New Roman" w:hAnsi="Times New Roman" w:cs="Times New Roman"/>
                <w:sz w:val="24"/>
                <w:szCs w:val="24"/>
                <w:lang w:val="en-US"/>
              </w:rPr>
              <w:t>Remote-controlled Boat</w:t>
            </w:r>
          </w:p>
        </w:tc>
        <w:tc>
          <w:tcPr>
            <w:tcW w:w="0" w:type="auto"/>
            <w:vAlign w:val="center"/>
            <w:hideMark/>
          </w:tcPr>
          <w:p w:rsidR="006A0B38" w:rsidRPr="006A0B38" w:rsidRDefault="006A0B38" w:rsidP="006A0B38">
            <w:pPr>
              <w:spacing w:after="0" w:line="240" w:lineRule="auto"/>
              <w:jc w:val="center"/>
              <w:rPr>
                <w:rFonts w:ascii="Times New Roman" w:eastAsia="Times New Roman" w:hAnsi="Times New Roman" w:cs="Times New Roman"/>
                <w:sz w:val="24"/>
                <w:szCs w:val="24"/>
                <w:lang w:val="en-US"/>
              </w:rPr>
            </w:pPr>
            <w:r w:rsidRPr="006A0B38">
              <w:rPr>
                <w:rFonts w:ascii="Times New Roman" w:eastAsia="Times New Roman" w:hAnsi="Times New Roman" w:cs="Times New Roman"/>
                <w:sz w:val="24"/>
                <w:szCs w:val="24"/>
                <w:lang w:val="en-US"/>
              </w:rPr>
              <w:t>1</w:t>
            </w:r>
          </w:p>
        </w:tc>
        <w:tc>
          <w:tcPr>
            <w:tcW w:w="0" w:type="auto"/>
            <w:vAlign w:val="center"/>
            <w:hideMark/>
          </w:tcPr>
          <w:p w:rsidR="006A0B38" w:rsidRPr="006A0B38" w:rsidRDefault="006A0B38" w:rsidP="006A0B38">
            <w:pPr>
              <w:spacing w:after="0" w:line="240" w:lineRule="auto"/>
              <w:jc w:val="center"/>
              <w:rPr>
                <w:rFonts w:ascii="Times New Roman" w:eastAsia="Times New Roman" w:hAnsi="Times New Roman" w:cs="Times New Roman"/>
                <w:sz w:val="24"/>
                <w:szCs w:val="24"/>
                <w:lang w:val="en-US"/>
              </w:rPr>
            </w:pPr>
            <w:r w:rsidRPr="006A0B38">
              <w:rPr>
                <w:rFonts w:ascii="Times New Roman" w:eastAsia="Times New Roman" w:hAnsi="Times New Roman" w:cs="Times New Roman"/>
                <w:sz w:val="24"/>
                <w:szCs w:val="24"/>
                <w:lang w:val="en-US"/>
              </w:rPr>
              <w:t>3 x 6 ft</w:t>
            </w:r>
          </w:p>
        </w:tc>
        <w:tc>
          <w:tcPr>
            <w:tcW w:w="0" w:type="auto"/>
            <w:vAlign w:val="center"/>
            <w:hideMark/>
          </w:tcPr>
          <w:p w:rsidR="006A0B38" w:rsidRPr="006A0B38" w:rsidRDefault="006A0B38" w:rsidP="006A0B38">
            <w:pPr>
              <w:spacing w:after="0" w:line="240" w:lineRule="auto"/>
              <w:jc w:val="center"/>
              <w:rPr>
                <w:rFonts w:ascii="Times New Roman" w:eastAsia="Times New Roman" w:hAnsi="Times New Roman" w:cs="Times New Roman"/>
                <w:sz w:val="24"/>
                <w:szCs w:val="24"/>
                <w:lang w:val="en-US"/>
              </w:rPr>
            </w:pPr>
            <w:r w:rsidRPr="006A0B38">
              <w:rPr>
                <w:rFonts w:ascii="Times New Roman" w:eastAsia="Times New Roman" w:hAnsi="Times New Roman" w:cs="Times New Roman"/>
                <w:sz w:val="24"/>
                <w:szCs w:val="24"/>
                <w:lang w:val="en-US"/>
              </w:rPr>
              <w:t>Remote-controlled survey boat, battery-powered, equipped with depth sounding and survey equipment; to complete bathymetric surveys at Site A and Site B</w:t>
            </w:r>
          </w:p>
        </w:tc>
      </w:tr>
    </w:tbl>
    <w:p w:rsidR="006A0B38" w:rsidRPr="006A0B38" w:rsidRDefault="006A0B38" w:rsidP="006A0B38">
      <w:pPr>
        <w:spacing w:after="0" w:line="240" w:lineRule="auto"/>
        <w:rPr>
          <w:rFonts w:ascii="Times New Roman" w:eastAsia="Times New Roman" w:hAnsi="Times New Roman" w:cs="Times New Roman"/>
          <w:sz w:val="24"/>
          <w:szCs w:val="24"/>
          <w:lang w:val="en-US"/>
        </w:rPr>
      </w:pPr>
      <w:r w:rsidRPr="006A0B38">
        <w:rPr>
          <w:rFonts w:ascii="Times New Roman" w:eastAsia="Times New Roman" w:hAnsi="Times New Roman" w:cs="Times New Roman"/>
          <w:b/>
          <w:bCs/>
          <w:sz w:val="24"/>
          <w:szCs w:val="24"/>
          <w:lang w:val="en-US"/>
        </w:rPr>
        <w:t>Fuel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29"/>
        <w:gridCol w:w="1354"/>
        <w:gridCol w:w="980"/>
        <w:gridCol w:w="647"/>
        <w:gridCol w:w="5540"/>
      </w:tblGrid>
      <w:tr w:rsidR="006A0B38" w:rsidRPr="006A0B38" w:rsidTr="006A0B38">
        <w:trPr>
          <w:tblCellSpacing w:w="15" w:type="dxa"/>
        </w:trPr>
        <w:tc>
          <w:tcPr>
            <w:tcW w:w="0" w:type="auto"/>
            <w:vAlign w:val="center"/>
            <w:hideMark/>
          </w:tcPr>
          <w:p w:rsidR="006A0B38" w:rsidRPr="006A0B38" w:rsidRDefault="006A0B38" w:rsidP="006A0B38">
            <w:pPr>
              <w:spacing w:after="0" w:line="240" w:lineRule="auto"/>
              <w:jc w:val="center"/>
              <w:rPr>
                <w:rFonts w:ascii="Times New Roman" w:eastAsia="Times New Roman" w:hAnsi="Times New Roman" w:cs="Times New Roman"/>
                <w:b/>
                <w:bCs/>
                <w:sz w:val="24"/>
                <w:szCs w:val="24"/>
                <w:lang w:val="en-US"/>
              </w:rPr>
            </w:pPr>
            <w:r w:rsidRPr="006A0B38">
              <w:rPr>
                <w:rFonts w:ascii="Times New Roman" w:eastAsia="Times New Roman" w:hAnsi="Times New Roman" w:cs="Times New Roman"/>
                <w:b/>
                <w:bCs/>
                <w:sz w:val="24"/>
                <w:szCs w:val="24"/>
                <w:lang w:val="en-US"/>
              </w:rPr>
              <w:t>Type</w:t>
            </w:r>
          </w:p>
        </w:tc>
        <w:tc>
          <w:tcPr>
            <w:tcW w:w="0" w:type="auto"/>
            <w:vAlign w:val="center"/>
            <w:hideMark/>
          </w:tcPr>
          <w:p w:rsidR="006A0B38" w:rsidRPr="006A0B38" w:rsidRDefault="006A0B38" w:rsidP="006A0B38">
            <w:pPr>
              <w:spacing w:after="0" w:line="240" w:lineRule="auto"/>
              <w:jc w:val="center"/>
              <w:rPr>
                <w:rFonts w:ascii="Times New Roman" w:eastAsia="Times New Roman" w:hAnsi="Times New Roman" w:cs="Times New Roman"/>
                <w:b/>
                <w:bCs/>
                <w:sz w:val="24"/>
                <w:szCs w:val="24"/>
                <w:lang w:val="en-US"/>
              </w:rPr>
            </w:pPr>
            <w:r w:rsidRPr="006A0B38">
              <w:rPr>
                <w:rFonts w:ascii="Times New Roman" w:eastAsia="Times New Roman" w:hAnsi="Times New Roman" w:cs="Times New Roman"/>
                <w:b/>
                <w:bCs/>
                <w:sz w:val="24"/>
                <w:szCs w:val="24"/>
                <w:lang w:val="en-US"/>
              </w:rPr>
              <w:t>Container(s)</w:t>
            </w:r>
          </w:p>
        </w:tc>
        <w:tc>
          <w:tcPr>
            <w:tcW w:w="0" w:type="auto"/>
            <w:vAlign w:val="center"/>
            <w:hideMark/>
          </w:tcPr>
          <w:p w:rsidR="006A0B38" w:rsidRPr="006A0B38" w:rsidRDefault="006A0B38" w:rsidP="006A0B38">
            <w:pPr>
              <w:spacing w:after="0" w:line="240" w:lineRule="auto"/>
              <w:jc w:val="center"/>
              <w:rPr>
                <w:rFonts w:ascii="Times New Roman" w:eastAsia="Times New Roman" w:hAnsi="Times New Roman" w:cs="Times New Roman"/>
                <w:b/>
                <w:bCs/>
                <w:sz w:val="24"/>
                <w:szCs w:val="24"/>
                <w:lang w:val="en-US"/>
              </w:rPr>
            </w:pPr>
            <w:r w:rsidRPr="006A0B38">
              <w:rPr>
                <w:rFonts w:ascii="Times New Roman" w:eastAsia="Times New Roman" w:hAnsi="Times New Roman" w:cs="Times New Roman"/>
                <w:b/>
                <w:bCs/>
                <w:sz w:val="24"/>
                <w:szCs w:val="24"/>
                <w:lang w:val="en-US"/>
              </w:rPr>
              <w:t>Capacity</w:t>
            </w:r>
          </w:p>
        </w:tc>
        <w:tc>
          <w:tcPr>
            <w:tcW w:w="0" w:type="auto"/>
            <w:vAlign w:val="center"/>
            <w:hideMark/>
          </w:tcPr>
          <w:p w:rsidR="006A0B38" w:rsidRPr="006A0B38" w:rsidRDefault="006A0B38" w:rsidP="006A0B38">
            <w:pPr>
              <w:spacing w:after="0" w:line="240" w:lineRule="auto"/>
              <w:jc w:val="center"/>
              <w:rPr>
                <w:rFonts w:ascii="Times New Roman" w:eastAsia="Times New Roman" w:hAnsi="Times New Roman" w:cs="Times New Roman"/>
                <w:b/>
                <w:bCs/>
                <w:sz w:val="24"/>
                <w:szCs w:val="24"/>
                <w:lang w:val="en-US"/>
              </w:rPr>
            </w:pPr>
            <w:r w:rsidRPr="006A0B38">
              <w:rPr>
                <w:rFonts w:ascii="Times New Roman" w:eastAsia="Times New Roman" w:hAnsi="Times New Roman" w:cs="Times New Roman"/>
                <w:b/>
                <w:bCs/>
                <w:sz w:val="24"/>
                <w:szCs w:val="24"/>
                <w:lang w:val="en-US"/>
              </w:rPr>
              <w:t>UOM</w:t>
            </w:r>
          </w:p>
        </w:tc>
        <w:tc>
          <w:tcPr>
            <w:tcW w:w="0" w:type="auto"/>
            <w:vAlign w:val="center"/>
            <w:hideMark/>
          </w:tcPr>
          <w:p w:rsidR="006A0B38" w:rsidRPr="006A0B38" w:rsidRDefault="006A0B38" w:rsidP="006A0B38">
            <w:pPr>
              <w:spacing w:after="0" w:line="240" w:lineRule="auto"/>
              <w:jc w:val="center"/>
              <w:rPr>
                <w:rFonts w:ascii="Times New Roman" w:eastAsia="Times New Roman" w:hAnsi="Times New Roman" w:cs="Times New Roman"/>
                <w:b/>
                <w:bCs/>
                <w:sz w:val="24"/>
                <w:szCs w:val="24"/>
                <w:lang w:val="en-US"/>
              </w:rPr>
            </w:pPr>
            <w:r w:rsidRPr="006A0B38">
              <w:rPr>
                <w:rFonts w:ascii="Times New Roman" w:eastAsia="Times New Roman" w:hAnsi="Times New Roman" w:cs="Times New Roman"/>
                <w:b/>
                <w:bCs/>
                <w:sz w:val="24"/>
                <w:szCs w:val="24"/>
                <w:lang w:val="en-US"/>
              </w:rPr>
              <w:t>Use</w:t>
            </w:r>
          </w:p>
        </w:tc>
      </w:tr>
      <w:tr w:rsidR="006A0B38" w:rsidRPr="006A0B38" w:rsidTr="006A0B38">
        <w:trPr>
          <w:tblCellSpacing w:w="15" w:type="dxa"/>
        </w:trPr>
        <w:tc>
          <w:tcPr>
            <w:tcW w:w="0" w:type="auto"/>
            <w:vAlign w:val="center"/>
            <w:hideMark/>
          </w:tcPr>
          <w:p w:rsidR="006A0B38" w:rsidRPr="006A0B38" w:rsidRDefault="006A0B38" w:rsidP="006A0B38">
            <w:pPr>
              <w:spacing w:after="0" w:line="240" w:lineRule="auto"/>
              <w:jc w:val="center"/>
              <w:rPr>
                <w:rFonts w:ascii="Times New Roman" w:eastAsia="Times New Roman" w:hAnsi="Times New Roman" w:cs="Times New Roman"/>
                <w:sz w:val="24"/>
                <w:szCs w:val="24"/>
                <w:lang w:val="en-US"/>
              </w:rPr>
            </w:pPr>
            <w:r w:rsidRPr="006A0B38">
              <w:rPr>
                <w:rFonts w:ascii="Times New Roman" w:eastAsia="Times New Roman" w:hAnsi="Times New Roman" w:cs="Times New Roman"/>
                <w:sz w:val="24"/>
                <w:szCs w:val="24"/>
                <w:lang w:val="en-US"/>
              </w:rPr>
              <w:t>Diesel</w:t>
            </w:r>
          </w:p>
        </w:tc>
        <w:tc>
          <w:tcPr>
            <w:tcW w:w="0" w:type="auto"/>
            <w:vAlign w:val="center"/>
            <w:hideMark/>
          </w:tcPr>
          <w:p w:rsidR="006A0B38" w:rsidRPr="006A0B38" w:rsidRDefault="006A0B38" w:rsidP="006A0B38">
            <w:pPr>
              <w:spacing w:after="0" w:line="240" w:lineRule="auto"/>
              <w:jc w:val="center"/>
              <w:rPr>
                <w:rFonts w:ascii="Times New Roman" w:eastAsia="Times New Roman" w:hAnsi="Times New Roman" w:cs="Times New Roman"/>
                <w:sz w:val="24"/>
                <w:szCs w:val="24"/>
                <w:lang w:val="en-US"/>
              </w:rPr>
            </w:pPr>
            <w:r w:rsidRPr="006A0B38">
              <w:rPr>
                <w:rFonts w:ascii="Times New Roman" w:eastAsia="Times New Roman" w:hAnsi="Times New Roman" w:cs="Times New Roman"/>
                <w:sz w:val="24"/>
                <w:szCs w:val="24"/>
                <w:lang w:val="en-US"/>
              </w:rPr>
              <w:t>0</w:t>
            </w:r>
          </w:p>
        </w:tc>
        <w:tc>
          <w:tcPr>
            <w:tcW w:w="0" w:type="auto"/>
            <w:vAlign w:val="center"/>
            <w:hideMark/>
          </w:tcPr>
          <w:p w:rsidR="006A0B38" w:rsidRPr="006A0B38" w:rsidRDefault="006A0B38" w:rsidP="006A0B38">
            <w:pPr>
              <w:spacing w:after="0" w:line="240" w:lineRule="auto"/>
              <w:jc w:val="center"/>
              <w:rPr>
                <w:rFonts w:ascii="Times New Roman" w:eastAsia="Times New Roman" w:hAnsi="Times New Roman" w:cs="Times New Roman"/>
                <w:sz w:val="24"/>
                <w:szCs w:val="24"/>
                <w:lang w:val="en-US"/>
              </w:rPr>
            </w:pPr>
            <w:r w:rsidRPr="006A0B38">
              <w:rPr>
                <w:rFonts w:ascii="Times New Roman" w:eastAsia="Times New Roman" w:hAnsi="Times New Roman" w:cs="Times New Roman"/>
                <w:sz w:val="24"/>
                <w:szCs w:val="24"/>
                <w:lang w:val="en-US"/>
              </w:rPr>
              <w:t>50</w:t>
            </w:r>
          </w:p>
        </w:tc>
        <w:tc>
          <w:tcPr>
            <w:tcW w:w="0" w:type="auto"/>
            <w:vAlign w:val="center"/>
            <w:hideMark/>
          </w:tcPr>
          <w:p w:rsidR="006A0B38" w:rsidRPr="006A0B38" w:rsidRDefault="006A0B38" w:rsidP="006A0B38">
            <w:pPr>
              <w:spacing w:after="0" w:line="240" w:lineRule="auto"/>
              <w:jc w:val="center"/>
              <w:rPr>
                <w:rFonts w:ascii="Times New Roman" w:eastAsia="Times New Roman" w:hAnsi="Times New Roman" w:cs="Times New Roman"/>
                <w:sz w:val="24"/>
                <w:szCs w:val="24"/>
                <w:lang w:val="en-US"/>
              </w:rPr>
            </w:pPr>
            <w:r w:rsidRPr="006A0B38">
              <w:rPr>
                <w:rFonts w:ascii="Times New Roman" w:eastAsia="Times New Roman" w:hAnsi="Times New Roman" w:cs="Times New Roman"/>
                <w:sz w:val="24"/>
                <w:szCs w:val="24"/>
                <w:lang w:val="en-US"/>
              </w:rPr>
              <w:t>Liters</w:t>
            </w:r>
          </w:p>
        </w:tc>
        <w:tc>
          <w:tcPr>
            <w:tcW w:w="0" w:type="auto"/>
            <w:vAlign w:val="center"/>
            <w:hideMark/>
          </w:tcPr>
          <w:p w:rsidR="006A0B38" w:rsidRPr="006A0B38" w:rsidRDefault="006A0B38" w:rsidP="006A0B38">
            <w:pPr>
              <w:spacing w:after="0" w:line="240" w:lineRule="auto"/>
              <w:jc w:val="center"/>
              <w:rPr>
                <w:rFonts w:ascii="Times New Roman" w:eastAsia="Times New Roman" w:hAnsi="Times New Roman" w:cs="Times New Roman"/>
                <w:sz w:val="24"/>
                <w:szCs w:val="24"/>
                <w:lang w:val="en-US"/>
              </w:rPr>
            </w:pPr>
            <w:r w:rsidRPr="006A0B38">
              <w:rPr>
                <w:rFonts w:ascii="Times New Roman" w:eastAsia="Times New Roman" w:hAnsi="Times New Roman" w:cs="Times New Roman"/>
                <w:sz w:val="24"/>
                <w:szCs w:val="24"/>
                <w:lang w:val="en-US"/>
              </w:rPr>
              <w:t xml:space="preserve">Fueling of rental truck (if diesel truck used); only to be completed at in-town fueling station(s) </w:t>
            </w:r>
          </w:p>
        </w:tc>
      </w:tr>
      <w:tr w:rsidR="006A0B38" w:rsidRPr="006A0B38" w:rsidTr="006A0B38">
        <w:trPr>
          <w:tblCellSpacing w:w="15" w:type="dxa"/>
        </w:trPr>
        <w:tc>
          <w:tcPr>
            <w:tcW w:w="0" w:type="auto"/>
            <w:vAlign w:val="center"/>
            <w:hideMark/>
          </w:tcPr>
          <w:p w:rsidR="006A0B38" w:rsidRPr="006A0B38" w:rsidRDefault="006A0B38" w:rsidP="006A0B38">
            <w:pPr>
              <w:spacing w:after="0" w:line="240" w:lineRule="auto"/>
              <w:jc w:val="center"/>
              <w:rPr>
                <w:rFonts w:ascii="Times New Roman" w:eastAsia="Times New Roman" w:hAnsi="Times New Roman" w:cs="Times New Roman"/>
                <w:sz w:val="24"/>
                <w:szCs w:val="24"/>
                <w:lang w:val="en-US"/>
              </w:rPr>
            </w:pPr>
            <w:r w:rsidRPr="006A0B38">
              <w:rPr>
                <w:rFonts w:ascii="Times New Roman" w:eastAsia="Times New Roman" w:hAnsi="Times New Roman" w:cs="Times New Roman"/>
                <w:sz w:val="24"/>
                <w:szCs w:val="24"/>
                <w:lang w:val="en-US"/>
              </w:rPr>
              <w:t>Gasoline</w:t>
            </w:r>
          </w:p>
        </w:tc>
        <w:tc>
          <w:tcPr>
            <w:tcW w:w="0" w:type="auto"/>
            <w:vAlign w:val="center"/>
            <w:hideMark/>
          </w:tcPr>
          <w:p w:rsidR="006A0B38" w:rsidRPr="006A0B38" w:rsidRDefault="006A0B38" w:rsidP="006A0B38">
            <w:pPr>
              <w:spacing w:after="0" w:line="240" w:lineRule="auto"/>
              <w:jc w:val="center"/>
              <w:rPr>
                <w:rFonts w:ascii="Times New Roman" w:eastAsia="Times New Roman" w:hAnsi="Times New Roman" w:cs="Times New Roman"/>
                <w:sz w:val="24"/>
                <w:szCs w:val="24"/>
                <w:lang w:val="en-US"/>
              </w:rPr>
            </w:pPr>
            <w:r w:rsidRPr="006A0B38">
              <w:rPr>
                <w:rFonts w:ascii="Times New Roman" w:eastAsia="Times New Roman" w:hAnsi="Times New Roman" w:cs="Times New Roman"/>
                <w:sz w:val="24"/>
                <w:szCs w:val="24"/>
                <w:lang w:val="en-US"/>
              </w:rPr>
              <w:t>0</w:t>
            </w:r>
          </w:p>
        </w:tc>
        <w:tc>
          <w:tcPr>
            <w:tcW w:w="0" w:type="auto"/>
            <w:vAlign w:val="center"/>
            <w:hideMark/>
          </w:tcPr>
          <w:p w:rsidR="006A0B38" w:rsidRPr="006A0B38" w:rsidRDefault="006A0B38" w:rsidP="006A0B38">
            <w:pPr>
              <w:spacing w:after="0" w:line="240" w:lineRule="auto"/>
              <w:jc w:val="center"/>
              <w:rPr>
                <w:rFonts w:ascii="Times New Roman" w:eastAsia="Times New Roman" w:hAnsi="Times New Roman" w:cs="Times New Roman"/>
                <w:sz w:val="24"/>
                <w:szCs w:val="24"/>
                <w:lang w:val="en-US"/>
              </w:rPr>
            </w:pPr>
            <w:r w:rsidRPr="006A0B38">
              <w:rPr>
                <w:rFonts w:ascii="Times New Roman" w:eastAsia="Times New Roman" w:hAnsi="Times New Roman" w:cs="Times New Roman"/>
                <w:sz w:val="24"/>
                <w:szCs w:val="24"/>
                <w:lang w:val="en-US"/>
              </w:rPr>
              <w:t>40</w:t>
            </w:r>
          </w:p>
        </w:tc>
        <w:tc>
          <w:tcPr>
            <w:tcW w:w="0" w:type="auto"/>
            <w:vAlign w:val="center"/>
            <w:hideMark/>
          </w:tcPr>
          <w:p w:rsidR="006A0B38" w:rsidRPr="006A0B38" w:rsidRDefault="006A0B38" w:rsidP="006A0B38">
            <w:pPr>
              <w:spacing w:after="0" w:line="240" w:lineRule="auto"/>
              <w:jc w:val="center"/>
              <w:rPr>
                <w:rFonts w:ascii="Times New Roman" w:eastAsia="Times New Roman" w:hAnsi="Times New Roman" w:cs="Times New Roman"/>
                <w:sz w:val="24"/>
                <w:szCs w:val="24"/>
                <w:lang w:val="en-US"/>
              </w:rPr>
            </w:pPr>
            <w:r w:rsidRPr="006A0B38">
              <w:rPr>
                <w:rFonts w:ascii="Times New Roman" w:eastAsia="Times New Roman" w:hAnsi="Times New Roman" w:cs="Times New Roman"/>
                <w:sz w:val="24"/>
                <w:szCs w:val="24"/>
                <w:lang w:val="en-US"/>
              </w:rPr>
              <w:t>Liters</w:t>
            </w:r>
          </w:p>
        </w:tc>
        <w:tc>
          <w:tcPr>
            <w:tcW w:w="0" w:type="auto"/>
            <w:vAlign w:val="center"/>
            <w:hideMark/>
          </w:tcPr>
          <w:p w:rsidR="006A0B38" w:rsidRPr="006A0B38" w:rsidRDefault="006A0B38" w:rsidP="006A0B38">
            <w:pPr>
              <w:spacing w:after="0" w:line="240" w:lineRule="auto"/>
              <w:jc w:val="center"/>
              <w:rPr>
                <w:rFonts w:ascii="Times New Roman" w:eastAsia="Times New Roman" w:hAnsi="Times New Roman" w:cs="Times New Roman"/>
                <w:sz w:val="24"/>
                <w:szCs w:val="24"/>
                <w:lang w:val="en-US"/>
              </w:rPr>
            </w:pPr>
            <w:r w:rsidRPr="006A0B38">
              <w:rPr>
                <w:rFonts w:ascii="Times New Roman" w:eastAsia="Times New Roman" w:hAnsi="Times New Roman" w:cs="Times New Roman"/>
                <w:sz w:val="24"/>
                <w:szCs w:val="24"/>
                <w:lang w:val="en-US"/>
              </w:rPr>
              <w:t xml:space="preserve">Fueling of ATVs and rental </w:t>
            </w:r>
            <w:proofErr w:type="gramStart"/>
            <w:r w:rsidRPr="006A0B38">
              <w:rPr>
                <w:rFonts w:ascii="Times New Roman" w:eastAsia="Times New Roman" w:hAnsi="Times New Roman" w:cs="Times New Roman"/>
                <w:sz w:val="24"/>
                <w:szCs w:val="24"/>
                <w:lang w:val="en-US"/>
              </w:rPr>
              <w:t>truck ;</w:t>
            </w:r>
            <w:proofErr w:type="gramEnd"/>
            <w:r w:rsidRPr="006A0B38">
              <w:rPr>
                <w:rFonts w:ascii="Times New Roman" w:eastAsia="Times New Roman" w:hAnsi="Times New Roman" w:cs="Times New Roman"/>
                <w:sz w:val="24"/>
                <w:szCs w:val="24"/>
                <w:lang w:val="en-US"/>
              </w:rPr>
              <w:t xml:space="preserve"> only to be completed at in-town fueling station(s) - not out near Sylvia Grinnell River or on trails</w:t>
            </w:r>
          </w:p>
        </w:tc>
      </w:tr>
    </w:tbl>
    <w:p w:rsidR="006A0B38" w:rsidRPr="006A0B38" w:rsidRDefault="006A0B38" w:rsidP="006A0B38">
      <w:pPr>
        <w:spacing w:after="0" w:line="240" w:lineRule="auto"/>
        <w:rPr>
          <w:rFonts w:ascii="Times New Roman" w:eastAsia="Times New Roman" w:hAnsi="Times New Roman" w:cs="Times New Roman"/>
          <w:sz w:val="24"/>
          <w:szCs w:val="24"/>
          <w:lang w:val="en-US"/>
        </w:rPr>
      </w:pPr>
      <w:r w:rsidRPr="006A0B38">
        <w:rPr>
          <w:rFonts w:ascii="Times New Roman" w:eastAsia="Times New Roman" w:hAnsi="Times New Roman" w:cs="Times New Roman"/>
          <w:b/>
          <w:bCs/>
          <w:sz w:val="24"/>
          <w:szCs w:val="24"/>
          <w:lang w:val="en-US"/>
        </w:rPr>
        <w:t>Hazardous Material and Chemical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373"/>
        <w:gridCol w:w="3221"/>
        <w:gridCol w:w="2320"/>
        <w:gridCol w:w="1517"/>
        <w:gridCol w:w="1019"/>
      </w:tblGrid>
      <w:tr w:rsidR="006A0B38" w:rsidRPr="006A0B38" w:rsidTr="006A0B38">
        <w:trPr>
          <w:tblCellSpacing w:w="15" w:type="dxa"/>
        </w:trPr>
        <w:tc>
          <w:tcPr>
            <w:tcW w:w="0" w:type="auto"/>
            <w:vAlign w:val="center"/>
            <w:hideMark/>
          </w:tcPr>
          <w:p w:rsidR="006A0B38" w:rsidRPr="006A0B38" w:rsidRDefault="006A0B38" w:rsidP="006A0B38">
            <w:pPr>
              <w:spacing w:after="0" w:line="240" w:lineRule="auto"/>
              <w:jc w:val="center"/>
              <w:rPr>
                <w:rFonts w:ascii="Times New Roman" w:eastAsia="Times New Roman" w:hAnsi="Times New Roman" w:cs="Times New Roman"/>
                <w:b/>
                <w:bCs/>
                <w:sz w:val="24"/>
                <w:szCs w:val="24"/>
                <w:lang w:val="en-US"/>
              </w:rPr>
            </w:pPr>
            <w:r w:rsidRPr="006A0B38">
              <w:rPr>
                <w:rFonts w:ascii="Times New Roman" w:eastAsia="Times New Roman" w:hAnsi="Times New Roman" w:cs="Times New Roman"/>
                <w:b/>
                <w:bCs/>
                <w:sz w:val="24"/>
                <w:szCs w:val="24"/>
                <w:lang w:val="en-US"/>
              </w:rPr>
              <w:t>Type</w:t>
            </w:r>
          </w:p>
        </w:tc>
        <w:tc>
          <w:tcPr>
            <w:tcW w:w="0" w:type="auto"/>
            <w:vAlign w:val="center"/>
            <w:hideMark/>
          </w:tcPr>
          <w:p w:rsidR="006A0B38" w:rsidRPr="006A0B38" w:rsidRDefault="006A0B38" w:rsidP="006A0B38">
            <w:pPr>
              <w:spacing w:after="0" w:line="240" w:lineRule="auto"/>
              <w:jc w:val="center"/>
              <w:rPr>
                <w:rFonts w:ascii="Times New Roman" w:eastAsia="Times New Roman" w:hAnsi="Times New Roman" w:cs="Times New Roman"/>
                <w:b/>
                <w:bCs/>
                <w:sz w:val="24"/>
                <w:szCs w:val="24"/>
                <w:lang w:val="en-US"/>
              </w:rPr>
            </w:pPr>
            <w:r w:rsidRPr="006A0B38">
              <w:rPr>
                <w:rFonts w:ascii="Times New Roman" w:eastAsia="Times New Roman" w:hAnsi="Times New Roman" w:cs="Times New Roman"/>
                <w:b/>
                <w:bCs/>
                <w:sz w:val="24"/>
                <w:szCs w:val="24"/>
                <w:lang w:val="en-US"/>
              </w:rPr>
              <w:t>Container(s)</w:t>
            </w:r>
          </w:p>
        </w:tc>
        <w:tc>
          <w:tcPr>
            <w:tcW w:w="0" w:type="auto"/>
            <w:vAlign w:val="center"/>
            <w:hideMark/>
          </w:tcPr>
          <w:p w:rsidR="006A0B38" w:rsidRPr="006A0B38" w:rsidRDefault="006A0B38" w:rsidP="006A0B38">
            <w:pPr>
              <w:spacing w:after="0" w:line="240" w:lineRule="auto"/>
              <w:jc w:val="center"/>
              <w:rPr>
                <w:rFonts w:ascii="Times New Roman" w:eastAsia="Times New Roman" w:hAnsi="Times New Roman" w:cs="Times New Roman"/>
                <w:b/>
                <w:bCs/>
                <w:sz w:val="24"/>
                <w:szCs w:val="24"/>
                <w:lang w:val="en-US"/>
              </w:rPr>
            </w:pPr>
            <w:r w:rsidRPr="006A0B38">
              <w:rPr>
                <w:rFonts w:ascii="Times New Roman" w:eastAsia="Times New Roman" w:hAnsi="Times New Roman" w:cs="Times New Roman"/>
                <w:b/>
                <w:bCs/>
                <w:sz w:val="24"/>
                <w:szCs w:val="24"/>
                <w:lang w:val="en-US"/>
              </w:rPr>
              <w:t>Capacity</w:t>
            </w:r>
          </w:p>
        </w:tc>
        <w:tc>
          <w:tcPr>
            <w:tcW w:w="0" w:type="auto"/>
            <w:vAlign w:val="center"/>
            <w:hideMark/>
          </w:tcPr>
          <w:p w:rsidR="006A0B38" w:rsidRPr="006A0B38" w:rsidRDefault="006A0B38" w:rsidP="006A0B38">
            <w:pPr>
              <w:spacing w:after="0" w:line="240" w:lineRule="auto"/>
              <w:jc w:val="center"/>
              <w:rPr>
                <w:rFonts w:ascii="Times New Roman" w:eastAsia="Times New Roman" w:hAnsi="Times New Roman" w:cs="Times New Roman"/>
                <w:b/>
                <w:bCs/>
                <w:sz w:val="24"/>
                <w:szCs w:val="24"/>
                <w:lang w:val="en-US"/>
              </w:rPr>
            </w:pPr>
            <w:r w:rsidRPr="006A0B38">
              <w:rPr>
                <w:rFonts w:ascii="Times New Roman" w:eastAsia="Times New Roman" w:hAnsi="Times New Roman" w:cs="Times New Roman"/>
                <w:b/>
                <w:bCs/>
                <w:sz w:val="24"/>
                <w:szCs w:val="24"/>
                <w:lang w:val="en-US"/>
              </w:rPr>
              <w:t>UOM</w:t>
            </w:r>
          </w:p>
        </w:tc>
        <w:tc>
          <w:tcPr>
            <w:tcW w:w="0" w:type="auto"/>
            <w:vAlign w:val="center"/>
            <w:hideMark/>
          </w:tcPr>
          <w:p w:rsidR="006A0B38" w:rsidRPr="006A0B38" w:rsidRDefault="006A0B38" w:rsidP="006A0B38">
            <w:pPr>
              <w:spacing w:after="0" w:line="240" w:lineRule="auto"/>
              <w:jc w:val="center"/>
              <w:rPr>
                <w:rFonts w:ascii="Times New Roman" w:eastAsia="Times New Roman" w:hAnsi="Times New Roman" w:cs="Times New Roman"/>
                <w:b/>
                <w:bCs/>
                <w:sz w:val="24"/>
                <w:szCs w:val="24"/>
                <w:lang w:val="en-US"/>
              </w:rPr>
            </w:pPr>
            <w:r w:rsidRPr="006A0B38">
              <w:rPr>
                <w:rFonts w:ascii="Times New Roman" w:eastAsia="Times New Roman" w:hAnsi="Times New Roman" w:cs="Times New Roman"/>
                <w:b/>
                <w:bCs/>
                <w:sz w:val="24"/>
                <w:szCs w:val="24"/>
                <w:lang w:val="en-US"/>
              </w:rPr>
              <w:t>Use</w:t>
            </w:r>
          </w:p>
        </w:tc>
      </w:tr>
      <w:tr w:rsidR="006A0B38" w:rsidRPr="006A0B38" w:rsidTr="006A0B38">
        <w:trPr>
          <w:tblCellSpacing w:w="15" w:type="dxa"/>
        </w:trPr>
        <w:tc>
          <w:tcPr>
            <w:tcW w:w="0" w:type="auto"/>
            <w:gridSpan w:val="5"/>
            <w:vAlign w:val="center"/>
            <w:hideMark/>
          </w:tcPr>
          <w:p w:rsidR="006A0B38" w:rsidRPr="006A0B38" w:rsidRDefault="006A0B38" w:rsidP="006A0B38">
            <w:pPr>
              <w:spacing w:after="0" w:line="240" w:lineRule="auto"/>
              <w:jc w:val="center"/>
              <w:rPr>
                <w:rFonts w:ascii="Times New Roman" w:eastAsia="Times New Roman" w:hAnsi="Times New Roman" w:cs="Times New Roman"/>
                <w:sz w:val="24"/>
                <w:szCs w:val="24"/>
                <w:lang w:val="en-US"/>
              </w:rPr>
            </w:pPr>
            <w:r w:rsidRPr="006A0B38">
              <w:rPr>
                <w:rFonts w:ascii="Times New Roman" w:eastAsia="Times New Roman" w:hAnsi="Times New Roman" w:cs="Times New Roman"/>
                <w:sz w:val="24"/>
                <w:szCs w:val="24"/>
                <w:lang w:val="en-US"/>
              </w:rPr>
              <w:t>No records found.</w:t>
            </w:r>
          </w:p>
        </w:tc>
      </w:tr>
    </w:tbl>
    <w:p w:rsidR="006A0B38" w:rsidRPr="006A0B38" w:rsidRDefault="006A0B38" w:rsidP="006A0B38">
      <w:pPr>
        <w:spacing w:after="0" w:line="240" w:lineRule="auto"/>
        <w:rPr>
          <w:rFonts w:ascii="Times New Roman" w:eastAsia="Times New Roman" w:hAnsi="Times New Roman" w:cs="Times New Roman"/>
          <w:sz w:val="24"/>
          <w:szCs w:val="24"/>
          <w:lang w:val="en-US"/>
        </w:rPr>
      </w:pPr>
      <w:r w:rsidRPr="006A0B38">
        <w:rPr>
          <w:rFonts w:ascii="Times New Roman" w:eastAsia="Times New Roman" w:hAnsi="Times New Roman" w:cs="Times New Roman"/>
          <w:b/>
          <w:bCs/>
          <w:sz w:val="24"/>
          <w:szCs w:val="24"/>
          <w:lang w:val="en-US"/>
        </w:rPr>
        <w:t>Water Consumption</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49"/>
        <w:gridCol w:w="3007"/>
        <w:gridCol w:w="3194"/>
      </w:tblGrid>
      <w:tr w:rsidR="006A0B38" w:rsidRPr="006A0B38" w:rsidTr="006A0B38">
        <w:trPr>
          <w:tblCellSpacing w:w="15" w:type="dxa"/>
        </w:trPr>
        <w:tc>
          <w:tcPr>
            <w:tcW w:w="0" w:type="auto"/>
            <w:vAlign w:val="center"/>
            <w:hideMark/>
          </w:tcPr>
          <w:p w:rsidR="006A0B38" w:rsidRPr="006A0B38" w:rsidRDefault="006A0B38" w:rsidP="006A0B38">
            <w:pPr>
              <w:spacing w:after="0" w:line="240" w:lineRule="auto"/>
              <w:jc w:val="center"/>
              <w:rPr>
                <w:rFonts w:ascii="Times New Roman" w:eastAsia="Times New Roman" w:hAnsi="Times New Roman" w:cs="Times New Roman"/>
                <w:b/>
                <w:bCs/>
                <w:sz w:val="24"/>
                <w:szCs w:val="24"/>
                <w:lang w:val="en-US"/>
              </w:rPr>
            </w:pPr>
            <w:r w:rsidRPr="006A0B38">
              <w:rPr>
                <w:rFonts w:ascii="Times New Roman" w:eastAsia="Times New Roman" w:hAnsi="Times New Roman" w:cs="Times New Roman"/>
                <w:b/>
                <w:bCs/>
                <w:sz w:val="24"/>
                <w:szCs w:val="24"/>
                <w:lang w:val="en-US"/>
              </w:rPr>
              <w:t>Daily Amount (m</w:t>
            </w:r>
            <w:r w:rsidRPr="006A0B38">
              <w:rPr>
                <w:rFonts w:ascii="Times New Roman" w:eastAsia="Times New Roman" w:hAnsi="Times New Roman" w:cs="Times New Roman"/>
                <w:b/>
                <w:bCs/>
                <w:sz w:val="24"/>
                <w:szCs w:val="24"/>
                <w:vertAlign w:val="superscript"/>
                <w:lang w:val="en-US"/>
              </w:rPr>
              <w:t>3</w:t>
            </w:r>
            <w:r w:rsidRPr="006A0B38">
              <w:rPr>
                <w:rFonts w:ascii="Times New Roman" w:eastAsia="Times New Roman" w:hAnsi="Times New Roman" w:cs="Times New Roman"/>
                <w:b/>
                <w:bCs/>
                <w:sz w:val="24"/>
                <w:szCs w:val="24"/>
                <w:lang w:val="en-US"/>
              </w:rPr>
              <w:t>)</w:t>
            </w:r>
          </w:p>
        </w:tc>
        <w:tc>
          <w:tcPr>
            <w:tcW w:w="0" w:type="auto"/>
            <w:vAlign w:val="center"/>
            <w:hideMark/>
          </w:tcPr>
          <w:p w:rsidR="006A0B38" w:rsidRPr="006A0B38" w:rsidRDefault="006A0B38" w:rsidP="006A0B38">
            <w:pPr>
              <w:spacing w:after="0" w:line="240" w:lineRule="auto"/>
              <w:jc w:val="center"/>
              <w:rPr>
                <w:rFonts w:ascii="Times New Roman" w:eastAsia="Times New Roman" w:hAnsi="Times New Roman" w:cs="Times New Roman"/>
                <w:b/>
                <w:bCs/>
                <w:sz w:val="24"/>
                <w:szCs w:val="24"/>
                <w:lang w:val="en-US"/>
              </w:rPr>
            </w:pPr>
            <w:r w:rsidRPr="006A0B38">
              <w:rPr>
                <w:rFonts w:ascii="Times New Roman" w:eastAsia="Times New Roman" w:hAnsi="Times New Roman" w:cs="Times New Roman"/>
                <w:b/>
                <w:bCs/>
                <w:sz w:val="24"/>
                <w:szCs w:val="24"/>
                <w:lang w:val="en-US"/>
              </w:rPr>
              <w:t>Retrieval Method</w:t>
            </w:r>
          </w:p>
        </w:tc>
        <w:tc>
          <w:tcPr>
            <w:tcW w:w="0" w:type="auto"/>
            <w:vAlign w:val="center"/>
            <w:hideMark/>
          </w:tcPr>
          <w:p w:rsidR="006A0B38" w:rsidRPr="006A0B38" w:rsidRDefault="006A0B38" w:rsidP="006A0B38">
            <w:pPr>
              <w:spacing w:after="0" w:line="240" w:lineRule="auto"/>
              <w:jc w:val="center"/>
              <w:rPr>
                <w:rFonts w:ascii="Times New Roman" w:eastAsia="Times New Roman" w:hAnsi="Times New Roman" w:cs="Times New Roman"/>
                <w:b/>
                <w:bCs/>
                <w:sz w:val="24"/>
                <w:szCs w:val="24"/>
                <w:lang w:val="en-US"/>
              </w:rPr>
            </w:pPr>
            <w:r w:rsidRPr="006A0B38">
              <w:rPr>
                <w:rFonts w:ascii="Times New Roman" w:eastAsia="Times New Roman" w:hAnsi="Times New Roman" w:cs="Times New Roman"/>
                <w:b/>
                <w:bCs/>
                <w:sz w:val="24"/>
                <w:szCs w:val="24"/>
                <w:lang w:val="en-US"/>
              </w:rPr>
              <w:t>Retrieval Location</w:t>
            </w:r>
          </w:p>
        </w:tc>
      </w:tr>
      <w:tr w:rsidR="006A0B38" w:rsidRPr="006A0B38" w:rsidTr="006A0B38">
        <w:trPr>
          <w:tblCellSpacing w:w="15" w:type="dxa"/>
        </w:trPr>
        <w:tc>
          <w:tcPr>
            <w:tcW w:w="0" w:type="auto"/>
            <w:vAlign w:val="center"/>
            <w:hideMark/>
          </w:tcPr>
          <w:p w:rsidR="006A0B38" w:rsidRPr="006A0B38" w:rsidRDefault="006A0B38" w:rsidP="006A0B38">
            <w:pPr>
              <w:spacing w:after="0" w:line="240" w:lineRule="auto"/>
              <w:jc w:val="center"/>
              <w:rPr>
                <w:rFonts w:ascii="Times New Roman" w:eastAsia="Times New Roman" w:hAnsi="Times New Roman" w:cs="Times New Roman"/>
                <w:sz w:val="24"/>
                <w:szCs w:val="24"/>
                <w:lang w:val="en-US"/>
              </w:rPr>
            </w:pPr>
            <w:r w:rsidRPr="006A0B38">
              <w:rPr>
                <w:rFonts w:ascii="Times New Roman" w:eastAsia="Times New Roman" w:hAnsi="Times New Roman" w:cs="Times New Roman"/>
                <w:sz w:val="24"/>
                <w:szCs w:val="24"/>
                <w:lang w:val="en-US"/>
              </w:rPr>
              <w:t>0</w:t>
            </w:r>
          </w:p>
        </w:tc>
        <w:tc>
          <w:tcPr>
            <w:tcW w:w="0" w:type="auto"/>
            <w:vAlign w:val="center"/>
            <w:hideMark/>
          </w:tcPr>
          <w:p w:rsidR="006A0B38" w:rsidRPr="006A0B38" w:rsidRDefault="006A0B38" w:rsidP="006A0B38">
            <w:pPr>
              <w:spacing w:after="0" w:line="240" w:lineRule="auto"/>
              <w:jc w:val="center"/>
              <w:rPr>
                <w:rFonts w:ascii="Times New Roman" w:eastAsia="Times New Roman" w:hAnsi="Times New Roman" w:cs="Times New Roman"/>
                <w:sz w:val="24"/>
                <w:szCs w:val="24"/>
                <w:lang w:val="en-US"/>
              </w:rPr>
            </w:pPr>
          </w:p>
        </w:tc>
        <w:tc>
          <w:tcPr>
            <w:tcW w:w="0" w:type="auto"/>
            <w:vAlign w:val="center"/>
            <w:hideMark/>
          </w:tcPr>
          <w:p w:rsidR="006A0B38" w:rsidRPr="006A0B38" w:rsidRDefault="006A0B38" w:rsidP="006A0B38">
            <w:pPr>
              <w:spacing w:after="0" w:line="240" w:lineRule="auto"/>
              <w:jc w:val="center"/>
              <w:rPr>
                <w:rFonts w:ascii="Times New Roman" w:eastAsia="Times New Roman" w:hAnsi="Times New Roman" w:cs="Times New Roman"/>
                <w:sz w:val="20"/>
                <w:szCs w:val="20"/>
                <w:lang w:val="en-US"/>
              </w:rPr>
            </w:pPr>
          </w:p>
        </w:tc>
      </w:tr>
    </w:tbl>
    <w:p w:rsidR="006A0B38" w:rsidRPr="006A0B38" w:rsidRDefault="006A0B38" w:rsidP="006A0B38">
      <w:pPr>
        <w:spacing w:before="100" w:beforeAutospacing="1" w:after="100" w:afterAutospacing="1" w:line="240" w:lineRule="auto"/>
        <w:outlineLvl w:val="4"/>
        <w:rPr>
          <w:rFonts w:ascii="Times New Roman" w:eastAsia="Times New Roman" w:hAnsi="Times New Roman" w:cs="Times New Roman"/>
          <w:b/>
          <w:bCs/>
          <w:sz w:val="20"/>
          <w:szCs w:val="20"/>
          <w:lang w:val="en-US"/>
        </w:rPr>
      </w:pPr>
      <w:r w:rsidRPr="006A0B38">
        <w:rPr>
          <w:rFonts w:ascii="Times New Roman" w:eastAsia="Times New Roman" w:hAnsi="Times New Roman" w:cs="Times New Roman"/>
          <w:b/>
          <w:bCs/>
          <w:sz w:val="20"/>
          <w:szCs w:val="20"/>
          <w:lang w:val="en-US"/>
        </w:rPr>
        <w:t>Waste and Impacts</w:t>
      </w:r>
    </w:p>
    <w:p w:rsidR="006A0B38" w:rsidRPr="006A0B38" w:rsidRDefault="006A0B38" w:rsidP="006A0B38">
      <w:pPr>
        <w:spacing w:after="0" w:line="240" w:lineRule="auto"/>
        <w:rPr>
          <w:rFonts w:ascii="Times New Roman" w:eastAsia="Times New Roman" w:hAnsi="Times New Roman" w:cs="Times New Roman"/>
          <w:sz w:val="24"/>
          <w:szCs w:val="24"/>
          <w:lang w:val="en-US"/>
        </w:rPr>
      </w:pPr>
      <w:r w:rsidRPr="006A0B38">
        <w:rPr>
          <w:rFonts w:ascii="Times New Roman" w:eastAsia="Times New Roman" w:hAnsi="Times New Roman" w:cs="Times New Roman"/>
          <w:b/>
          <w:bCs/>
          <w:sz w:val="24"/>
          <w:szCs w:val="24"/>
          <w:lang w:val="en-US"/>
        </w:rPr>
        <w:t>Environmental Impacts</w:t>
      </w:r>
    </w:p>
    <w:p w:rsidR="006A0B38" w:rsidRPr="006A0B38" w:rsidRDefault="006A0B38" w:rsidP="006A0B38">
      <w:pPr>
        <w:spacing w:after="0" w:line="240" w:lineRule="auto"/>
        <w:rPr>
          <w:rFonts w:ascii="Times New Roman" w:eastAsia="Times New Roman" w:hAnsi="Times New Roman" w:cs="Times New Roman"/>
          <w:sz w:val="24"/>
          <w:szCs w:val="24"/>
          <w:lang w:val="en-US"/>
        </w:rPr>
      </w:pPr>
      <w:r w:rsidRPr="006A0B38">
        <w:rPr>
          <w:rFonts w:ascii="Times New Roman" w:eastAsia="Times New Roman" w:hAnsi="Times New Roman" w:cs="Times New Roman"/>
          <w:sz w:val="24"/>
          <w:szCs w:val="24"/>
          <w:lang w:val="en-US"/>
        </w:rPr>
        <w:t xml:space="preserve">Environmental impacts associated with the field study are expected to be negligible. The sites will be accessed using existing roads and trails via ATV and/or truck. The ATVs will be equipped with small spill kits to manage any small spills or leaks that may occur. The non-intrusive geotechnical survey will not cause any ground or land disturbance and the remote-controlled, battery-powered survey boat, used in the river, will be clean of any potential contaminants before entering the river. Potential fisheries effects from the geotechnical survey are also expected to be minimal and not cause serious harm to fish. Erosion and sediment control measures will be used to reduce the risk of erosion of bank sediments into the river, or the potential for run-off from the survey area to enter the river. All geotechnical work will also occur on-land (not in the river) and geotechnical blast charges will be low-speed and, as a result, below known thresholds that cause effects to fish (i.e., Linton et al. 1985, DFO 2010). </w:t>
      </w:r>
    </w:p>
    <w:p w:rsidR="006A0B38" w:rsidRPr="006A0B38" w:rsidRDefault="006A0B38" w:rsidP="006A0B38">
      <w:pPr>
        <w:spacing w:after="0" w:line="240" w:lineRule="auto"/>
        <w:rPr>
          <w:rFonts w:ascii="Times New Roman" w:eastAsia="Times New Roman" w:hAnsi="Times New Roman" w:cs="Times New Roman"/>
          <w:sz w:val="24"/>
          <w:szCs w:val="24"/>
          <w:lang w:val="en-US"/>
        </w:rPr>
      </w:pPr>
      <w:r w:rsidRPr="006A0B38">
        <w:rPr>
          <w:rFonts w:ascii="Times New Roman" w:eastAsia="Times New Roman" w:hAnsi="Times New Roman" w:cs="Times New Roman"/>
          <w:b/>
          <w:bCs/>
          <w:sz w:val="24"/>
          <w:szCs w:val="24"/>
          <w:lang w:val="en-US"/>
        </w:rPr>
        <w:t>Waste Management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480"/>
        <w:gridCol w:w="1389"/>
        <w:gridCol w:w="1479"/>
        <w:gridCol w:w="5102"/>
      </w:tblGrid>
      <w:tr w:rsidR="006A0B38" w:rsidRPr="006A0B38" w:rsidTr="006A0B38">
        <w:trPr>
          <w:tblCellSpacing w:w="15" w:type="dxa"/>
        </w:trPr>
        <w:tc>
          <w:tcPr>
            <w:tcW w:w="0" w:type="auto"/>
            <w:vAlign w:val="center"/>
            <w:hideMark/>
          </w:tcPr>
          <w:p w:rsidR="006A0B38" w:rsidRPr="006A0B38" w:rsidRDefault="006A0B38" w:rsidP="006A0B38">
            <w:pPr>
              <w:spacing w:after="0" w:line="240" w:lineRule="auto"/>
              <w:jc w:val="center"/>
              <w:rPr>
                <w:rFonts w:ascii="Times New Roman" w:eastAsia="Times New Roman" w:hAnsi="Times New Roman" w:cs="Times New Roman"/>
                <w:b/>
                <w:bCs/>
                <w:sz w:val="24"/>
                <w:szCs w:val="24"/>
                <w:lang w:val="en-US"/>
              </w:rPr>
            </w:pPr>
            <w:r w:rsidRPr="006A0B38">
              <w:rPr>
                <w:rFonts w:ascii="Times New Roman" w:eastAsia="Times New Roman" w:hAnsi="Times New Roman" w:cs="Times New Roman"/>
                <w:b/>
                <w:bCs/>
                <w:sz w:val="24"/>
                <w:szCs w:val="24"/>
                <w:lang w:val="en-US"/>
              </w:rPr>
              <w:t>Waste Type</w:t>
            </w:r>
          </w:p>
        </w:tc>
        <w:tc>
          <w:tcPr>
            <w:tcW w:w="0" w:type="auto"/>
            <w:vAlign w:val="center"/>
            <w:hideMark/>
          </w:tcPr>
          <w:p w:rsidR="006A0B38" w:rsidRPr="006A0B38" w:rsidRDefault="006A0B38" w:rsidP="006A0B38">
            <w:pPr>
              <w:spacing w:after="0" w:line="240" w:lineRule="auto"/>
              <w:jc w:val="center"/>
              <w:rPr>
                <w:rFonts w:ascii="Times New Roman" w:eastAsia="Times New Roman" w:hAnsi="Times New Roman" w:cs="Times New Roman"/>
                <w:b/>
                <w:bCs/>
                <w:sz w:val="24"/>
                <w:szCs w:val="24"/>
                <w:lang w:val="en-US"/>
              </w:rPr>
            </w:pPr>
            <w:r w:rsidRPr="006A0B38">
              <w:rPr>
                <w:rFonts w:ascii="Times New Roman" w:eastAsia="Times New Roman" w:hAnsi="Times New Roman" w:cs="Times New Roman"/>
                <w:b/>
                <w:bCs/>
                <w:sz w:val="24"/>
                <w:szCs w:val="24"/>
                <w:lang w:val="en-US"/>
              </w:rPr>
              <w:t>Quantity Generated</w:t>
            </w:r>
          </w:p>
        </w:tc>
        <w:tc>
          <w:tcPr>
            <w:tcW w:w="0" w:type="auto"/>
            <w:vAlign w:val="center"/>
            <w:hideMark/>
          </w:tcPr>
          <w:p w:rsidR="006A0B38" w:rsidRPr="006A0B38" w:rsidRDefault="006A0B38" w:rsidP="006A0B38">
            <w:pPr>
              <w:spacing w:after="0" w:line="240" w:lineRule="auto"/>
              <w:jc w:val="center"/>
              <w:rPr>
                <w:rFonts w:ascii="Times New Roman" w:eastAsia="Times New Roman" w:hAnsi="Times New Roman" w:cs="Times New Roman"/>
                <w:b/>
                <w:bCs/>
                <w:sz w:val="24"/>
                <w:szCs w:val="24"/>
                <w:lang w:val="en-US"/>
              </w:rPr>
            </w:pPr>
            <w:proofErr w:type="spellStart"/>
            <w:r w:rsidRPr="006A0B38">
              <w:rPr>
                <w:rFonts w:ascii="Times New Roman" w:eastAsia="Times New Roman" w:hAnsi="Times New Roman" w:cs="Times New Roman"/>
                <w:b/>
                <w:bCs/>
                <w:sz w:val="24"/>
                <w:szCs w:val="24"/>
                <w:lang w:val="en-US"/>
              </w:rPr>
              <w:t>Treatement</w:t>
            </w:r>
            <w:proofErr w:type="spellEnd"/>
            <w:r w:rsidRPr="006A0B38">
              <w:rPr>
                <w:rFonts w:ascii="Times New Roman" w:eastAsia="Times New Roman" w:hAnsi="Times New Roman" w:cs="Times New Roman"/>
                <w:b/>
                <w:bCs/>
                <w:sz w:val="24"/>
                <w:szCs w:val="24"/>
                <w:lang w:val="en-US"/>
              </w:rPr>
              <w:t xml:space="preserve"> Method</w:t>
            </w:r>
          </w:p>
        </w:tc>
        <w:tc>
          <w:tcPr>
            <w:tcW w:w="0" w:type="auto"/>
            <w:vAlign w:val="center"/>
            <w:hideMark/>
          </w:tcPr>
          <w:p w:rsidR="006A0B38" w:rsidRPr="006A0B38" w:rsidRDefault="006A0B38" w:rsidP="006A0B38">
            <w:pPr>
              <w:spacing w:after="0" w:line="240" w:lineRule="auto"/>
              <w:jc w:val="center"/>
              <w:rPr>
                <w:rFonts w:ascii="Times New Roman" w:eastAsia="Times New Roman" w:hAnsi="Times New Roman" w:cs="Times New Roman"/>
                <w:b/>
                <w:bCs/>
                <w:sz w:val="24"/>
                <w:szCs w:val="24"/>
                <w:lang w:val="en-US"/>
              </w:rPr>
            </w:pPr>
            <w:r w:rsidRPr="006A0B38">
              <w:rPr>
                <w:rFonts w:ascii="Times New Roman" w:eastAsia="Times New Roman" w:hAnsi="Times New Roman" w:cs="Times New Roman"/>
                <w:b/>
                <w:bCs/>
                <w:sz w:val="24"/>
                <w:szCs w:val="24"/>
                <w:lang w:val="en-US"/>
              </w:rPr>
              <w:t>Disposal Method</w:t>
            </w:r>
          </w:p>
        </w:tc>
      </w:tr>
      <w:tr w:rsidR="006A0B38" w:rsidRPr="006A0B38" w:rsidTr="006A0B38">
        <w:trPr>
          <w:tblCellSpacing w:w="15" w:type="dxa"/>
        </w:trPr>
        <w:tc>
          <w:tcPr>
            <w:tcW w:w="0" w:type="auto"/>
            <w:vAlign w:val="center"/>
            <w:hideMark/>
          </w:tcPr>
          <w:p w:rsidR="006A0B38" w:rsidRPr="006A0B38" w:rsidRDefault="006A0B38" w:rsidP="006A0B38">
            <w:pPr>
              <w:spacing w:after="0" w:line="240" w:lineRule="auto"/>
              <w:jc w:val="center"/>
              <w:rPr>
                <w:rFonts w:ascii="Times New Roman" w:eastAsia="Times New Roman" w:hAnsi="Times New Roman" w:cs="Times New Roman"/>
                <w:sz w:val="24"/>
                <w:szCs w:val="24"/>
                <w:lang w:val="en-US"/>
              </w:rPr>
            </w:pPr>
            <w:r w:rsidRPr="006A0B38">
              <w:rPr>
                <w:rFonts w:ascii="Times New Roman" w:eastAsia="Times New Roman" w:hAnsi="Times New Roman" w:cs="Times New Roman"/>
                <w:sz w:val="24"/>
                <w:szCs w:val="24"/>
                <w:lang w:val="en-US"/>
              </w:rPr>
              <w:t>Combustible wastes</w:t>
            </w:r>
          </w:p>
        </w:tc>
        <w:tc>
          <w:tcPr>
            <w:tcW w:w="0" w:type="auto"/>
            <w:vAlign w:val="center"/>
            <w:hideMark/>
          </w:tcPr>
          <w:p w:rsidR="006A0B38" w:rsidRPr="006A0B38" w:rsidRDefault="006A0B38" w:rsidP="006A0B38">
            <w:pPr>
              <w:spacing w:after="0" w:line="240" w:lineRule="auto"/>
              <w:jc w:val="center"/>
              <w:rPr>
                <w:rFonts w:ascii="Times New Roman" w:eastAsia="Times New Roman" w:hAnsi="Times New Roman" w:cs="Times New Roman"/>
                <w:sz w:val="24"/>
                <w:szCs w:val="24"/>
                <w:lang w:val="en-US"/>
              </w:rPr>
            </w:pPr>
            <w:r w:rsidRPr="006A0B38">
              <w:rPr>
                <w:rFonts w:ascii="Times New Roman" w:eastAsia="Times New Roman" w:hAnsi="Times New Roman" w:cs="Times New Roman"/>
                <w:sz w:val="24"/>
                <w:szCs w:val="24"/>
                <w:lang w:val="en-US"/>
              </w:rPr>
              <w:t>&lt; 1 cubic metre</w:t>
            </w:r>
          </w:p>
        </w:tc>
        <w:tc>
          <w:tcPr>
            <w:tcW w:w="0" w:type="auto"/>
            <w:vAlign w:val="center"/>
            <w:hideMark/>
          </w:tcPr>
          <w:p w:rsidR="006A0B38" w:rsidRPr="006A0B38" w:rsidRDefault="006A0B38" w:rsidP="006A0B38">
            <w:pPr>
              <w:spacing w:after="0" w:line="240" w:lineRule="auto"/>
              <w:jc w:val="center"/>
              <w:rPr>
                <w:rFonts w:ascii="Times New Roman" w:eastAsia="Times New Roman" w:hAnsi="Times New Roman" w:cs="Times New Roman"/>
                <w:sz w:val="24"/>
                <w:szCs w:val="24"/>
                <w:lang w:val="en-US"/>
              </w:rPr>
            </w:pPr>
            <w:r w:rsidRPr="006A0B38">
              <w:rPr>
                <w:rFonts w:ascii="Times New Roman" w:eastAsia="Times New Roman" w:hAnsi="Times New Roman" w:cs="Times New Roman"/>
                <w:sz w:val="24"/>
                <w:szCs w:val="24"/>
                <w:lang w:val="en-US"/>
              </w:rPr>
              <w:t>n/a</w:t>
            </w:r>
          </w:p>
        </w:tc>
        <w:tc>
          <w:tcPr>
            <w:tcW w:w="0" w:type="auto"/>
            <w:vAlign w:val="center"/>
            <w:hideMark/>
          </w:tcPr>
          <w:p w:rsidR="006A0B38" w:rsidRPr="006A0B38" w:rsidRDefault="006A0B38" w:rsidP="006A0B38">
            <w:pPr>
              <w:spacing w:after="0" w:line="240" w:lineRule="auto"/>
              <w:jc w:val="center"/>
              <w:rPr>
                <w:rFonts w:ascii="Times New Roman" w:eastAsia="Times New Roman" w:hAnsi="Times New Roman" w:cs="Times New Roman"/>
                <w:sz w:val="24"/>
                <w:szCs w:val="24"/>
                <w:lang w:val="en-US"/>
              </w:rPr>
            </w:pPr>
            <w:r w:rsidRPr="006A0B38">
              <w:rPr>
                <w:rFonts w:ascii="Times New Roman" w:eastAsia="Times New Roman" w:hAnsi="Times New Roman" w:cs="Times New Roman"/>
                <w:sz w:val="24"/>
                <w:szCs w:val="24"/>
                <w:lang w:val="en-US"/>
              </w:rPr>
              <w:t>Domestic waste, from field personnel lunches and inert blast caps following the geotechnical survey, will be disposed of via Iqaluit’s municipal waste collection system.</w:t>
            </w:r>
          </w:p>
        </w:tc>
      </w:tr>
    </w:tbl>
    <w:p w:rsidR="009E18D4" w:rsidRDefault="009E18D4"/>
    <w:sectPr w:rsidR="009E18D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9D48CE"/>
    <w:multiLevelType w:val="multilevel"/>
    <w:tmpl w:val="A45CC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0B38"/>
    <w:rsid w:val="006A0B38"/>
    <w:rsid w:val="009E18D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A44A26"/>
  <w15:chartTrackingRefBased/>
  <w15:docId w15:val="{4F76E2C5-5C54-4E9A-994F-0F1129FC4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6A0B38"/>
    <w:pPr>
      <w:spacing w:before="100" w:beforeAutospacing="1" w:after="100" w:afterAutospacing="1" w:line="240" w:lineRule="auto"/>
      <w:outlineLvl w:val="2"/>
    </w:pPr>
    <w:rPr>
      <w:rFonts w:ascii="Times New Roman" w:eastAsia="Times New Roman" w:hAnsi="Times New Roman" w:cs="Times New Roman"/>
      <w:b/>
      <w:bCs/>
      <w:sz w:val="27"/>
      <w:szCs w:val="27"/>
      <w:lang w:val="en-US"/>
    </w:rPr>
  </w:style>
  <w:style w:type="paragraph" w:styleId="Heading5">
    <w:name w:val="heading 5"/>
    <w:basedOn w:val="Normal"/>
    <w:link w:val="Heading5Char"/>
    <w:uiPriority w:val="9"/>
    <w:qFormat/>
    <w:rsid w:val="006A0B38"/>
    <w:pPr>
      <w:spacing w:before="100" w:beforeAutospacing="1" w:after="100" w:afterAutospacing="1" w:line="240" w:lineRule="auto"/>
      <w:outlineLvl w:val="4"/>
    </w:pPr>
    <w:rPr>
      <w:rFonts w:ascii="Times New Roman" w:eastAsia="Times New Roman" w:hAnsi="Times New Roman" w:cs="Times New Roman"/>
      <w:b/>
      <w:bCs/>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6A0B38"/>
    <w:rPr>
      <w:rFonts w:ascii="Times New Roman" w:eastAsia="Times New Roman" w:hAnsi="Times New Roman" w:cs="Times New Roman"/>
      <w:b/>
      <w:bCs/>
      <w:sz w:val="27"/>
      <w:szCs w:val="27"/>
      <w:lang w:val="en-US"/>
    </w:rPr>
  </w:style>
  <w:style w:type="character" w:customStyle="1" w:styleId="Heading5Char">
    <w:name w:val="Heading 5 Char"/>
    <w:basedOn w:val="DefaultParagraphFont"/>
    <w:link w:val="Heading5"/>
    <w:uiPriority w:val="9"/>
    <w:rsid w:val="006A0B38"/>
    <w:rPr>
      <w:rFonts w:ascii="Times New Roman" w:eastAsia="Times New Roman" w:hAnsi="Times New Roman" w:cs="Times New Roman"/>
      <w:b/>
      <w:bCs/>
      <w:sz w:val="20"/>
      <w:szCs w:val="20"/>
      <w:lang w:val="en-US"/>
    </w:rPr>
  </w:style>
  <w:style w:type="character" w:styleId="Hyperlink">
    <w:name w:val="Hyperlink"/>
    <w:basedOn w:val="DefaultParagraphFont"/>
    <w:uiPriority w:val="99"/>
    <w:semiHidden/>
    <w:unhideWhenUsed/>
    <w:rsid w:val="006A0B38"/>
    <w:rPr>
      <w:color w:val="0000FF"/>
      <w:u w:val="single"/>
    </w:rPr>
  </w:style>
  <w:style w:type="character" w:styleId="Strong">
    <w:name w:val="Strong"/>
    <w:basedOn w:val="DefaultParagraphFont"/>
    <w:uiPriority w:val="22"/>
    <w:qFormat/>
    <w:rsid w:val="006A0B3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7348555">
      <w:bodyDiv w:val="1"/>
      <w:marLeft w:val="0"/>
      <w:marRight w:val="0"/>
      <w:marTop w:val="0"/>
      <w:marBottom w:val="0"/>
      <w:divBdr>
        <w:top w:val="none" w:sz="0" w:space="0" w:color="auto"/>
        <w:left w:val="none" w:sz="0" w:space="0" w:color="auto"/>
        <w:bottom w:val="none" w:sz="0" w:space="0" w:color="auto"/>
        <w:right w:val="none" w:sz="0" w:space="0" w:color="auto"/>
      </w:divBdr>
      <w:divsChild>
        <w:div w:id="886450089">
          <w:marLeft w:val="0"/>
          <w:marRight w:val="0"/>
          <w:marTop w:val="0"/>
          <w:marBottom w:val="0"/>
          <w:divBdr>
            <w:top w:val="none" w:sz="0" w:space="0" w:color="auto"/>
            <w:left w:val="none" w:sz="0" w:space="0" w:color="auto"/>
            <w:bottom w:val="none" w:sz="0" w:space="0" w:color="auto"/>
            <w:right w:val="none" w:sz="0" w:space="0" w:color="auto"/>
          </w:divBdr>
          <w:divsChild>
            <w:div w:id="372851411">
              <w:marLeft w:val="0"/>
              <w:marRight w:val="0"/>
              <w:marTop w:val="0"/>
              <w:marBottom w:val="0"/>
              <w:divBdr>
                <w:top w:val="none" w:sz="0" w:space="0" w:color="auto"/>
                <w:left w:val="none" w:sz="0" w:space="0" w:color="auto"/>
                <w:bottom w:val="none" w:sz="0" w:space="0" w:color="auto"/>
                <w:right w:val="none" w:sz="0" w:space="0" w:color="auto"/>
              </w:divBdr>
            </w:div>
          </w:divsChild>
        </w:div>
        <w:div w:id="1403091962">
          <w:marLeft w:val="0"/>
          <w:marRight w:val="0"/>
          <w:marTop w:val="0"/>
          <w:marBottom w:val="0"/>
          <w:divBdr>
            <w:top w:val="none" w:sz="0" w:space="0" w:color="auto"/>
            <w:left w:val="none" w:sz="0" w:space="0" w:color="auto"/>
            <w:bottom w:val="none" w:sz="0" w:space="0" w:color="auto"/>
            <w:right w:val="none" w:sz="0" w:space="0" w:color="auto"/>
          </w:divBdr>
          <w:divsChild>
            <w:div w:id="456073857">
              <w:marLeft w:val="0"/>
              <w:marRight w:val="0"/>
              <w:marTop w:val="0"/>
              <w:marBottom w:val="0"/>
              <w:divBdr>
                <w:top w:val="none" w:sz="0" w:space="0" w:color="auto"/>
                <w:left w:val="none" w:sz="0" w:space="0" w:color="auto"/>
                <w:bottom w:val="none" w:sz="0" w:space="0" w:color="auto"/>
                <w:right w:val="none" w:sz="0" w:space="0" w:color="auto"/>
              </w:divBdr>
            </w:div>
          </w:divsChild>
        </w:div>
        <w:div w:id="1357347886">
          <w:marLeft w:val="0"/>
          <w:marRight w:val="0"/>
          <w:marTop w:val="0"/>
          <w:marBottom w:val="0"/>
          <w:divBdr>
            <w:top w:val="none" w:sz="0" w:space="0" w:color="auto"/>
            <w:left w:val="none" w:sz="0" w:space="0" w:color="auto"/>
            <w:bottom w:val="none" w:sz="0" w:space="0" w:color="auto"/>
            <w:right w:val="none" w:sz="0" w:space="0" w:color="auto"/>
          </w:divBdr>
        </w:div>
        <w:div w:id="1681352654">
          <w:marLeft w:val="0"/>
          <w:marRight w:val="0"/>
          <w:marTop w:val="0"/>
          <w:marBottom w:val="0"/>
          <w:divBdr>
            <w:top w:val="none" w:sz="0" w:space="0" w:color="auto"/>
            <w:left w:val="none" w:sz="0" w:space="0" w:color="auto"/>
            <w:bottom w:val="none" w:sz="0" w:space="0" w:color="auto"/>
            <w:right w:val="none" w:sz="0" w:space="0" w:color="auto"/>
          </w:divBdr>
          <w:divsChild>
            <w:div w:id="2031712637">
              <w:marLeft w:val="0"/>
              <w:marRight w:val="0"/>
              <w:marTop w:val="0"/>
              <w:marBottom w:val="0"/>
              <w:divBdr>
                <w:top w:val="none" w:sz="0" w:space="0" w:color="auto"/>
                <w:left w:val="none" w:sz="0" w:space="0" w:color="auto"/>
                <w:bottom w:val="none" w:sz="0" w:space="0" w:color="auto"/>
                <w:right w:val="none" w:sz="0" w:space="0" w:color="auto"/>
              </w:divBdr>
              <w:divsChild>
                <w:div w:id="1398896685">
                  <w:marLeft w:val="0"/>
                  <w:marRight w:val="0"/>
                  <w:marTop w:val="0"/>
                  <w:marBottom w:val="0"/>
                  <w:divBdr>
                    <w:top w:val="single" w:sz="2" w:space="0" w:color="DDDDDD"/>
                    <w:left w:val="single" w:sz="6" w:space="0" w:color="DDDDDD"/>
                    <w:bottom w:val="single" w:sz="6" w:space="0" w:color="DDDDDD"/>
                    <w:right w:val="single" w:sz="6" w:space="0" w:color="DDDDDD"/>
                  </w:divBdr>
                  <w:divsChild>
                    <w:div w:id="1045180048">
                      <w:marLeft w:val="0"/>
                      <w:marRight w:val="0"/>
                      <w:marTop w:val="0"/>
                      <w:marBottom w:val="0"/>
                      <w:divBdr>
                        <w:top w:val="none" w:sz="0" w:space="0" w:color="auto"/>
                        <w:left w:val="none" w:sz="0" w:space="0" w:color="auto"/>
                        <w:bottom w:val="none" w:sz="0" w:space="0" w:color="auto"/>
                        <w:right w:val="none" w:sz="0" w:space="0" w:color="auto"/>
                      </w:divBdr>
                      <w:divsChild>
                        <w:div w:id="1513953874">
                          <w:marLeft w:val="0"/>
                          <w:marRight w:val="0"/>
                          <w:marTop w:val="0"/>
                          <w:marBottom w:val="0"/>
                          <w:divBdr>
                            <w:top w:val="none" w:sz="0" w:space="0" w:color="auto"/>
                            <w:left w:val="none" w:sz="0" w:space="0" w:color="auto"/>
                            <w:bottom w:val="none" w:sz="0" w:space="0" w:color="auto"/>
                            <w:right w:val="none" w:sz="0" w:space="0" w:color="auto"/>
                          </w:divBdr>
                          <w:divsChild>
                            <w:div w:id="1682779784">
                              <w:marLeft w:val="0"/>
                              <w:marRight w:val="0"/>
                              <w:marTop w:val="0"/>
                              <w:marBottom w:val="0"/>
                              <w:divBdr>
                                <w:top w:val="none" w:sz="0" w:space="0" w:color="auto"/>
                                <w:left w:val="none" w:sz="0" w:space="0" w:color="auto"/>
                                <w:bottom w:val="none" w:sz="0" w:space="0" w:color="auto"/>
                                <w:right w:val="none" w:sz="0" w:space="0" w:color="auto"/>
                              </w:divBdr>
                              <w:divsChild>
                                <w:div w:id="1081560778">
                                  <w:marLeft w:val="0"/>
                                  <w:marRight w:val="0"/>
                                  <w:marTop w:val="0"/>
                                  <w:marBottom w:val="0"/>
                                  <w:divBdr>
                                    <w:top w:val="none" w:sz="0" w:space="0" w:color="auto"/>
                                    <w:left w:val="none" w:sz="0" w:space="0" w:color="auto"/>
                                    <w:bottom w:val="none" w:sz="0" w:space="0" w:color="auto"/>
                                    <w:right w:val="none" w:sz="0" w:space="0" w:color="auto"/>
                                  </w:divBdr>
                                </w:div>
                                <w:div w:id="1014625">
                                  <w:marLeft w:val="0"/>
                                  <w:marRight w:val="0"/>
                                  <w:marTop w:val="0"/>
                                  <w:marBottom w:val="0"/>
                                  <w:divBdr>
                                    <w:top w:val="none" w:sz="0" w:space="0" w:color="auto"/>
                                    <w:left w:val="none" w:sz="0" w:space="0" w:color="auto"/>
                                    <w:bottom w:val="none" w:sz="0" w:space="0" w:color="auto"/>
                                    <w:right w:val="none" w:sz="0" w:space="0" w:color="auto"/>
                                  </w:divBdr>
                                  <w:divsChild>
                                    <w:div w:id="1024284121">
                                      <w:marLeft w:val="0"/>
                                      <w:marRight w:val="0"/>
                                      <w:marTop w:val="0"/>
                                      <w:marBottom w:val="0"/>
                                      <w:divBdr>
                                        <w:top w:val="none" w:sz="0" w:space="0" w:color="auto"/>
                                        <w:left w:val="none" w:sz="0" w:space="0" w:color="auto"/>
                                        <w:bottom w:val="none" w:sz="0" w:space="0" w:color="auto"/>
                                        <w:right w:val="none" w:sz="0" w:space="0" w:color="auto"/>
                                      </w:divBdr>
                                      <w:divsChild>
                                        <w:div w:id="845749952">
                                          <w:marLeft w:val="0"/>
                                          <w:marRight w:val="0"/>
                                          <w:marTop w:val="0"/>
                                          <w:marBottom w:val="0"/>
                                          <w:divBdr>
                                            <w:top w:val="none" w:sz="0" w:space="0" w:color="auto"/>
                                            <w:left w:val="none" w:sz="0" w:space="0" w:color="auto"/>
                                            <w:bottom w:val="none" w:sz="0" w:space="0" w:color="auto"/>
                                            <w:right w:val="none" w:sz="0" w:space="0" w:color="auto"/>
                                          </w:divBdr>
                                        </w:div>
                                        <w:div w:id="1601379016">
                                          <w:marLeft w:val="0"/>
                                          <w:marRight w:val="0"/>
                                          <w:marTop w:val="0"/>
                                          <w:marBottom w:val="0"/>
                                          <w:divBdr>
                                            <w:top w:val="none" w:sz="0" w:space="0" w:color="auto"/>
                                            <w:left w:val="none" w:sz="0" w:space="0" w:color="auto"/>
                                            <w:bottom w:val="none" w:sz="0" w:space="0" w:color="auto"/>
                                            <w:right w:val="none" w:sz="0" w:space="0" w:color="auto"/>
                                          </w:divBdr>
                                        </w:div>
                                        <w:div w:id="1335917861">
                                          <w:marLeft w:val="0"/>
                                          <w:marRight w:val="0"/>
                                          <w:marTop w:val="0"/>
                                          <w:marBottom w:val="0"/>
                                          <w:divBdr>
                                            <w:top w:val="none" w:sz="0" w:space="0" w:color="auto"/>
                                            <w:left w:val="none" w:sz="0" w:space="0" w:color="auto"/>
                                            <w:bottom w:val="none" w:sz="0" w:space="0" w:color="auto"/>
                                            <w:right w:val="none" w:sz="0" w:space="0" w:color="auto"/>
                                          </w:divBdr>
                                          <w:divsChild>
                                            <w:div w:id="1741101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9539475">
                              <w:marLeft w:val="0"/>
                              <w:marRight w:val="0"/>
                              <w:marTop w:val="0"/>
                              <w:marBottom w:val="0"/>
                              <w:divBdr>
                                <w:top w:val="none" w:sz="0" w:space="0" w:color="auto"/>
                                <w:left w:val="none" w:sz="0" w:space="0" w:color="auto"/>
                                <w:bottom w:val="none" w:sz="0" w:space="0" w:color="auto"/>
                                <w:right w:val="none" w:sz="0" w:space="0" w:color="auto"/>
                              </w:divBdr>
                              <w:divsChild>
                                <w:div w:id="476341948">
                                  <w:marLeft w:val="0"/>
                                  <w:marRight w:val="0"/>
                                  <w:marTop w:val="0"/>
                                  <w:marBottom w:val="0"/>
                                  <w:divBdr>
                                    <w:top w:val="none" w:sz="0" w:space="0" w:color="auto"/>
                                    <w:left w:val="none" w:sz="0" w:space="0" w:color="auto"/>
                                    <w:bottom w:val="none" w:sz="0" w:space="0" w:color="auto"/>
                                    <w:right w:val="none" w:sz="0" w:space="0" w:color="auto"/>
                                  </w:divBdr>
                                </w:div>
                                <w:div w:id="148906469">
                                  <w:marLeft w:val="0"/>
                                  <w:marRight w:val="0"/>
                                  <w:marTop w:val="0"/>
                                  <w:marBottom w:val="0"/>
                                  <w:divBdr>
                                    <w:top w:val="none" w:sz="0" w:space="0" w:color="auto"/>
                                    <w:left w:val="none" w:sz="0" w:space="0" w:color="auto"/>
                                    <w:bottom w:val="none" w:sz="0" w:space="0" w:color="auto"/>
                                    <w:right w:val="none" w:sz="0" w:space="0" w:color="auto"/>
                                  </w:divBdr>
                                  <w:divsChild>
                                    <w:div w:id="632098253">
                                      <w:marLeft w:val="0"/>
                                      <w:marRight w:val="0"/>
                                      <w:marTop w:val="0"/>
                                      <w:marBottom w:val="0"/>
                                      <w:divBdr>
                                        <w:top w:val="none" w:sz="0" w:space="0" w:color="auto"/>
                                        <w:left w:val="none" w:sz="0" w:space="0" w:color="auto"/>
                                        <w:bottom w:val="none" w:sz="0" w:space="0" w:color="auto"/>
                                        <w:right w:val="none" w:sz="0" w:space="0" w:color="auto"/>
                                      </w:divBdr>
                                      <w:divsChild>
                                        <w:div w:id="324750411">
                                          <w:marLeft w:val="0"/>
                                          <w:marRight w:val="0"/>
                                          <w:marTop w:val="0"/>
                                          <w:marBottom w:val="0"/>
                                          <w:divBdr>
                                            <w:top w:val="none" w:sz="0" w:space="0" w:color="auto"/>
                                            <w:left w:val="none" w:sz="0" w:space="0" w:color="auto"/>
                                            <w:bottom w:val="none" w:sz="0" w:space="0" w:color="auto"/>
                                            <w:right w:val="none" w:sz="0" w:space="0" w:color="auto"/>
                                          </w:divBdr>
                                        </w:div>
                                        <w:div w:id="2094861815">
                                          <w:marLeft w:val="0"/>
                                          <w:marRight w:val="0"/>
                                          <w:marTop w:val="0"/>
                                          <w:marBottom w:val="0"/>
                                          <w:divBdr>
                                            <w:top w:val="none" w:sz="0" w:space="0" w:color="auto"/>
                                            <w:left w:val="none" w:sz="0" w:space="0" w:color="auto"/>
                                            <w:bottom w:val="none" w:sz="0" w:space="0" w:color="auto"/>
                                            <w:right w:val="none" w:sz="0" w:space="0" w:color="auto"/>
                                          </w:divBdr>
                                        </w:div>
                                        <w:div w:id="1142888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6971520">
                              <w:marLeft w:val="0"/>
                              <w:marRight w:val="0"/>
                              <w:marTop w:val="0"/>
                              <w:marBottom w:val="0"/>
                              <w:divBdr>
                                <w:top w:val="none" w:sz="0" w:space="0" w:color="auto"/>
                                <w:left w:val="none" w:sz="0" w:space="0" w:color="auto"/>
                                <w:bottom w:val="none" w:sz="0" w:space="0" w:color="auto"/>
                                <w:right w:val="none" w:sz="0" w:space="0" w:color="auto"/>
                              </w:divBdr>
                              <w:divsChild>
                                <w:div w:id="2095585620">
                                  <w:marLeft w:val="0"/>
                                  <w:marRight w:val="0"/>
                                  <w:marTop w:val="0"/>
                                  <w:marBottom w:val="0"/>
                                  <w:divBdr>
                                    <w:top w:val="none" w:sz="0" w:space="0" w:color="auto"/>
                                    <w:left w:val="none" w:sz="0" w:space="0" w:color="auto"/>
                                    <w:bottom w:val="none" w:sz="0" w:space="0" w:color="auto"/>
                                    <w:right w:val="none" w:sz="0" w:space="0" w:color="auto"/>
                                  </w:divBdr>
                                </w:div>
                                <w:div w:id="471409611">
                                  <w:marLeft w:val="0"/>
                                  <w:marRight w:val="0"/>
                                  <w:marTop w:val="0"/>
                                  <w:marBottom w:val="0"/>
                                  <w:divBdr>
                                    <w:top w:val="none" w:sz="0" w:space="0" w:color="auto"/>
                                    <w:left w:val="none" w:sz="0" w:space="0" w:color="auto"/>
                                    <w:bottom w:val="none" w:sz="0" w:space="0" w:color="auto"/>
                                    <w:right w:val="none" w:sz="0" w:space="0" w:color="auto"/>
                                  </w:divBdr>
                                  <w:divsChild>
                                    <w:div w:id="807665881">
                                      <w:marLeft w:val="0"/>
                                      <w:marRight w:val="0"/>
                                      <w:marTop w:val="0"/>
                                      <w:marBottom w:val="0"/>
                                      <w:divBdr>
                                        <w:top w:val="none" w:sz="0" w:space="0" w:color="auto"/>
                                        <w:left w:val="none" w:sz="0" w:space="0" w:color="auto"/>
                                        <w:bottom w:val="none" w:sz="0" w:space="0" w:color="auto"/>
                                        <w:right w:val="none" w:sz="0" w:space="0" w:color="auto"/>
                                      </w:divBdr>
                                      <w:divsChild>
                                        <w:div w:id="798183286">
                                          <w:marLeft w:val="0"/>
                                          <w:marRight w:val="0"/>
                                          <w:marTop w:val="0"/>
                                          <w:marBottom w:val="0"/>
                                          <w:divBdr>
                                            <w:top w:val="none" w:sz="0" w:space="0" w:color="auto"/>
                                            <w:left w:val="none" w:sz="0" w:space="0" w:color="auto"/>
                                            <w:bottom w:val="none" w:sz="0" w:space="0" w:color="auto"/>
                                            <w:right w:val="none" w:sz="0" w:space="0" w:color="auto"/>
                                          </w:divBdr>
                                        </w:div>
                                        <w:div w:id="45572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8148212">
                              <w:marLeft w:val="0"/>
                              <w:marRight w:val="0"/>
                              <w:marTop w:val="0"/>
                              <w:marBottom w:val="0"/>
                              <w:divBdr>
                                <w:top w:val="none" w:sz="0" w:space="0" w:color="auto"/>
                                <w:left w:val="none" w:sz="0" w:space="0" w:color="auto"/>
                                <w:bottom w:val="none" w:sz="0" w:space="0" w:color="auto"/>
                                <w:right w:val="none" w:sz="0" w:space="0" w:color="auto"/>
                              </w:divBdr>
                              <w:divsChild>
                                <w:div w:id="455106595">
                                  <w:marLeft w:val="0"/>
                                  <w:marRight w:val="0"/>
                                  <w:marTop w:val="0"/>
                                  <w:marBottom w:val="0"/>
                                  <w:divBdr>
                                    <w:top w:val="none" w:sz="0" w:space="0" w:color="auto"/>
                                    <w:left w:val="none" w:sz="0" w:space="0" w:color="auto"/>
                                    <w:bottom w:val="none" w:sz="0" w:space="0" w:color="auto"/>
                                    <w:right w:val="none" w:sz="0" w:space="0" w:color="auto"/>
                                  </w:divBdr>
                                </w:div>
                                <w:div w:id="362943725">
                                  <w:marLeft w:val="0"/>
                                  <w:marRight w:val="0"/>
                                  <w:marTop w:val="0"/>
                                  <w:marBottom w:val="0"/>
                                  <w:divBdr>
                                    <w:top w:val="none" w:sz="0" w:space="0" w:color="auto"/>
                                    <w:left w:val="none" w:sz="0" w:space="0" w:color="auto"/>
                                    <w:bottom w:val="none" w:sz="0" w:space="0" w:color="auto"/>
                                    <w:right w:val="none" w:sz="0" w:space="0" w:color="auto"/>
                                  </w:divBdr>
                                  <w:divsChild>
                                    <w:div w:id="2100757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0002920">
                              <w:marLeft w:val="0"/>
                              <w:marRight w:val="0"/>
                              <w:marTop w:val="0"/>
                              <w:marBottom w:val="0"/>
                              <w:divBdr>
                                <w:top w:val="none" w:sz="0" w:space="0" w:color="auto"/>
                                <w:left w:val="none" w:sz="0" w:space="0" w:color="auto"/>
                                <w:bottom w:val="none" w:sz="0" w:space="0" w:color="auto"/>
                                <w:right w:val="none" w:sz="0" w:space="0" w:color="auto"/>
                              </w:divBdr>
                              <w:divsChild>
                                <w:div w:id="1752695789">
                                  <w:marLeft w:val="0"/>
                                  <w:marRight w:val="0"/>
                                  <w:marTop w:val="0"/>
                                  <w:marBottom w:val="0"/>
                                  <w:divBdr>
                                    <w:top w:val="none" w:sz="0" w:space="0" w:color="auto"/>
                                    <w:left w:val="none" w:sz="0" w:space="0" w:color="auto"/>
                                    <w:bottom w:val="none" w:sz="0" w:space="0" w:color="auto"/>
                                    <w:right w:val="none" w:sz="0" w:space="0" w:color="auto"/>
                                  </w:divBdr>
                                </w:div>
                                <w:div w:id="372772170">
                                  <w:marLeft w:val="0"/>
                                  <w:marRight w:val="0"/>
                                  <w:marTop w:val="0"/>
                                  <w:marBottom w:val="0"/>
                                  <w:divBdr>
                                    <w:top w:val="none" w:sz="0" w:space="0" w:color="auto"/>
                                    <w:left w:val="none" w:sz="0" w:space="0" w:color="auto"/>
                                    <w:bottom w:val="none" w:sz="0" w:space="0" w:color="auto"/>
                                    <w:right w:val="none" w:sz="0" w:space="0" w:color="auto"/>
                                  </w:divBdr>
                                  <w:divsChild>
                                    <w:div w:id="1471555917">
                                      <w:marLeft w:val="0"/>
                                      <w:marRight w:val="0"/>
                                      <w:marTop w:val="0"/>
                                      <w:marBottom w:val="0"/>
                                      <w:divBdr>
                                        <w:top w:val="none" w:sz="0" w:space="0" w:color="auto"/>
                                        <w:left w:val="none" w:sz="0" w:space="0" w:color="auto"/>
                                        <w:bottom w:val="none" w:sz="0" w:space="0" w:color="auto"/>
                                        <w:right w:val="none" w:sz="0" w:space="0" w:color="auto"/>
                                      </w:divBdr>
                                      <w:divsChild>
                                        <w:div w:id="681975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1084</Words>
  <Characters>6181</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dc:creator>
  <cp:keywords/>
  <dc:description/>
  <cp:lastModifiedBy>Info</cp:lastModifiedBy>
  <cp:revision>1</cp:revision>
  <dcterms:created xsi:type="dcterms:W3CDTF">2018-08-16T17:08:00Z</dcterms:created>
  <dcterms:modified xsi:type="dcterms:W3CDTF">2018-08-16T17:09:00Z</dcterms:modified>
</cp:coreProperties>
</file>