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74D2" w:rsidRPr="00A374D2" w:rsidRDefault="00A374D2" w:rsidP="00A374D2">
      <w:pPr>
        <w:spacing w:before="30" w:after="30" w:line="240" w:lineRule="auto"/>
        <w:outlineLvl w:val="2"/>
        <w:rPr>
          <w:rFonts w:ascii="Times New Roman" w:eastAsia="Times New Roman" w:hAnsi="Times New Roman" w:cs="Times New Roman"/>
          <w:b/>
          <w:bCs/>
          <w:sz w:val="27"/>
          <w:szCs w:val="27"/>
          <w:lang w:val="en-US"/>
        </w:rPr>
      </w:pPr>
      <w:bookmarkStart w:id="0" w:name="_GoBack"/>
      <w:bookmarkEnd w:id="0"/>
      <w:r w:rsidRPr="00A374D2">
        <w:rPr>
          <w:rFonts w:ascii="Times New Roman" w:eastAsia="Times New Roman" w:hAnsi="Times New Roman" w:cs="Times New Roman"/>
          <w:b/>
          <w:bCs/>
          <w:sz w:val="27"/>
          <w:szCs w:val="27"/>
          <w:lang w:val="en-US"/>
        </w:rPr>
        <w:t>Project Dashboard</w:t>
      </w:r>
    </w:p>
    <w:p w:rsidR="00A374D2" w:rsidRPr="00A374D2" w:rsidRDefault="00A374D2" w:rsidP="00A374D2">
      <w:pPr>
        <w:spacing w:after="0" w:line="240" w:lineRule="auto"/>
        <w:textAlignment w:val="center"/>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 xml:space="preserve">Arviat Fuel Capacity Increase (148944) </w:t>
      </w:r>
    </w:p>
    <w:p w:rsidR="00A374D2" w:rsidRPr="00A374D2" w:rsidRDefault="00A374D2" w:rsidP="00A374D2">
      <w:pPr>
        <w:spacing w:after="0" w:line="900" w:lineRule="atLeast"/>
        <w:rPr>
          <w:rFonts w:ascii="Times New Roman" w:eastAsia="Times New Roman" w:hAnsi="Times New Roman" w:cs="Times New Roman"/>
          <w:b/>
          <w:bCs/>
          <w:sz w:val="27"/>
          <w:szCs w:val="27"/>
          <w:lang w:val="en-US"/>
        </w:rPr>
      </w:pPr>
      <w:r w:rsidRPr="00A374D2">
        <w:rPr>
          <w:rFonts w:ascii="Times New Roman" w:eastAsia="Times New Roman" w:hAnsi="Times New Roman" w:cs="Times New Roman"/>
          <w:b/>
          <w:bCs/>
          <w:color w:val="5189B8"/>
          <w:sz w:val="27"/>
          <w:szCs w:val="27"/>
          <w:lang w:val="en-US"/>
        </w:rPr>
        <w:t>Proposal Status:</w:t>
      </w:r>
      <w:r w:rsidRPr="00A374D2">
        <w:rPr>
          <w:rFonts w:ascii="Times New Roman" w:eastAsia="Times New Roman" w:hAnsi="Times New Roman" w:cs="Times New Roman"/>
          <w:b/>
          <w:bCs/>
          <w:sz w:val="27"/>
          <w:szCs w:val="27"/>
          <w:lang w:val="en-US"/>
        </w:rPr>
        <w:t xml:space="preserve"> </w:t>
      </w:r>
      <w:r w:rsidRPr="00A374D2">
        <w:rPr>
          <w:rFonts w:ascii="Times New Roman" w:eastAsia="Times New Roman" w:hAnsi="Times New Roman" w:cs="Times New Roman"/>
          <w:b/>
          <w:bCs/>
          <w:color w:val="003468"/>
          <w:sz w:val="27"/>
          <w:szCs w:val="27"/>
          <w:lang w:val="en-US"/>
        </w:rPr>
        <w:t>Conformity Determination Issued</w:t>
      </w:r>
      <w:r w:rsidRPr="00A374D2">
        <w:rPr>
          <w:rFonts w:ascii="Times New Roman" w:eastAsia="Times New Roman" w:hAnsi="Times New Roman" w:cs="Times New Roman"/>
          <w:b/>
          <w:bCs/>
          <w:sz w:val="27"/>
          <w:szCs w:val="27"/>
          <w:lang w:val="en-US"/>
        </w:rPr>
        <w:t xml:space="preserve"> </w:t>
      </w:r>
    </w:p>
    <w:p w:rsidR="00A374D2" w:rsidRPr="00A374D2" w:rsidRDefault="00A374D2" w:rsidP="00A374D2">
      <w:pPr>
        <w:numPr>
          <w:ilvl w:val="0"/>
          <w:numId w:val="3"/>
        </w:numPr>
        <w:spacing w:before="100" w:beforeAutospacing="1" w:after="100" w:afterAutospacing="1" w:line="240" w:lineRule="auto"/>
        <w:rPr>
          <w:rFonts w:ascii="Times New Roman" w:eastAsia="Times New Roman" w:hAnsi="Times New Roman" w:cs="Times New Roman"/>
          <w:sz w:val="24"/>
          <w:szCs w:val="24"/>
          <w:lang w:val="en-US"/>
        </w:rPr>
      </w:pPr>
      <w:hyperlink r:id="rId5" w:anchor="Overview" w:history="1">
        <w:r w:rsidRPr="00A374D2">
          <w:rPr>
            <w:rFonts w:ascii="Times New Roman" w:eastAsia="Times New Roman" w:hAnsi="Times New Roman" w:cs="Times New Roman"/>
            <w:color w:val="0000FF"/>
            <w:sz w:val="24"/>
            <w:szCs w:val="24"/>
            <w:u w:val="single"/>
            <w:lang w:val="en-US"/>
          </w:rPr>
          <w:t>Overview</w:t>
        </w:r>
      </w:hyperlink>
    </w:p>
    <w:p w:rsidR="00A374D2" w:rsidRPr="00A374D2" w:rsidRDefault="00A374D2" w:rsidP="00A374D2">
      <w:pPr>
        <w:numPr>
          <w:ilvl w:val="0"/>
          <w:numId w:val="3"/>
        </w:numPr>
        <w:spacing w:before="100" w:beforeAutospacing="1" w:after="100" w:afterAutospacing="1" w:line="240" w:lineRule="auto"/>
        <w:rPr>
          <w:rFonts w:ascii="Times New Roman" w:eastAsia="Times New Roman" w:hAnsi="Times New Roman" w:cs="Times New Roman"/>
          <w:sz w:val="24"/>
          <w:szCs w:val="24"/>
          <w:lang w:val="en-US"/>
        </w:rPr>
      </w:pPr>
      <w:hyperlink r:id="rId6" w:anchor="Documents" w:history="1">
        <w:r w:rsidRPr="00A374D2">
          <w:rPr>
            <w:rFonts w:ascii="Times New Roman" w:eastAsia="Times New Roman" w:hAnsi="Times New Roman" w:cs="Times New Roman"/>
            <w:color w:val="0000FF"/>
            <w:sz w:val="24"/>
            <w:szCs w:val="24"/>
            <w:u w:val="single"/>
            <w:lang w:val="en-US"/>
          </w:rPr>
          <w:t>Documents</w:t>
        </w:r>
      </w:hyperlink>
    </w:p>
    <w:p w:rsidR="00A374D2" w:rsidRPr="00A374D2" w:rsidRDefault="00A374D2" w:rsidP="00A374D2">
      <w:pPr>
        <w:numPr>
          <w:ilvl w:val="0"/>
          <w:numId w:val="3"/>
        </w:numPr>
        <w:spacing w:before="100" w:beforeAutospacing="1" w:after="100" w:afterAutospacing="1" w:line="240" w:lineRule="auto"/>
        <w:rPr>
          <w:rFonts w:ascii="Times New Roman" w:eastAsia="Times New Roman" w:hAnsi="Times New Roman" w:cs="Times New Roman"/>
          <w:sz w:val="24"/>
          <w:szCs w:val="24"/>
          <w:lang w:val="en-US"/>
        </w:rPr>
      </w:pPr>
      <w:hyperlink r:id="rId7" w:anchor="Correspondence" w:history="1">
        <w:r w:rsidRPr="00A374D2">
          <w:rPr>
            <w:rFonts w:ascii="Times New Roman" w:eastAsia="Times New Roman" w:hAnsi="Times New Roman" w:cs="Times New Roman"/>
            <w:color w:val="0000FF"/>
            <w:sz w:val="24"/>
            <w:szCs w:val="24"/>
            <w:u w:val="single"/>
            <w:lang w:val="en-US"/>
          </w:rPr>
          <w:t>Correspondence</w:t>
        </w:r>
      </w:hyperlink>
    </w:p>
    <w:p w:rsidR="00A374D2" w:rsidRPr="00A374D2" w:rsidRDefault="00A374D2" w:rsidP="00A374D2">
      <w:pPr>
        <w:numPr>
          <w:ilvl w:val="0"/>
          <w:numId w:val="3"/>
        </w:numPr>
        <w:spacing w:before="100" w:beforeAutospacing="1" w:after="100" w:afterAutospacing="1" w:line="240" w:lineRule="auto"/>
        <w:rPr>
          <w:rFonts w:ascii="Times New Roman" w:eastAsia="Times New Roman" w:hAnsi="Times New Roman" w:cs="Times New Roman"/>
          <w:sz w:val="24"/>
          <w:szCs w:val="24"/>
          <w:lang w:val="en-US"/>
        </w:rPr>
      </w:pPr>
      <w:hyperlink r:id="rId8" w:anchor="Questionaire" w:history="1">
        <w:proofErr w:type="spellStart"/>
        <w:r w:rsidRPr="00A374D2">
          <w:rPr>
            <w:rFonts w:ascii="Times New Roman" w:eastAsia="Times New Roman" w:hAnsi="Times New Roman" w:cs="Times New Roman"/>
            <w:color w:val="0000FF"/>
            <w:sz w:val="24"/>
            <w:szCs w:val="24"/>
            <w:u w:val="single"/>
            <w:lang w:val="en-US"/>
          </w:rPr>
          <w:t>Questionaire</w:t>
        </w:r>
        <w:proofErr w:type="spellEnd"/>
      </w:hyperlink>
    </w:p>
    <w:p w:rsidR="00A374D2" w:rsidRPr="00A374D2" w:rsidRDefault="00A374D2" w:rsidP="00A374D2">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A374D2">
        <w:rPr>
          <w:rFonts w:ascii="Times New Roman" w:eastAsia="Times New Roman" w:hAnsi="Times New Roman" w:cs="Times New Roman"/>
          <w:b/>
          <w:bCs/>
          <w:sz w:val="20"/>
          <w:szCs w:val="20"/>
          <w:lang w:val="en-US"/>
        </w:rPr>
        <w:t>Project Overview</w:t>
      </w:r>
    </w:p>
    <w:p w:rsidR="00A374D2" w:rsidRPr="00A374D2" w:rsidRDefault="00A374D2" w:rsidP="00A374D2">
      <w:pPr>
        <w:spacing w:after="0" w:line="240" w:lineRule="auto"/>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 xml:space="preserve">Type of application: </w:t>
      </w:r>
      <w:r w:rsidRPr="00A374D2">
        <w:rPr>
          <w:rFonts w:ascii="Times New Roman" w:eastAsia="Times New Roman" w:hAnsi="Times New Roman" w:cs="Times New Roman"/>
          <w:b/>
          <w:bCs/>
          <w:sz w:val="24"/>
          <w:szCs w:val="24"/>
          <w:lang w:val="en-US"/>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A374D2" w:rsidRPr="00A374D2" w:rsidTr="00A374D2">
        <w:trPr>
          <w:tblCellSpacing w:w="15" w:type="dxa"/>
        </w:trPr>
        <w:tc>
          <w:tcPr>
            <w:tcW w:w="2250" w:type="dxa"/>
            <w:vAlign w:val="center"/>
            <w:hideMark/>
          </w:tcPr>
          <w:p w:rsidR="00A374D2" w:rsidRPr="00A374D2" w:rsidRDefault="00A374D2" w:rsidP="00A374D2">
            <w:pPr>
              <w:spacing w:after="0" w:line="240" w:lineRule="auto"/>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Proponent name:</w:t>
            </w:r>
          </w:p>
        </w:tc>
        <w:tc>
          <w:tcPr>
            <w:tcW w:w="0" w:type="auto"/>
            <w:vAlign w:val="center"/>
            <w:hideMark/>
          </w:tcPr>
          <w:p w:rsidR="00A374D2" w:rsidRPr="00A374D2" w:rsidRDefault="00A374D2" w:rsidP="00A374D2">
            <w:pPr>
              <w:spacing w:after="0" w:line="240" w:lineRule="auto"/>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Lisa Mitchell</w:t>
            </w:r>
          </w:p>
        </w:tc>
      </w:tr>
      <w:tr w:rsidR="00A374D2" w:rsidRPr="00A374D2" w:rsidTr="00A374D2">
        <w:trPr>
          <w:tblCellSpacing w:w="15" w:type="dxa"/>
        </w:trPr>
        <w:tc>
          <w:tcPr>
            <w:tcW w:w="0" w:type="auto"/>
            <w:vAlign w:val="center"/>
            <w:hideMark/>
          </w:tcPr>
          <w:p w:rsidR="00A374D2" w:rsidRPr="00A374D2" w:rsidRDefault="00A374D2" w:rsidP="00A374D2">
            <w:pPr>
              <w:spacing w:after="0" w:line="240" w:lineRule="auto"/>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Company:</w:t>
            </w:r>
          </w:p>
        </w:tc>
        <w:tc>
          <w:tcPr>
            <w:tcW w:w="0" w:type="auto"/>
            <w:vAlign w:val="center"/>
            <w:hideMark/>
          </w:tcPr>
          <w:p w:rsidR="00A374D2" w:rsidRPr="00A374D2" w:rsidRDefault="00A374D2" w:rsidP="00A374D2">
            <w:pPr>
              <w:spacing w:after="0" w:line="240" w:lineRule="auto"/>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Government of Nunavut</w:t>
            </w:r>
          </w:p>
        </w:tc>
      </w:tr>
    </w:tbl>
    <w:p w:rsidR="00A374D2" w:rsidRPr="00A374D2" w:rsidRDefault="00A374D2" w:rsidP="00A374D2">
      <w:pPr>
        <w:spacing w:after="0" w:line="240" w:lineRule="auto"/>
        <w:rPr>
          <w:rFonts w:ascii="Times New Roman" w:eastAsia="Times New Roman" w:hAnsi="Times New Roman" w:cs="Times New Roman"/>
          <w:sz w:val="24"/>
          <w:szCs w:val="24"/>
          <w:lang w:val="en-US"/>
        </w:rPr>
      </w:pPr>
      <w:r w:rsidRPr="00A374D2">
        <w:rPr>
          <w:rFonts w:ascii="Times New Roman" w:eastAsia="Times New Roman" w:hAnsi="Times New Roman" w:cs="Times New Roman"/>
          <w:b/>
          <w:bCs/>
          <w:sz w:val="24"/>
          <w:szCs w:val="24"/>
          <w:lang w:val="en-US"/>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A374D2" w:rsidRPr="00A374D2" w:rsidTr="00A374D2">
        <w:trPr>
          <w:tblCellSpacing w:w="15" w:type="dxa"/>
        </w:trPr>
        <w:tc>
          <w:tcPr>
            <w:tcW w:w="2250" w:type="dxa"/>
            <w:vAlign w:val="center"/>
            <w:hideMark/>
          </w:tcPr>
          <w:p w:rsidR="00A374D2" w:rsidRPr="00A374D2" w:rsidRDefault="00A374D2" w:rsidP="00A374D2">
            <w:pPr>
              <w:spacing w:after="0" w:line="240" w:lineRule="auto"/>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Start Date:</w:t>
            </w:r>
          </w:p>
        </w:tc>
        <w:tc>
          <w:tcPr>
            <w:tcW w:w="0" w:type="auto"/>
            <w:vAlign w:val="center"/>
            <w:hideMark/>
          </w:tcPr>
          <w:p w:rsidR="00A374D2" w:rsidRPr="00A374D2" w:rsidRDefault="00A374D2" w:rsidP="00A374D2">
            <w:pPr>
              <w:spacing w:after="0" w:line="240" w:lineRule="auto"/>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2018-09-11</w:t>
            </w:r>
          </w:p>
        </w:tc>
      </w:tr>
      <w:tr w:rsidR="00A374D2" w:rsidRPr="00A374D2" w:rsidTr="00A374D2">
        <w:trPr>
          <w:tblCellSpacing w:w="15" w:type="dxa"/>
        </w:trPr>
        <w:tc>
          <w:tcPr>
            <w:tcW w:w="0" w:type="auto"/>
            <w:vAlign w:val="center"/>
            <w:hideMark/>
          </w:tcPr>
          <w:p w:rsidR="00A374D2" w:rsidRPr="00A374D2" w:rsidRDefault="00A374D2" w:rsidP="00A374D2">
            <w:pPr>
              <w:spacing w:after="0" w:line="240" w:lineRule="auto"/>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End Date:</w:t>
            </w:r>
          </w:p>
        </w:tc>
        <w:tc>
          <w:tcPr>
            <w:tcW w:w="0" w:type="auto"/>
            <w:vAlign w:val="center"/>
            <w:hideMark/>
          </w:tcPr>
          <w:p w:rsidR="00A374D2" w:rsidRPr="00A374D2" w:rsidRDefault="00A374D2" w:rsidP="00A374D2">
            <w:pPr>
              <w:spacing w:after="0" w:line="240" w:lineRule="auto"/>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2022-10-31</w:t>
            </w:r>
          </w:p>
        </w:tc>
      </w:tr>
      <w:tr w:rsidR="00A374D2" w:rsidRPr="00A374D2" w:rsidTr="00A374D2">
        <w:trPr>
          <w:tblCellSpacing w:w="15" w:type="dxa"/>
        </w:trPr>
        <w:tc>
          <w:tcPr>
            <w:tcW w:w="0" w:type="auto"/>
            <w:vAlign w:val="center"/>
            <w:hideMark/>
          </w:tcPr>
          <w:p w:rsidR="00A374D2" w:rsidRPr="00A374D2" w:rsidRDefault="00A374D2" w:rsidP="00A374D2">
            <w:pPr>
              <w:spacing w:after="0" w:line="240" w:lineRule="auto"/>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Operation Type:</w:t>
            </w:r>
          </w:p>
        </w:tc>
        <w:tc>
          <w:tcPr>
            <w:tcW w:w="0" w:type="auto"/>
            <w:vAlign w:val="center"/>
            <w:hideMark/>
          </w:tcPr>
          <w:p w:rsidR="00A374D2" w:rsidRPr="00A374D2" w:rsidRDefault="00A374D2" w:rsidP="00A374D2">
            <w:pPr>
              <w:spacing w:after="0" w:line="240" w:lineRule="auto"/>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Annual</w:t>
            </w:r>
          </w:p>
        </w:tc>
      </w:tr>
    </w:tbl>
    <w:p w:rsidR="00A374D2" w:rsidRPr="00A374D2" w:rsidRDefault="00A374D2" w:rsidP="00A374D2">
      <w:pPr>
        <w:spacing w:after="0" w:line="240" w:lineRule="auto"/>
        <w:rPr>
          <w:rFonts w:ascii="Times New Roman" w:eastAsia="Times New Roman" w:hAnsi="Times New Roman" w:cs="Times New Roman"/>
          <w:sz w:val="24"/>
          <w:szCs w:val="24"/>
          <w:lang w:val="en-US"/>
        </w:rPr>
      </w:pPr>
      <w:r w:rsidRPr="00A374D2">
        <w:rPr>
          <w:rFonts w:ascii="Times New Roman" w:eastAsia="Times New Roman" w:hAnsi="Times New Roman" w:cs="Times New Roman"/>
          <w:b/>
          <w:bCs/>
          <w:sz w:val="24"/>
          <w:szCs w:val="24"/>
          <w:lang w:val="en-US"/>
        </w:rPr>
        <w:t>Project Description:</w:t>
      </w:r>
      <w:r w:rsidRPr="00A374D2">
        <w:rPr>
          <w:rFonts w:ascii="Times New Roman" w:eastAsia="Times New Roman" w:hAnsi="Times New Roman" w:cs="Times New Roman"/>
          <w:sz w:val="24"/>
          <w:szCs w:val="24"/>
          <w:lang w:val="en-US"/>
        </w:rPr>
        <w:t xml:space="preserve"> </w:t>
      </w:r>
    </w:p>
    <w:p w:rsidR="00A374D2" w:rsidRPr="00A374D2" w:rsidRDefault="00A374D2" w:rsidP="00A374D2">
      <w:pPr>
        <w:spacing w:after="0" w:line="240" w:lineRule="auto"/>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 xml:space="preserve">Government of Nunavut (GN) Department of Community and Government Services (CGS) through the Petroleum Product Division (PPD) provide bulk fuel storage and distribution of Gasoline and Diesel (ULSDL) petroleum products for the community of Arviat, NU. PPD has identified that the current bulk fuel storage facility at Arviat </w:t>
      </w:r>
      <w:proofErr w:type="gramStart"/>
      <w:r w:rsidRPr="00A374D2">
        <w:rPr>
          <w:rFonts w:ascii="Times New Roman" w:eastAsia="Times New Roman" w:hAnsi="Times New Roman" w:cs="Times New Roman"/>
          <w:sz w:val="24"/>
          <w:szCs w:val="24"/>
          <w:lang w:val="en-US"/>
        </w:rPr>
        <w:t>is in need of</w:t>
      </w:r>
      <w:proofErr w:type="gramEnd"/>
      <w:r w:rsidRPr="00A374D2">
        <w:rPr>
          <w:rFonts w:ascii="Times New Roman" w:eastAsia="Times New Roman" w:hAnsi="Times New Roman" w:cs="Times New Roman"/>
          <w:sz w:val="24"/>
          <w:szCs w:val="24"/>
          <w:lang w:val="en-US"/>
        </w:rPr>
        <w:t xml:space="preserve"> expansion and code upgrades. The optimal option of the bulk fuel storage expansion in Arviat is to propose a new tank farm east of Arviat (location shown on map). This option will satisfy ULSDL (diesel) and gasoline demand in 20 years for fuel capacity projection. Four vertical tanks would be constructed; three ULSLD (20.8m </w:t>
      </w:r>
      <w:proofErr w:type="spellStart"/>
      <w:r w:rsidRPr="00A374D2">
        <w:rPr>
          <w:rFonts w:ascii="Times New Roman" w:eastAsia="Times New Roman" w:hAnsi="Times New Roman" w:cs="Times New Roman"/>
          <w:sz w:val="24"/>
          <w:szCs w:val="24"/>
          <w:lang w:val="en-US"/>
        </w:rPr>
        <w:t>Dia</w:t>
      </w:r>
      <w:proofErr w:type="spellEnd"/>
      <w:r w:rsidRPr="00A374D2">
        <w:rPr>
          <w:rFonts w:ascii="Times New Roman" w:eastAsia="Times New Roman" w:hAnsi="Times New Roman" w:cs="Times New Roman"/>
          <w:sz w:val="24"/>
          <w:szCs w:val="24"/>
          <w:lang w:val="en-US"/>
        </w:rPr>
        <w:t xml:space="preserve">, 3333 m3 capacity) and one new gasoline (20.85 </w:t>
      </w:r>
      <w:proofErr w:type="spellStart"/>
      <w:r w:rsidRPr="00A374D2">
        <w:rPr>
          <w:rFonts w:ascii="Times New Roman" w:eastAsia="Times New Roman" w:hAnsi="Times New Roman" w:cs="Times New Roman"/>
          <w:sz w:val="24"/>
          <w:szCs w:val="24"/>
          <w:lang w:val="en-US"/>
        </w:rPr>
        <w:t>Dia</w:t>
      </w:r>
      <w:proofErr w:type="spellEnd"/>
      <w:r w:rsidRPr="00A374D2">
        <w:rPr>
          <w:rFonts w:ascii="Times New Roman" w:eastAsia="Times New Roman" w:hAnsi="Times New Roman" w:cs="Times New Roman"/>
          <w:sz w:val="24"/>
          <w:szCs w:val="24"/>
          <w:lang w:val="en-US"/>
        </w:rPr>
        <w:t xml:space="preserve">, 3333 m3 capacity). The development of a new tank farm would require decommissioning the existing 920 m long resupply pipeline and Arviat Tank Farm Facility once the new resupply and tank farm facility is operational. A new dispenser and operator shelter building will be required with sloped roof design in accordance with NBC and PPD standards. </w:t>
      </w:r>
    </w:p>
    <w:p w:rsidR="00A374D2" w:rsidRPr="00A374D2" w:rsidRDefault="00A374D2" w:rsidP="00A374D2">
      <w:pPr>
        <w:spacing w:after="0" w:line="240" w:lineRule="auto"/>
        <w:rPr>
          <w:rFonts w:ascii="Times New Roman" w:eastAsia="Times New Roman" w:hAnsi="Times New Roman" w:cs="Times New Roman"/>
          <w:sz w:val="24"/>
          <w:szCs w:val="24"/>
          <w:lang w:val="en-US"/>
        </w:rPr>
      </w:pPr>
      <w:r w:rsidRPr="00A374D2">
        <w:rPr>
          <w:rFonts w:ascii="Times New Roman" w:eastAsia="Times New Roman" w:hAnsi="Times New Roman" w:cs="Times New Roman"/>
          <w:b/>
          <w:bCs/>
          <w:sz w:val="24"/>
          <w:szCs w:val="24"/>
          <w:lang w:val="en-US"/>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A374D2" w:rsidRPr="00A374D2" w:rsidTr="00A374D2">
        <w:trPr>
          <w:tblCellSpacing w:w="15" w:type="dxa"/>
        </w:trPr>
        <w:tc>
          <w:tcPr>
            <w:tcW w:w="2250" w:type="dxa"/>
            <w:vAlign w:val="center"/>
            <w:hideMark/>
          </w:tcPr>
          <w:p w:rsidR="00A374D2" w:rsidRPr="00A374D2" w:rsidRDefault="00A374D2" w:rsidP="00A374D2">
            <w:pPr>
              <w:spacing w:after="0" w:line="240" w:lineRule="auto"/>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Persons:</w:t>
            </w:r>
          </w:p>
        </w:tc>
        <w:tc>
          <w:tcPr>
            <w:tcW w:w="0" w:type="auto"/>
            <w:vAlign w:val="center"/>
            <w:hideMark/>
          </w:tcPr>
          <w:p w:rsidR="00A374D2" w:rsidRPr="00A374D2" w:rsidRDefault="00A374D2" w:rsidP="00A374D2">
            <w:pPr>
              <w:spacing w:after="0" w:line="240" w:lineRule="auto"/>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30</w:t>
            </w:r>
          </w:p>
        </w:tc>
      </w:tr>
      <w:tr w:rsidR="00A374D2" w:rsidRPr="00A374D2" w:rsidTr="00A374D2">
        <w:trPr>
          <w:tblCellSpacing w:w="15" w:type="dxa"/>
        </w:trPr>
        <w:tc>
          <w:tcPr>
            <w:tcW w:w="0" w:type="auto"/>
            <w:vAlign w:val="center"/>
            <w:hideMark/>
          </w:tcPr>
          <w:p w:rsidR="00A374D2" w:rsidRPr="00A374D2" w:rsidRDefault="00A374D2" w:rsidP="00A374D2">
            <w:pPr>
              <w:spacing w:after="0" w:line="240" w:lineRule="auto"/>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Days:</w:t>
            </w:r>
          </w:p>
        </w:tc>
        <w:tc>
          <w:tcPr>
            <w:tcW w:w="0" w:type="auto"/>
            <w:vAlign w:val="center"/>
            <w:hideMark/>
          </w:tcPr>
          <w:p w:rsidR="00A374D2" w:rsidRPr="00A374D2" w:rsidRDefault="00A374D2" w:rsidP="00A374D2">
            <w:pPr>
              <w:spacing w:after="0" w:line="240" w:lineRule="auto"/>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200</w:t>
            </w:r>
          </w:p>
        </w:tc>
      </w:tr>
    </w:tbl>
    <w:p w:rsidR="00A374D2" w:rsidRPr="00A374D2" w:rsidRDefault="00A374D2" w:rsidP="00A374D2">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A374D2">
        <w:rPr>
          <w:rFonts w:ascii="Times New Roman" w:eastAsia="Times New Roman" w:hAnsi="Times New Roman" w:cs="Times New Roman"/>
          <w:b/>
          <w:bCs/>
          <w:sz w:val="20"/>
          <w:szCs w:val="20"/>
          <w:lang w:val="en-US"/>
        </w:rPr>
        <w:t>Project Map</w:t>
      </w:r>
    </w:p>
    <w:p w:rsidR="00A374D2" w:rsidRPr="00A374D2" w:rsidRDefault="00A374D2" w:rsidP="00A374D2">
      <w:pPr>
        <w:spacing w:after="0" w:line="240" w:lineRule="auto"/>
        <w:rPr>
          <w:rFonts w:ascii="Times New Roman" w:eastAsia="Times New Roman" w:hAnsi="Times New Roman" w:cs="Times New Roman"/>
          <w:sz w:val="24"/>
          <w:szCs w:val="24"/>
          <w:lang w:val="en-US"/>
        </w:rPr>
      </w:pPr>
      <w:r w:rsidRPr="00A374D2">
        <w:rPr>
          <w:rFonts w:ascii="Times New Roman" w:eastAsia="Times New Roman" w:hAnsi="Times New Roman" w:cs="Times New Roman"/>
          <w:b/>
          <w:bCs/>
          <w:sz w:val="24"/>
          <w:szCs w:val="24"/>
          <w:lang w:val="en-US"/>
        </w:rPr>
        <w:t>List of all project geometries:</w:t>
      </w:r>
      <w:r w:rsidRPr="00A374D2">
        <w:rPr>
          <w:rFonts w:ascii="Times New Roman" w:eastAsia="Times New Roman" w:hAnsi="Times New Roman" w:cs="Times New Roman"/>
          <w:sz w:val="24"/>
          <w:szCs w:val="24"/>
          <w:lang w:val="en-US"/>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089"/>
        <w:gridCol w:w="2194"/>
        <w:gridCol w:w="6167"/>
      </w:tblGrid>
      <w:tr w:rsidR="00A374D2" w:rsidRPr="00A374D2" w:rsidTr="00A374D2">
        <w:trPr>
          <w:tblCellSpacing w:w="15" w:type="dxa"/>
        </w:trPr>
        <w:tc>
          <w:tcPr>
            <w:tcW w:w="0" w:type="auto"/>
            <w:vAlign w:val="center"/>
            <w:hideMark/>
          </w:tcPr>
          <w:p w:rsidR="00A374D2" w:rsidRPr="00A374D2" w:rsidRDefault="00A374D2" w:rsidP="00A374D2">
            <w:pPr>
              <w:spacing w:after="0" w:line="240" w:lineRule="auto"/>
              <w:jc w:val="center"/>
              <w:rPr>
                <w:rFonts w:ascii="Times New Roman" w:eastAsia="Times New Roman" w:hAnsi="Times New Roman" w:cs="Times New Roman"/>
                <w:b/>
                <w:bCs/>
                <w:sz w:val="24"/>
                <w:szCs w:val="24"/>
                <w:lang w:val="en-US"/>
              </w:rPr>
            </w:pPr>
            <w:r w:rsidRPr="00A374D2">
              <w:rPr>
                <w:rFonts w:ascii="Times New Roman" w:eastAsia="Times New Roman" w:hAnsi="Times New Roman" w:cs="Times New Roman"/>
                <w:b/>
                <w:bCs/>
                <w:sz w:val="24"/>
                <w:szCs w:val="24"/>
                <w:lang w:val="en-US"/>
              </w:rPr>
              <w:t>ID</w:t>
            </w:r>
          </w:p>
        </w:tc>
        <w:tc>
          <w:tcPr>
            <w:tcW w:w="0" w:type="auto"/>
            <w:vAlign w:val="center"/>
            <w:hideMark/>
          </w:tcPr>
          <w:p w:rsidR="00A374D2" w:rsidRPr="00A374D2" w:rsidRDefault="00A374D2" w:rsidP="00A374D2">
            <w:pPr>
              <w:spacing w:after="0" w:line="240" w:lineRule="auto"/>
              <w:jc w:val="center"/>
              <w:rPr>
                <w:rFonts w:ascii="Times New Roman" w:eastAsia="Times New Roman" w:hAnsi="Times New Roman" w:cs="Times New Roman"/>
                <w:b/>
                <w:bCs/>
                <w:sz w:val="24"/>
                <w:szCs w:val="24"/>
                <w:lang w:val="en-US"/>
              </w:rPr>
            </w:pPr>
            <w:r w:rsidRPr="00A374D2">
              <w:rPr>
                <w:rFonts w:ascii="Times New Roman" w:eastAsia="Times New Roman" w:hAnsi="Times New Roman" w:cs="Times New Roman"/>
                <w:b/>
                <w:bCs/>
                <w:sz w:val="24"/>
                <w:szCs w:val="24"/>
                <w:lang w:val="en-US"/>
              </w:rPr>
              <w:t>Geometry</w:t>
            </w:r>
          </w:p>
        </w:tc>
        <w:tc>
          <w:tcPr>
            <w:tcW w:w="0" w:type="auto"/>
            <w:vAlign w:val="center"/>
            <w:hideMark/>
          </w:tcPr>
          <w:p w:rsidR="00A374D2" w:rsidRPr="00A374D2" w:rsidRDefault="00A374D2" w:rsidP="00A374D2">
            <w:pPr>
              <w:spacing w:after="0" w:line="240" w:lineRule="auto"/>
              <w:jc w:val="center"/>
              <w:rPr>
                <w:rFonts w:ascii="Times New Roman" w:eastAsia="Times New Roman" w:hAnsi="Times New Roman" w:cs="Times New Roman"/>
                <w:b/>
                <w:bCs/>
                <w:sz w:val="24"/>
                <w:szCs w:val="24"/>
                <w:lang w:val="en-US"/>
              </w:rPr>
            </w:pPr>
            <w:r w:rsidRPr="00A374D2">
              <w:rPr>
                <w:rFonts w:ascii="Times New Roman" w:eastAsia="Times New Roman" w:hAnsi="Times New Roman" w:cs="Times New Roman"/>
                <w:b/>
                <w:bCs/>
                <w:sz w:val="24"/>
                <w:szCs w:val="24"/>
                <w:lang w:val="en-US"/>
              </w:rPr>
              <w:t>Location Name</w:t>
            </w:r>
          </w:p>
        </w:tc>
      </w:tr>
      <w:tr w:rsidR="00A374D2" w:rsidRPr="00A374D2" w:rsidTr="00A374D2">
        <w:trPr>
          <w:tblCellSpacing w:w="15" w:type="dxa"/>
        </w:trPr>
        <w:tc>
          <w:tcPr>
            <w:tcW w:w="0" w:type="auto"/>
            <w:vAlign w:val="center"/>
            <w:hideMark/>
          </w:tcPr>
          <w:p w:rsidR="00A374D2" w:rsidRPr="00A374D2" w:rsidRDefault="00A374D2" w:rsidP="00A374D2">
            <w:pPr>
              <w:spacing w:after="0" w:line="240" w:lineRule="auto"/>
              <w:jc w:val="center"/>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4638</w:t>
            </w:r>
          </w:p>
        </w:tc>
        <w:tc>
          <w:tcPr>
            <w:tcW w:w="0" w:type="auto"/>
            <w:vAlign w:val="center"/>
            <w:hideMark/>
          </w:tcPr>
          <w:p w:rsidR="00A374D2" w:rsidRPr="00A374D2" w:rsidRDefault="00A374D2" w:rsidP="00A374D2">
            <w:pPr>
              <w:spacing w:after="0" w:line="240" w:lineRule="auto"/>
              <w:jc w:val="center"/>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polyline</w:t>
            </w:r>
          </w:p>
        </w:tc>
        <w:tc>
          <w:tcPr>
            <w:tcW w:w="0" w:type="auto"/>
            <w:vAlign w:val="center"/>
            <w:hideMark/>
          </w:tcPr>
          <w:p w:rsidR="00A374D2" w:rsidRPr="00A374D2" w:rsidRDefault="00A374D2" w:rsidP="00A374D2">
            <w:pPr>
              <w:spacing w:after="0" w:line="240" w:lineRule="auto"/>
              <w:jc w:val="center"/>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Proposed New Tank Farm Site</w:t>
            </w:r>
          </w:p>
        </w:tc>
      </w:tr>
      <w:tr w:rsidR="00A374D2" w:rsidRPr="00A374D2" w:rsidTr="00A374D2">
        <w:trPr>
          <w:tblCellSpacing w:w="15" w:type="dxa"/>
        </w:trPr>
        <w:tc>
          <w:tcPr>
            <w:tcW w:w="0" w:type="auto"/>
            <w:vAlign w:val="center"/>
            <w:hideMark/>
          </w:tcPr>
          <w:p w:rsidR="00A374D2" w:rsidRPr="00A374D2" w:rsidRDefault="00A374D2" w:rsidP="00A374D2">
            <w:pPr>
              <w:spacing w:after="0" w:line="240" w:lineRule="auto"/>
              <w:jc w:val="center"/>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4639</w:t>
            </w:r>
          </w:p>
        </w:tc>
        <w:tc>
          <w:tcPr>
            <w:tcW w:w="0" w:type="auto"/>
            <w:vAlign w:val="center"/>
            <w:hideMark/>
          </w:tcPr>
          <w:p w:rsidR="00A374D2" w:rsidRPr="00A374D2" w:rsidRDefault="00A374D2" w:rsidP="00A374D2">
            <w:pPr>
              <w:spacing w:after="0" w:line="240" w:lineRule="auto"/>
              <w:jc w:val="center"/>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polyline</w:t>
            </w:r>
          </w:p>
        </w:tc>
        <w:tc>
          <w:tcPr>
            <w:tcW w:w="0" w:type="auto"/>
            <w:vAlign w:val="center"/>
            <w:hideMark/>
          </w:tcPr>
          <w:p w:rsidR="00A374D2" w:rsidRPr="00A374D2" w:rsidRDefault="00A374D2" w:rsidP="00A374D2">
            <w:pPr>
              <w:spacing w:after="0" w:line="240" w:lineRule="auto"/>
              <w:jc w:val="center"/>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Proposed New Tank Farm Site</w:t>
            </w:r>
          </w:p>
        </w:tc>
      </w:tr>
      <w:tr w:rsidR="00A374D2" w:rsidRPr="00A374D2" w:rsidTr="00A374D2">
        <w:trPr>
          <w:tblCellSpacing w:w="15" w:type="dxa"/>
        </w:trPr>
        <w:tc>
          <w:tcPr>
            <w:tcW w:w="0" w:type="auto"/>
            <w:vAlign w:val="center"/>
            <w:hideMark/>
          </w:tcPr>
          <w:p w:rsidR="00A374D2" w:rsidRPr="00A374D2" w:rsidRDefault="00A374D2" w:rsidP="00A374D2">
            <w:pPr>
              <w:spacing w:after="0" w:line="240" w:lineRule="auto"/>
              <w:jc w:val="center"/>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lastRenderedPageBreak/>
              <w:t>4640</w:t>
            </w:r>
          </w:p>
        </w:tc>
        <w:tc>
          <w:tcPr>
            <w:tcW w:w="0" w:type="auto"/>
            <w:vAlign w:val="center"/>
            <w:hideMark/>
          </w:tcPr>
          <w:p w:rsidR="00A374D2" w:rsidRPr="00A374D2" w:rsidRDefault="00A374D2" w:rsidP="00A374D2">
            <w:pPr>
              <w:spacing w:after="0" w:line="240" w:lineRule="auto"/>
              <w:jc w:val="center"/>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polyline</w:t>
            </w:r>
          </w:p>
        </w:tc>
        <w:tc>
          <w:tcPr>
            <w:tcW w:w="0" w:type="auto"/>
            <w:vAlign w:val="center"/>
            <w:hideMark/>
          </w:tcPr>
          <w:p w:rsidR="00A374D2" w:rsidRPr="00A374D2" w:rsidRDefault="00A374D2" w:rsidP="00A374D2">
            <w:pPr>
              <w:spacing w:after="0" w:line="240" w:lineRule="auto"/>
              <w:jc w:val="center"/>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Existing Tank Farm</w:t>
            </w:r>
          </w:p>
        </w:tc>
      </w:tr>
      <w:tr w:rsidR="00A374D2" w:rsidRPr="00A374D2" w:rsidTr="00A374D2">
        <w:trPr>
          <w:tblCellSpacing w:w="15" w:type="dxa"/>
        </w:trPr>
        <w:tc>
          <w:tcPr>
            <w:tcW w:w="0" w:type="auto"/>
            <w:vAlign w:val="center"/>
            <w:hideMark/>
          </w:tcPr>
          <w:p w:rsidR="00A374D2" w:rsidRPr="00A374D2" w:rsidRDefault="00A374D2" w:rsidP="00A374D2">
            <w:pPr>
              <w:spacing w:after="0" w:line="240" w:lineRule="auto"/>
              <w:jc w:val="center"/>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4641</w:t>
            </w:r>
          </w:p>
        </w:tc>
        <w:tc>
          <w:tcPr>
            <w:tcW w:w="0" w:type="auto"/>
            <w:vAlign w:val="center"/>
            <w:hideMark/>
          </w:tcPr>
          <w:p w:rsidR="00A374D2" w:rsidRPr="00A374D2" w:rsidRDefault="00A374D2" w:rsidP="00A374D2">
            <w:pPr>
              <w:spacing w:after="0" w:line="240" w:lineRule="auto"/>
              <w:jc w:val="center"/>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polyline</w:t>
            </w:r>
          </w:p>
        </w:tc>
        <w:tc>
          <w:tcPr>
            <w:tcW w:w="0" w:type="auto"/>
            <w:vAlign w:val="center"/>
            <w:hideMark/>
          </w:tcPr>
          <w:p w:rsidR="00A374D2" w:rsidRPr="00A374D2" w:rsidRDefault="00A374D2" w:rsidP="00A374D2">
            <w:pPr>
              <w:spacing w:after="0" w:line="240" w:lineRule="auto"/>
              <w:jc w:val="center"/>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Existing Tank Farm</w:t>
            </w:r>
          </w:p>
        </w:tc>
      </w:tr>
    </w:tbl>
    <w:p w:rsidR="00A374D2" w:rsidRPr="00A374D2" w:rsidRDefault="00A374D2" w:rsidP="00A374D2">
      <w:pPr>
        <w:spacing w:after="0" w:line="240" w:lineRule="auto"/>
        <w:rPr>
          <w:rFonts w:ascii="Times New Roman" w:eastAsia="Times New Roman" w:hAnsi="Times New Roman" w:cs="Times New Roman"/>
          <w:sz w:val="24"/>
          <w:szCs w:val="24"/>
          <w:lang w:val="en-US"/>
        </w:rPr>
      </w:pPr>
      <w:r w:rsidRPr="00A374D2">
        <w:rPr>
          <w:rFonts w:ascii="Times New Roman" w:eastAsia="Times New Roman" w:hAnsi="Times New Roman" w:cs="Times New Roman"/>
          <w:b/>
          <w:bCs/>
          <w:sz w:val="24"/>
          <w:szCs w:val="24"/>
          <w:lang w:val="en-US"/>
        </w:rPr>
        <w:t>Planning Regions:</w:t>
      </w:r>
    </w:p>
    <w:p w:rsidR="00A374D2" w:rsidRPr="00A374D2" w:rsidRDefault="00A374D2" w:rsidP="00A374D2">
      <w:pPr>
        <w:spacing w:after="0" w:line="240" w:lineRule="auto"/>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Kitikmeot</w:t>
      </w:r>
    </w:p>
    <w:p w:rsidR="00A374D2" w:rsidRPr="00A374D2" w:rsidRDefault="00A374D2" w:rsidP="00A374D2">
      <w:pPr>
        <w:spacing w:after="0" w:line="240" w:lineRule="auto"/>
        <w:rPr>
          <w:rFonts w:ascii="Times New Roman" w:eastAsia="Times New Roman" w:hAnsi="Times New Roman" w:cs="Times New Roman"/>
          <w:sz w:val="24"/>
          <w:szCs w:val="24"/>
          <w:lang w:val="en-US"/>
        </w:rPr>
      </w:pPr>
      <w:r w:rsidRPr="00A374D2">
        <w:rPr>
          <w:rFonts w:ascii="Times New Roman" w:eastAsia="Times New Roman" w:hAnsi="Times New Roman" w:cs="Times New Roman"/>
          <w:b/>
          <w:bCs/>
          <w:sz w:val="24"/>
          <w:szCs w:val="24"/>
          <w:lang w:val="en-US"/>
        </w:rPr>
        <w:t>Affected Areas and Land Types</w:t>
      </w:r>
    </w:p>
    <w:p w:rsidR="00A374D2" w:rsidRPr="00A374D2" w:rsidRDefault="00A374D2" w:rsidP="00A374D2">
      <w:pPr>
        <w:spacing w:after="0" w:line="240" w:lineRule="auto"/>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Municipal</w:t>
      </w:r>
    </w:p>
    <w:p w:rsidR="00A374D2" w:rsidRPr="00A374D2" w:rsidRDefault="00A374D2" w:rsidP="00A374D2">
      <w:pPr>
        <w:spacing w:after="0" w:line="240" w:lineRule="auto"/>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Settlement Area</w:t>
      </w:r>
    </w:p>
    <w:p w:rsidR="00A374D2" w:rsidRPr="00A374D2" w:rsidRDefault="00A374D2" w:rsidP="00A374D2">
      <w:pPr>
        <w:spacing w:after="0" w:line="240" w:lineRule="auto"/>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Keewatin Planning Region</w:t>
      </w:r>
    </w:p>
    <w:p w:rsidR="00A374D2" w:rsidRPr="00A374D2" w:rsidRDefault="00A374D2" w:rsidP="00A374D2">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A374D2">
        <w:rPr>
          <w:rFonts w:ascii="Times New Roman" w:eastAsia="Times New Roman" w:hAnsi="Times New Roman" w:cs="Times New Roman"/>
          <w:b/>
          <w:bCs/>
          <w:sz w:val="20"/>
          <w:szCs w:val="20"/>
          <w:lang w:val="en-US"/>
        </w:rPr>
        <w:t>Project Land Use and Authorizations</w:t>
      </w:r>
    </w:p>
    <w:p w:rsidR="00A374D2" w:rsidRPr="00A374D2" w:rsidRDefault="00A374D2" w:rsidP="00A374D2">
      <w:pPr>
        <w:spacing w:after="0" w:line="240" w:lineRule="auto"/>
        <w:rPr>
          <w:rFonts w:ascii="Times New Roman" w:eastAsia="Times New Roman" w:hAnsi="Times New Roman" w:cs="Times New Roman"/>
          <w:sz w:val="24"/>
          <w:szCs w:val="24"/>
          <w:lang w:val="en-US"/>
        </w:rPr>
      </w:pPr>
      <w:r w:rsidRPr="00A374D2">
        <w:rPr>
          <w:rFonts w:ascii="Times New Roman" w:eastAsia="Times New Roman" w:hAnsi="Times New Roman" w:cs="Times New Roman"/>
          <w:b/>
          <w:bCs/>
          <w:sz w:val="24"/>
          <w:szCs w:val="24"/>
          <w:lang w:val="en-US"/>
        </w:rPr>
        <w:t>Project Land Use</w:t>
      </w:r>
    </w:p>
    <w:p w:rsidR="00A374D2" w:rsidRPr="00A374D2" w:rsidRDefault="00A374D2" w:rsidP="00A374D2">
      <w:pPr>
        <w:spacing w:after="0" w:line="240" w:lineRule="auto"/>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Permanent Structures</w:t>
      </w:r>
    </w:p>
    <w:p w:rsidR="00A374D2" w:rsidRPr="00A374D2" w:rsidRDefault="00A374D2" w:rsidP="00A374D2">
      <w:pPr>
        <w:spacing w:after="0" w:line="240" w:lineRule="auto"/>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Pipeline</w:t>
      </w:r>
    </w:p>
    <w:p w:rsidR="00A374D2" w:rsidRPr="00A374D2" w:rsidRDefault="00A374D2" w:rsidP="00A374D2">
      <w:pPr>
        <w:spacing w:after="0" w:line="240" w:lineRule="auto"/>
        <w:rPr>
          <w:rFonts w:ascii="Times New Roman" w:eastAsia="Times New Roman" w:hAnsi="Times New Roman" w:cs="Times New Roman"/>
          <w:sz w:val="24"/>
          <w:szCs w:val="24"/>
          <w:lang w:val="en-US"/>
        </w:rPr>
      </w:pPr>
      <w:r w:rsidRPr="00A374D2">
        <w:rPr>
          <w:rFonts w:ascii="Times New Roman" w:eastAsia="Times New Roman" w:hAnsi="Times New Roman" w:cs="Times New Roman"/>
          <w:b/>
          <w:bCs/>
          <w:sz w:val="24"/>
          <w:szCs w:val="24"/>
          <w:lang w:val="en-US"/>
        </w:rPr>
        <w:t>Licensing Agencies</w:t>
      </w:r>
    </w:p>
    <w:p w:rsidR="00A374D2" w:rsidRPr="00A374D2" w:rsidRDefault="00A374D2" w:rsidP="00A374D2">
      <w:pPr>
        <w:spacing w:after="0" w:line="240" w:lineRule="auto"/>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NIRB</w:t>
      </w:r>
      <w:r w:rsidRPr="00A374D2">
        <w:rPr>
          <w:rFonts w:ascii="Times New Roman" w:eastAsia="Times New Roman" w:hAnsi="Times New Roman" w:cs="Times New Roman"/>
          <w:color w:val="005252"/>
          <w:sz w:val="24"/>
          <w:szCs w:val="24"/>
          <w:lang w:val="en-US"/>
        </w:rPr>
        <w:t>: 0</w:t>
      </w:r>
    </w:p>
    <w:p w:rsidR="00A374D2" w:rsidRPr="00A374D2" w:rsidRDefault="00A374D2" w:rsidP="00A374D2">
      <w:pPr>
        <w:spacing w:after="0" w:line="240" w:lineRule="auto"/>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NWB</w:t>
      </w:r>
      <w:r w:rsidRPr="00A374D2">
        <w:rPr>
          <w:rFonts w:ascii="Times New Roman" w:eastAsia="Times New Roman" w:hAnsi="Times New Roman" w:cs="Times New Roman"/>
          <w:color w:val="005252"/>
          <w:sz w:val="24"/>
          <w:szCs w:val="24"/>
          <w:lang w:val="en-US"/>
        </w:rPr>
        <w:t>: 0</w:t>
      </w:r>
    </w:p>
    <w:p w:rsidR="00A374D2" w:rsidRPr="00A374D2" w:rsidRDefault="00A374D2" w:rsidP="00A374D2">
      <w:pPr>
        <w:spacing w:after="0" w:line="240" w:lineRule="auto"/>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EC</w:t>
      </w:r>
      <w:r w:rsidRPr="00A374D2">
        <w:rPr>
          <w:rFonts w:ascii="Times New Roman" w:eastAsia="Times New Roman" w:hAnsi="Times New Roman" w:cs="Times New Roman"/>
          <w:color w:val="005252"/>
          <w:sz w:val="24"/>
          <w:szCs w:val="24"/>
          <w:lang w:val="en-US"/>
        </w:rPr>
        <w:t>: 0</w:t>
      </w:r>
    </w:p>
    <w:p w:rsidR="00A374D2" w:rsidRPr="00A374D2" w:rsidRDefault="00A374D2" w:rsidP="00A374D2">
      <w:pPr>
        <w:spacing w:after="0" w:line="240" w:lineRule="auto"/>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CG&amp;S</w:t>
      </w:r>
      <w:r w:rsidRPr="00A374D2">
        <w:rPr>
          <w:rFonts w:ascii="Times New Roman" w:eastAsia="Times New Roman" w:hAnsi="Times New Roman" w:cs="Times New Roman"/>
          <w:color w:val="005252"/>
          <w:sz w:val="24"/>
          <w:szCs w:val="24"/>
          <w:lang w:val="en-US"/>
        </w:rPr>
        <w:t>: 0</w:t>
      </w:r>
    </w:p>
    <w:p w:rsidR="00A374D2" w:rsidRPr="00A374D2" w:rsidRDefault="00A374D2" w:rsidP="00A374D2">
      <w:pPr>
        <w:spacing w:after="0" w:line="240" w:lineRule="auto"/>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TC</w:t>
      </w:r>
      <w:r w:rsidRPr="00A374D2">
        <w:rPr>
          <w:rFonts w:ascii="Times New Roman" w:eastAsia="Times New Roman" w:hAnsi="Times New Roman" w:cs="Times New Roman"/>
          <w:color w:val="005252"/>
          <w:sz w:val="24"/>
          <w:szCs w:val="24"/>
          <w:lang w:val="en-US"/>
        </w:rPr>
        <w:t>: 0</w:t>
      </w:r>
    </w:p>
    <w:p w:rsidR="00A374D2" w:rsidRPr="00A374D2" w:rsidRDefault="00A374D2" w:rsidP="00A374D2">
      <w:pPr>
        <w:spacing w:after="0" w:line="240" w:lineRule="auto"/>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GN-DOE</w:t>
      </w:r>
      <w:r w:rsidRPr="00A374D2">
        <w:rPr>
          <w:rFonts w:ascii="Times New Roman" w:eastAsia="Times New Roman" w:hAnsi="Times New Roman" w:cs="Times New Roman"/>
          <w:color w:val="005252"/>
          <w:sz w:val="24"/>
          <w:szCs w:val="24"/>
          <w:lang w:val="en-US"/>
        </w:rPr>
        <w:t>: 0</w:t>
      </w:r>
    </w:p>
    <w:p w:rsidR="00A374D2" w:rsidRPr="00A374D2" w:rsidRDefault="00A374D2" w:rsidP="00A374D2">
      <w:pPr>
        <w:spacing w:after="0" w:line="240" w:lineRule="auto"/>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INAC</w:t>
      </w:r>
      <w:r w:rsidRPr="00A374D2">
        <w:rPr>
          <w:rFonts w:ascii="Times New Roman" w:eastAsia="Times New Roman" w:hAnsi="Times New Roman" w:cs="Times New Roman"/>
          <w:color w:val="005252"/>
          <w:sz w:val="24"/>
          <w:szCs w:val="24"/>
          <w:lang w:val="en-US"/>
        </w:rPr>
        <w:t>: 0</w:t>
      </w:r>
    </w:p>
    <w:p w:rsidR="00A374D2" w:rsidRPr="00A374D2" w:rsidRDefault="00A374D2" w:rsidP="00A374D2">
      <w:pPr>
        <w:spacing w:after="0" w:line="240" w:lineRule="auto"/>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DFO</w:t>
      </w:r>
      <w:r w:rsidRPr="00A374D2">
        <w:rPr>
          <w:rFonts w:ascii="Times New Roman" w:eastAsia="Times New Roman" w:hAnsi="Times New Roman" w:cs="Times New Roman"/>
          <w:color w:val="005252"/>
          <w:sz w:val="24"/>
          <w:szCs w:val="24"/>
          <w:lang w:val="en-US"/>
        </w:rPr>
        <w:t>: 0</w:t>
      </w:r>
    </w:p>
    <w:p w:rsidR="00A374D2" w:rsidRPr="00A374D2" w:rsidRDefault="00A374D2" w:rsidP="00A374D2">
      <w:pPr>
        <w:spacing w:after="0" w:line="240" w:lineRule="auto"/>
        <w:rPr>
          <w:rFonts w:ascii="Times New Roman" w:eastAsia="Times New Roman" w:hAnsi="Times New Roman" w:cs="Times New Roman"/>
          <w:sz w:val="24"/>
          <w:szCs w:val="24"/>
          <w:lang w:val="en-US"/>
        </w:rPr>
      </w:pPr>
      <w:r w:rsidRPr="00A374D2">
        <w:rPr>
          <w:rFonts w:ascii="Times New Roman" w:eastAsia="Times New Roman" w:hAnsi="Times New Roman" w:cs="Times New Roman"/>
          <w:b/>
          <w:bCs/>
          <w:sz w:val="24"/>
          <w:szCs w:val="24"/>
          <w:lang w:val="en-US"/>
        </w:rPr>
        <w:t>Other Licensing Requirements</w:t>
      </w:r>
      <w:r w:rsidRPr="00A374D2">
        <w:rPr>
          <w:rFonts w:ascii="Times New Roman" w:eastAsia="Times New Roman" w:hAnsi="Times New Roman" w:cs="Times New Roman"/>
          <w:sz w:val="24"/>
          <w:szCs w:val="24"/>
          <w:lang w:val="en-US"/>
        </w:rPr>
        <w:br/>
        <w:t xml:space="preserve">No data found. </w:t>
      </w:r>
    </w:p>
    <w:p w:rsidR="00A374D2" w:rsidRPr="00A374D2" w:rsidRDefault="00A374D2" w:rsidP="00A374D2">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A374D2">
        <w:rPr>
          <w:rFonts w:ascii="Times New Roman" w:eastAsia="Times New Roman" w:hAnsi="Times New Roman" w:cs="Times New Roman"/>
          <w:b/>
          <w:bCs/>
          <w:sz w:val="20"/>
          <w:szCs w:val="20"/>
          <w:lang w:val="en-US"/>
        </w:rPr>
        <w:t>Material Use</w:t>
      </w:r>
    </w:p>
    <w:p w:rsidR="00A374D2" w:rsidRPr="00A374D2" w:rsidRDefault="00A374D2" w:rsidP="00A374D2">
      <w:pPr>
        <w:spacing w:after="0" w:line="240" w:lineRule="auto"/>
        <w:rPr>
          <w:rFonts w:ascii="Times New Roman" w:eastAsia="Times New Roman" w:hAnsi="Times New Roman" w:cs="Times New Roman"/>
          <w:sz w:val="24"/>
          <w:szCs w:val="24"/>
          <w:lang w:val="en-US"/>
        </w:rPr>
      </w:pPr>
      <w:r w:rsidRPr="00A374D2">
        <w:rPr>
          <w:rFonts w:ascii="Times New Roman" w:eastAsia="Times New Roman" w:hAnsi="Times New Roman" w:cs="Times New Roman"/>
          <w:b/>
          <w:bCs/>
          <w:sz w:val="24"/>
          <w:szCs w:val="24"/>
          <w:lang w:val="en-US"/>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25"/>
        <w:gridCol w:w="3794"/>
        <w:gridCol w:w="1787"/>
        <w:gridCol w:w="1644"/>
      </w:tblGrid>
      <w:tr w:rsidR="00A374D2" w:rsidRPr="00A374D2" w:rsidTr="00A374D2">
        <w:trPr>
          <w:tblCellSpacing w:w="15" w:type="dxa"/>
        </w:trPr>
        <w:tc>
          <w:tcPr>
            <w:tcW w:w="0" w:type="auto"/>
            <w:vAlign w:val="center"/>
            <w:hideMark/>
          </w:tcPr>
          <w:p w:rsidR="00A374D2" w:rsidRPr="00A374D2" w:rsidRDefault="00A374D2" w:rsidP="00A374D2">
            <w:pPr>
              <w:spacing w:after="0" w:line="240" w:lineRule="auto"/>
              <w:jc w:val="center"/>
              <w:rPr>
                <w:rFonts w:ascii="Times New Roman" w:eastAsia="Times New Roman" w:hAnsi="Times New Roman" w:cs="Times New Roman"/>
                <w:b/>
                <w:bCs/>
                <w:sz w:val="24"/>
                <w:szCs w:val="24"/>
                <w:lang w:val="en-US"/>
              </w:rPr>
            </w:pPr>
            <w:r w:rsidRPr="00A374D2">
              <w:rPr>
                <w:rFonts w:ascii="Times New Roman" w:eastAsia="Times New Roman" w:hAnsi="Times New Roman" w:cs="Times New Roman"/>
                <w:b/>
                <w:bCs/>
                <w:sz w:val="24"/>
                <w:szCs w:val="24"/>
                <w:lang w:val="en-US"/>
              </w:rPr>
              <w:t>Type</w:t>
            </w:r>
          </w:p>
        </w:tc>
        <w:tc>
          <w:tcPr>
            <w:tcW w:w="0" w:type="auto"/>
            <w:vAlign w:val="center"/>
            <w:hideMark/>
          </w:tcPr>
          <w:p w:rsidR="00A374D2" w:rsidRPr="00A374D2" w:rsidRDefault="00A374D2" w:rsidP="00A374D2">
            <w:pPr>
              <w:spacing w:after="0" w:line="240" w:lineRule="auto"/>
              <w:jc w:val="center"/>
              <w:rPr>
                <w:rFonts w:ascii="Times New Roman" w:eastAsia="Times New Roman" w:hAnsi="Times New Roman" w:cs="Times New Roman"/>
                <w:b/>
                <w:bCs/>
                <w:sz w:val="24"/>
                <w:szCs w:val="24"/>
                <w:lang w:val="en-US"/>
              </w:rPr>
            </w:pPr>
            <w:r w:rsidRPr="00A374D2">
              <w:rPr>
                <w:rFonts w:ascii="Times New Roman" w:eastAsia="Times New Roman" w:hAnsi="Times New Roman" w:cs="Times New Roman"/>
                <w:b/>
                <w:bCs/>
                <w:sz w:val="24"/>
                <w:szCs w:val="24"/>
                <w:lang w:val="en-US"/>
              </w:rPr>
              <w:t>Quantity</w:t>
            </w:r>
          </w:p>
        </w:tc>
        <w:tc>
          <w:tcPr>
            <w:tcW w:w="0" w:type="auto"/>
            <w:vAlign w:val="center"/>
            <w:hideMark/>
          </w:tcPr>
          <w:p w:rsidR="00A374D2" w:rsidRPr="00A374D2" w:rsidRDefault="00A374D2" w:rsidP="00A374D2">
            <w:pPr>
              <w:spacing w:after="0" w:line="240" w:lineRule="auto"/>
              <w:jc w:val="center"/>
              <w:rPr>
                <w:rFonts w:ascii="Times New Roman" w:eastAsia="Times New Roman" w:hAnsi="Times New Roman" w:cs="Times New Roman"/>
                <w:b/>
                <w:bCs/>
                <w:sz w:val="24"/>
                <w:szCs w:val="24"/>
                <w:lang w:val="en-US"/>
              </w:rPr>
            </w:pPr>
            <w:r w:rsidRPr="00A374D2">
              <w:rPr>
                <w:rFonts w:ascii="Times New Roman" w:eastAsia="Times New Roman" w:hAnsi="Times New Roman" w:cs="Times New Roman"/>
                <w:b/>
                <w:bCs/>
                <w:sz w:val="24"/>
                <w:szCs w:val="24"/>
                <w:lang w:val="en-US"/>
              </w:rPr>
              <w:t>Size</w:t>
            </w:r>
          </w:p>
        </w:tc>
        <w:tc>
          <w:tcPr>
            <w:tcW w:w="0" w:type="auto"/>
            <w:vAlign w:val="center"/>
            <w:hideMark/>
          </w:tcPr>
          <w:p w:rsidR="00A374D2" w:rsidRPr="00A374D2" w:rsidRDefault="00A374D2" w:rsidP="00A374D2">
            <w:pPr>
              <w:spacing w:after="0" w:line="240" w:lineRule="auto"/>
              <w:jc w:val="center"/>
              <w:rPr>
                <w:rFonts w:ascii="Times New Roman" w:eastAsia="Times New Roman" w:hAnsi="Times New Roman" w:cs="Times New Roman"/>
                <w:b/>
                <w:bCs/>
                <w:sz w:val="24"/>
                <w:szCs w:val="24"/>
                <w:lang w:val="en-US"/>
              </w:rPr>
            </w:pPr>
            <w:r w:rsidRPr="00A374D2">
              <w:rPr>
                <w:rFonts w:ascii="Times New Roman" w:eastAsia="Times New Roman" w:hAnsi="Times New Roman" w:cs="Times New Roman"/>
                <w:b/>
                <w:bCs/>
                <w:sz w:val="24"/>
                <w:szCs w:val="24"/>
                <w:lang w:val="en-US"/>
              </w:rPr>
              <w:t>Use</w:t>
            </w:r>
          </w:p>
        </w:tc>
      </w:tr>
      <w:tr w:rsidR="00A374D2" w:rsidRPr="00A374D2" w:rsidTr="00A374D2">
        <w:trPr>
          <w:tblCellSpacing w:w="15" w:type="dxa"/>
        </w:trPr>
        <w:tc>
          <w:tcPr>
            <w:tcW w:w="0" w:type="auto"/>
            <w:gridSpan w:val="3"/>
            <w:vAlign w:val="center"/>
            <w:hideMark/>
          </w:tcPr>
          <w:p w:rsidR="00A374D2" w:rsidRPr="00A374D2" w:rsidRDefault="00A374D2" w:rsidP="00A374D2">
            <w:pPr>
              <w:spacing w:after="0" w:line="240" w:lineRule="auto"/>
              <w:jc w:val="center"/>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No records found.</w:t>
            </w:r>
          </w:p>
        </w:tc>
        <w:tc>
          <w:tcPr>
            <w:tcW w:w="0" w:type="auto"/>
            <w:vAlign w:val="center"/>
            <w:hideMark/>
          </w:tcPr>
          <w:p w:rsidR="00A374D2" w:rsidRPr="00A374D2" w:rsidRDefault="00A374D2" w:rsidP="00A374D2">
            <w:pPr>
              <w:spacing w:after="0" w:line="240" w:lineRule="auto"/>
              <w:jc w:val="center"/>
              <w:rPr>
                <w:rFonts w:ascii="Times New Roman" w:eastAsia="Times New Roman" w:hAnsi="Times New Roman" w:cs="Times New Roman"/>
                <w:sz w:val="20"/>
                <w:szCs w:val="20"/>
                <w:lang w:val="en-US"/>
              </w:rPr>
            </w:pPr>
          </w:p>
        </w:tc>
      </w:tr>
    </w:tbl>
    <w:p w:rsidR="00A374D2" w:rsidRPr="00A374D2" w:rsidRDefault="00A374D2" w:rsidP="00A374D2">
      <w:pPr>
        <w:spacing w:after="0" w:line="240" w:lineRule="auto"/>
        <w:rPr>
          <w:rFonts w:ascii="Times New Roman" w:eastAsia="Times New Roman" w:hAnsi="Times New Roman" w:cs="Times New Roman"/>
          <w:sz w:val="24"/>
          <w:szCs w:val="24"/>
          <w:lang w:val="en-US"/>
        </w:rPr>
      </w:pPr>
      <w:r w:rsidRPr="00A374D2">
        <w:rPr>
          <w:rFonts w:ascii="Times New Roman" w:eastAsia="Times New Roman" w:hAnsi="Times New Roman" w:cs="Times New Roman"/>
          <w:b/>
          <w:bCs/>
          <w:sz w:val="24"/>
          <w:szCs w:val="24"/>
          <w:lang w:val="en-US"/>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29"/>
        <w:gridCol w:w="1354"/>
        <w:gridCol w:w="980"/>
        <w:gridCol w:w="647"/>
        <w:gridCol w:w="5540"/>
      </w:tblGrid>
      <w:tr w:rsidR="00A374D2" w:rsidRPr="00A374D2" w:rsidTr="00A374D2">
        <w:trPr>
          <w:tblCellSpacing w:w="15" w:type="dxa"/>
        </w:trPr>
        <w:tc>
          <w:tcPr>
            <w:tcW w:w="0" w:type="auto"/>
            <w:vAlign w:val="center"/>
            <w:hideMark/>
          </w:tcPr>
          <w:p w:rsidR="00A374D2" w:rsidRPr="00A374D2" w:rsidRDefault="00A374D2" w:rsidP="00A374D2">
            <w:pPr>
              <w:spacing w:after="0" w:line="240" w:lineRule="auto"/>
              <w:jc w:val="center"/>
              <w:rPr>
                <w:rFonts w:ascii="Times New Roman" w:eastAsia="Times New Roman" w:hAnsi="Times New Roman" w:cs="Times New Roman"/>
                <w:b/>
                <w:bCs/>
                <w:sz w:val="24"/>
                <w:szCs w:val="24"/>
                <w:lang w:val="en-US"/>
              </w:rPr>
            </w:pPr>
            <w:r w:rsidRPr="00A374D2">
              <w:rPr>
                <w:rFonts w:ascii="Times New Roman" w:eastAsia="Times New Roman" w:hAnsi="Times New Roman" w:cs="Times New Roman"/>
                <w:b/>
                <w:bCs/>
                <w:sz w:val="24"/>
                <w:szCs w:val="24"/>
                <w:lang w:val="en-US"/>
              </w:rPr>
              <w:t>Type</w:t>
            </w:r>
          </w:p>
        </w:tc>
        <w:tc>
          <w:tcPr>
            <w:tcW w:w="0" w:type="auto"/>
            <w:vAlign w:val="center"/>
            <w:hideMark/>
          </w:tcPr>
          <w:p w:rsidR="00A374D2" w:rsidRPr="00A374D2" w:rsidRDefault="00A374D2" w:rsidP="00A374D2">
            <w:pPr>
              <w:spacing w:after="0" w:line="240" w:lineRule="auto"/>
              <w:jc w:val="center"/>
              <w:rPr>
                <w:rFonts w:ascii="Times New Roman" w:eastAsia="Times New Roman" w:hAnsi="Times New Roman" w:cs="Times New Roman"/>
                <w:b/>
                <w:bCs/>
                <w:sz w:val="24"/>
                <w:szCs w:val="24"/>
                <w:lang w:val="en-US"/>
              </w:rPr>
            </w:pPr>
            <w:r w:rsidRPr="00A374D2">
              <w:rPr>
                <w:rFonts w:ascii="Times New Roman" w:eastAsia="Times New Roman" w:hAnsi="Times New Roman" w:cs="Times New Roman"/>
                <w:b/>
                <w:bCs/>
                <w:sz w:val="24"/>
                <w:szCs w:val="24"/>
                <w:lang w:val="en-US"/>
              </w:rPr>
              <w:t>Container(s)</w:t>
            </w:r>
          </w:p>
        </w:tc>
        <w:tc>
          <w:tcPr>
            <w:tcW w:w="0" w:type="auto"/>
            <w:vAlign w:val="center"/>
            <w:hideMark/>
          </w:tcPr>
          <w:p w:rsidR="00A374D2" w:rsidRPr="00A374D2" w:rsidRDefault="00A374D2" w:rsidP="00A374D2">
            <w:pPr>
              <w:spacing w:after="0" w:line="240" w:lineRule="auto"/>
              <w:jc w:val="center"/>
              <w:rPr>
                <w:rFonts w:ascii="Times New Roman" w:eastAsia="Times New Roman" w:hAnsi="Times New Roman" w:cs="Times New Roman"/>
                <w:b/>
                <w:bCs/>
                <w:sz w:val="24"/>
                <w:szCs w:val="24"/>
                <w:lang w:val="en-US"/>
              </w:rPr>
            </w:pPr>
            <w:r w:rsidRPr="00A374D2">
              <w:rPr>
                <w:rFonts w:ascii="Times New Roman" w:eastAsia="Times New Roman" w:hAnsi="Times New Roman" w:cs="Times New Roman"/>
                <w:b/>
                <w:bCs/>
                <w:sz w:val="24"/>
                <w:szCs w:val="24"/>
                <w:lang w:val="en-US"/>
              </w:rPr>
              <w:t>Capacity</w:t>
            </w:r>
          </w:p>
        </w:tc>
        <w:tc>
          <w:tcPr>
            <w:tcW w:w="0" w:type="auto"/>
            <w:vAlign w:val="center"/>
            <w:hideMark/>
          </w:tcPr>
          <w:p w:rsidR="00A374D2" w:rsidRPr="00A374D2" w:rsidRDefault="00A374D2" w:rsidP="00A374D2">
            <w:pPr>
              <w:spacing w:after="0" w:line="240" w:lineRule="auto"/>
              <w:jc w:val="center"/>
              <w:rPr>
                <w:rFonts w:ascii="Times New Roman" w:eastAsia="Times New Roman" w:hAnsi="Times New Roman" w:cs="Times New Roman"/>
                <w:b/>
                <w:bCs/>
                <w:sz w:val="24"/>
                <w:szCs w:val="24"/>
                <w:lang w:val="en-US"/>
              </w:rPr>
            </w:pPr>
            <w:r w:rsidRPr="00A374D2">
              <w:rPr>
                <w:rFonts w:ascii="Times New Roman" w:eastAsia="Times New Roman" w:hAnsi="Times New Roman" w:cs="Times New Roman"/>
                <w:b/>
                <w:bCs/>
                <w:sz w:val="24"/>
                <w:szCs w:val="24"/>
                <w:lang w:val="en-US"/>
              </w:rPr>
              <w:t>UOM</w:t>
            </w:r>
          </w:p>
        </w:tc>
        <w:tc>
          <w:tcPr>
            <w:tcW w:w="0" w:type="auto"/>
            <w:vAlign w:val="center"/>
            <w:hideMark/>
          </w:tcPr>
          <w:p w:rsidR="00A374D2" w:rsidRPr="00A374D2" w:rsidRDefault="00A374D2" w:rsidP="00A374D2">
            <w:pPr>
              <w:spacing w:after="0" w:line="240" w:lineRule="auto"/>
              <w:jc w:val="center"/>
              <w:rPr>
                <w:rFonts w:ascii="Times New Roman" w:eastAsia="Times New Roman" w:hAnsi="Times New Roman" w:cs="Times New Roman"/>
                <w:b/>
                <w:bCs/>
                <w:sz w:val="24"/>
                <w:szCs w:val="24"/>
                <w:lang w:val="en-US"/>
              </w:rPr>
            </w:pPr>
            <w:r w:rsidRPr="00A374D2">
              <w:rPr>
                <w:rFonts w:ascii="Times New Roman" w:eastAsia="Times New Roman" w:hAnsi="Times New Roman" w:cs="Times New Roman"/>
                <w:b/>
                <w:bCs/>
                <w:sz w:val="24"/>
                <w:szCs w:val="24"/>
                <w:lang w:val="en-US"/>
              </w:rPr>
              <w:t>Use</w:t>
            </w:r>
          </w:p>
        </w:tc>
      </w:tr>
      <w:tr w:rsidR="00A374D2" w:rsidRPr="00A374D2" w:rsidTr="00A374D2">
        <w:trPr>
          <w:tblCellSpacing w:w="15" w:type="dxa"/>
        </w:trPr>
        <w:tc>
          <w:tcPr>
            <w:tcW w:w="0" w:type="auto"/>
            <w:vAlign w:val="center"/>
            <w:hideMark/>
          </w:tcPr>
          <w:p w:rsidR="00A374D2" w:rsidRPr="00A374D2" w:rsidRDefault="00A374D2" w:rsidP="00A374D2">
            <w:pPr>
              <w:spacing w:after="0" w:line="240" w:lineRule="auto"/>
              <w:jc w:val="center"/>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Diesel</w:t>
            </w:r>
          </w:p>
        </w:tc>
        <w:tc>
          <w:tcPr>
            <w:tcW w:w="0" w:type="auto"/>
            <w:vAlign w:val="center"/>
            <w:hideMark/>
          </w:tcPr>
          <w:p w:rsidR="00A374D2" w:rsidRPr="00A374D2" w:rsidRDefault="00A374D2" w:rsidP="00A374D2">
            <w:pPr>
              <w:spacing w:after="0" w:line="240" w:lineRule="auto"/>
              <w:jc w:val="center"/>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3</w:t>
            </w:r>
          </w:p>
        </w:tc>
        <w:tc>
          <w:tcPr>
            <w:tcW w:w="0" w:type="auto"/>
            <w:vAlign w:val="center"/>
            <w:hideMark/>
          </w:tcPr>
          <w:p w:rsidR="00A374D2" w:rsidRPr="00A374D2" w:rsidRDefault="00A374D2" w:rsidP="00A374D2">
            <w:pPr>
              <w:spacing w:after="0" w:line="240" w:lineRule="auto"/>
              <w:jc w:val="center"/>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3333000</w:t>
            </w:r>
          </w:p>
        </w:tc>
        <w:tc>
          <w:tcPr>
            <w:tcW w:w="0" w:type="auto"/>
            <w:vAlign w:val="center"/>
            <w:hideMark/>
          </w:tcPr>
          <w:p w:rsidR="00A374D2" w:rsidRPr="00A374D2" w:rsidRDefault="00A374D2" w:rsidP="00A374D2">
            <w:pPr>
              <w:spacing w:after="0" w:line="240" w:lineRule="auto"/>
              <w:jc w:val="center"/>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Liters</w:t>
            </w:r>
          </w:p>
        </w:tc>
        <w:tc>
          <w:tcPr>
            <w:tcW w:w="0" w:type="auto"/>
            <w:vAlign w:val="center"/>
            <w:hideMark/>
          </w:tcPr>
          <w:p w:rsidR="00A374D2" w:rsidRPr="00A374D2" w:rsidRDefault="00A374D2" w:rsidP="00A374D2">
            <w:pPr>
              <w:spacing w:after="0" w:line="240" w:lineRule="auto"/>
              <w:jc w:val="center"/>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 xml:space="preserve">Will meet and exceed </w:t>
            </w:r>
            <w:proofErr w:type="spellStart"/>
            <w:r w:rsidRPr="00A374D2">
              <w:rPr>
                <w:rFonts w:ascii="Times New Roman" w:eastAsia="Times New Roman" w:hAnsi="Times New Roman" w:cs="Times New Roman"/>
                <w:sz w:val="24"/>
                <w:szCs w:val="24"/>
                <w:lang w:val="en-US"/>
              </w:rPr>
              <w:t>forcasted</w:t>
            </w:r>
            <w:proofErr w:type="spellEnd"/>
            <w:r w:rsidRPr="00A374D2">
              <w:rPr>
                <w:rFonts w:ascii="Times New Roman" w:eastAsia="Times New Roman" w:hAnsi="Times New Roman" w:cs="Times New Roman"/>
                <w:sz w:val="24"/>
                <w:szCs w:val="24"/>
                <w:lang w:val="en-US"/>
              </w:rPr>
              <w:t xml:space="preserve"> fuel storage requirements in 20 years.</w:t>
            </w:r>
          </w:p>
        </w:tc>
      </w:tr>
      <w:tr w:rsidR="00A374D2" w:rsidRPr="00A374D2" w:rsidTr="00A374D2">
        <w:trPr>
          <w:tblCellSpacing w:w="15" w:type="dxa"/>
        </w:trPr>
        <w:tc>
          <w:tcPr>
            <w:tcW w:w="0" w:type="auto"/>
            <w:vAlign w:val="center"/>
            <w:hideMark/>
          </w:tcPr>
          <w:p w:rsidR="00A374D2" w:rsidRPr="00A374D2" w:rsidRDefault="00A374D2" w:rsidP="00A374D2">
            <w:pPr>
              <w:spacing w:after="0" w:line="240" w:lineRule="auto"/>
              <w:jc w:val="center"/>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Gasoline</w:t>
            </w:r>
          </w:p>
        </w:tc>
        <w:tc>
          <w:tcPr>
            <w:tcW w:w="0" w:type="auto"/>
            <w:vAlign w:val="center"/>
            <w:hideMark/>
          </w:tcPr>
          <w:p w:rsidR="00A374D2" w:rsidRPr="00A374D2" w:rsidRDefault="00A374D2" w:rsidP="00A374D2">
            <w:pPr>
              <w:spacing w:after="0" w:line="240" w:lineRule="auto"/>
              <w:jc w:val="center"/>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1</w:t>
            </w:r>
          </w:p>
        </w:tc>
        <w:tc>
          <w:tcPr>
            <w:tcW w:w="0" w:type="auto"/>
            <w:vAlign w:val="center"/>
            <w:hideMark/>
          </w:tcPr>
          <w:p w:rsidR="00A374D2" w:rsidRPr="00A374D2" w:rsidRDefault="00A374D2" w:rsidP="00A374D2">
            <w:pPr>
              <w:spacing w:after="0" w:line="240" w:lineRule="auto"/>
              <w:jc w:val="center"/>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3333000</w:t>
            </w:r>
          </w:p>
        </w:tc>
        <w:tc>
          <w:tcPr>
            <w:tcW w:w="0" w:type="auto"/>
            <w:vAlign w:val="center"/>
            <w:hideMark/>
          </w:tcPr>
          <w:p w:rsidR="00A374D2" w:rsidRPr="00A374D2" w:rsidRDefault="00A374D2" w:rsidP="00A374D2">
            <w:pPr>
              <w:spacing w:after="0" w:line="240" w:lineRule="auto"/>
              <w:jc w:val="center"/>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Liters</w:t>
            </w:r>
          </w:p>
        </w:tc>
        <w:tc>
          <w:tcPr>
            <w:tcW w:w="0" w:type="auto"/>
            <w:vAlign w:val="center"/>
            <w:hideMark/>
          </w:tcPr>
          <w:p w:rsidR="00A374D2" w:rsidRPr="00A374D2" w:rsidRDefault="00A374D2" w:rsidP="00A374D2">
            <w:pPr>
              <w:spacing w:after="0" w:line="240" w:lineRule="auto"/>
              <w:jc w:val="center"/>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Will meet and exceed forecasted fuel storage requirements in 20 years.</w:t>
            </w:r>
          </w:p>
        </w:tc>
      </w:tr>
    </w:tbl>
    <w:p w:rsidR="00A374D2" w:rsidRPr="00A374D2" w:rsidRDefault="00A374D2" w:rsidP="00A374D2">
      <w:pPr>
        <w:spacing w:after="0" w:line="240" w:lineRule="auto"/>
        <w:rPr>
          <w:rFonts w:ascii="Times New Roman" w:eastAsia="Times New Roman" w:hAnsi="Times New Roman" w:cs="Times New Roman"/>
          <w:sz w:val="24"/>
          <w:szCs w:val="24"/>
          <w:lang w:val="en-US"/>
        </w:rPr>
      </w:pPr>
      <w:r w:rsidRPr="00A374D2">
        <w:rPr>
          <w:rFonts w:ascii="Times New Roman" w:eastAsia="Times New Roman" w:hAnsi="Times New Roman" w:cs="Times New Roman"/>
          <w:b/>
          <w:bCs/>
          <w:sz w:val="24"/>
          <w:szCs w:val="24"/>
          <w:lang w:val="en-US"/>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3"/>
        <w:gridCol w:w="3221"/>
        <w:gridCol w:w="2320"/>
        <w:gridCol w:w="1517"/>
        <w:gridCol w:w="1019"/>
      </w:tblGrid>
      <w:tr w:rsidR="00A374D2" w:rsidRPr="00A374D2" w:rsidTr="00A374D2">
        <w:trPr>
          <w:tblCellSpacing w:w="15" w:type="dxa"/>
        </w:trPr>
        <w:tc>
          <w:tcPr>
            <w:tcW w:w="0" w:type="auto"/>
            <w:vAlign w:val="center"/>
            <w:hideMark/>
          </w:tcPr>
          <w:p w:rsidR="00A374D2" w:rsidRPr="00A374D2" w:rsidRDefault="00A374D2" w:rsidP="00A374D2">
            <w:pPr>
              <w:spacing w:after="0" w:line="240" w:lineRule="auto"/>
              <w:jc w:val="center"/>
              <w:rPr>
                <w:rFonts w:ascii="Times New Roman" w:eastAsia="Times New Roman" w:hAnsi="Times New Roman" w:cs="Times New Roman"/>
                <w:b/>
                <w:bCs/>
                <w:sz w:val="24"/>
                <w:szCs w:val="24"/>
                <w:lang w:val="en-US"/>
              </w:rPr>
            </w:pPr>
            <w:r w:rsidRPr="00A374D2">
              <w:rPr>
                <w:rFonts w:ascii="Times New Roman" w:eastAsia="Times New Roman" w:hAnsi="Times New Roman" w:cs="Times New Roman"/>
                <w:b/>
                <w:bCs/>
                <w:sz w:val="24"/>
                <w:szCs w:val="24"/>
                <w:lang w:val="en-US"/>
              </w:rPr>
              <w:t>Type</w:t>
            </w:r>
          </w:p>
        </w:tc>
        <w:tc>
          <w:tcPr>
            <w:tcW w:w="0" w:type="auto"/>
            <w:vAlign w:val="center"/>
            <w:hideMark/>
          </w:tcPr>
          <w:p w:rsidR="00A374D2" w:rsidRPr="00A374D2" w:rsidRDefault="00A374D2" w:rsidP="00A374D2">
            <w:pPr>
              <w:spacing w:after="0" w:line="240" w:lineRule="auto"/>
              <w:jc w:val="center"/>
              <w:rPr>
                <w:rFonts w:ascii="Times New Roman" w:eastAsia="Times New Roman" w:hAnsi="Times New Roman" w:cs="Times New Roman"/>
                <w:b/>
                <w:bCs/>
                <w:sz w:val="24"/>
                <w:szCs w:val="24"/>
                <w:lang w:val="en-US"/>
              </w:rPr>
            </w:pPr>
            <w:r w:rsidRPr="00A374D2">
              <w:rPr>
                <w:rFonts w:ascii="Times New Roman" w:eastAsia="Times New Roman" w:hAnsi="Times New Roman" w:cs="Times New Roman"/>
                <w:b/>
                <w:bCs/>
                <w:sz w:val="24"/>
                <w:szCs w:val="24"/>
                <w:lang w:val="en-US"/>
              </w:rPr>
              <w:t>Container(s)</w:t>
            </w:r>
          </w:p>
        </w:tc>
        <w:tc>
          <w:tcPr>
            <w:tcW w:w="0" w:type="auto"/>
            <w:vAlign w:val="center"/>
            <w:hideMark/>
          </w:tcPr>
          <w:p w:rsidR="00A374D2" w:rsidRPr="00A374D2" w:rsidRDefault="00A374D2" w:rsidP="00A374D2">
            <w:pPr>
              <w:spacing w:after="0" w:line="240" w:lineRule="auto"/>
              <w:jc w:val="center"/>
              <w:rPr>
                <w:rFonts w:ascii="Times New Roman" w:eastAsia="Times New Roman" w:hAnsi="Times New Roman" w:cs="Times New Roman"/>
                <w:b/>
                <w:bCs/>
                <w:sz w:val="24"/>
                <w:szCs w:val="24"/>
                <w:lang w:val="en-US"/>
              </w:rPr>
            </w:pPr>
            <w:r w:rsidRPr="00A374D2">
              <w:rPr>
                <w:rFonts w:ascii="Times New Roman" w:eastAsia="Times New Roman" w:hAnsi="Times New Roman" w:cs="Times New Roman"/>
                <w:b/>
                <w:bCs/>
                <w:sz w:val="24"/>
                <w:szCs w:val="24"/>
                <w:lang w:val="en-US"/>
              </w:rPr>
              <w:t>Capacity</w:t>
            </w:r>
          </w:p>
        </w:tc>
        <w:tc>
          <w:tcPr>
            <w:tcW w:w="0" w:type="auto"/>
            <w:vAlign w:val="center"/>
            <w:hideMark/>
          </w:tcPr>
          <w:p w:rsidR="00A374D2" w:rsidRPr="00A374D2" w:rsidRDefault="00A374D2" w:rsidP="00A374D2">
            <w:pPr>
              <w:spacing w:after="0" w:line="240" w:lineRule="auto"/>
              <w:jc w:val="center"/>
              <w:rPr>
                <w:rFonts w:ascii="Times New Roman" w:eastAsia="Times New Roman" w:hAnsi="Times New Roman" w:cs="Times New Roman"/>
                <w:b/>
                <w:bCs/>
                <w:sz w:val="24"/>
                <w:szCs w:val="24"/>
                <w:lang w:val="en-US"/>
              </w:rPr>
            </w:pPr>
            <w:r w:rsidRPr="00A374D2">
              <w:rPr>
                <w:rFonts w:ascii="Times New Roman" w:eastAsia="Times New Roman" w:hAnsi="Times New Roman" w:cs="Times New Roman"/>
                <w:b/>
                <w:bCs/>
                <w:sz w:val="24"/>
                <w:szCs w:val="24"/>
                <w:lang w:val="en-US"/>
              </w:rPr>
              <w:t>UOM</w:t>
            </w:r>
          </w:p>
        </w:tc>
        <w:tc>
          <w:tcPr>
            <w:tcW w:w="0" w:type="auto"/>
            <w:vAlign w:val="center"/>
            <w:hideMark/>
          </w:tcPr>
          <w:p w:rsidR="00A374D2" w:rsidRPr="00A374D2" w:rsidRDefault="00A374D2" w:rsidP="00A374D2">
            <w:pPr>
              <w:spacing w:after="0" w:line="240" w:lineRule="auto"/>
              <w:jc w:val="center"/>
              <w:rPr>
                <w:rFonts w:ascii="Times New Roman" w:eastAsia="Times New Roman" w:hAnsi="Times New Roman" w:cs="Times New Roman"/>
                <w:b/>
                <w:bCs/>
                <w:sz w:val="24"/>
                <w:szCs w:val="24"/>
                <w:lang w:val="en-US"/>
              </w:rPr>
            </w:pPr>
            <w:r w:rsidRPr="00A374D2">
              <w:rPr>
                <w:rFonts w:ascii="Times New Roman" w:eastAsia="Times New Roman" w:hAnsi="Times New Roman" w:cs="Times New Roman"/>
                <w:b/>
                <w:bCs/>
                <w:sz w:val="24"/>
                <w:szCs w:val="24"/>
                <w:lang w:val="en-US"/>
              </w:rPr>
              <w:t>Use</w:t>
            </w:r>
          </w:p>
        </w:tc>
      </w:tr>
      <w:tr w:rsidR="00A374D2" w:rsidRPr="00A374D2" w:rsidTr="00A374D2">
        <w:trPr>
          <w:tblCellSpacing w:w="15" w:type="dxa"/>
        </w:trPr>
        <w:tc>
          <w:tcPr>
            <w:tcW w:w="0" w:type="auto"/>
            <w:gridSpan w:val="5"/>
            <w:vAlign w:val="center"/>
            <w:hideMark/>
          </w:tcPr>
          <w:p w:rsidR="00A374D2" w:rsidRPr="00A374D2" w:rsidRDefault="00A374D2" w:rsidP="00A374D2">
            <w:pPr>
              <w:spacing w:after="0" w:line="240" w:lineRule="auto"/>
              <w:jc w:val="center"/>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No records found.</w:t>
            </w:r>
          </w:p>
        </w:tc>
      </w:tr>
    </w:tbl>
    <w:p w:rsidR="00A374D2" w:rsidRPr="00A374D2" w:rsidRDefault="00A374D2" w:rsidP="00A374D2">
      <w:pPr>
        <w:spacing w:after="0" w:line="240" w:lineRule="auto"/>
        <w:rPr>
          <w:rFonts w:ascii="Times New Roman" w:eastAsia="Times New Roman" w:hAnsi="Times New Roman" w:cs="Times New Roman"/>
          <w:sz w:val="24"/>
          <w:szCs w:val="24"/>
          <w:lang w:val="en-US"/>
        </w:rPr>
      </w:pPr>
      <w:r w:rsidRPr="00A374D2">
        <w:rPr>
          <w:rFonts w:ascii="Times New Roman" w:eastAsia="Times New Roman" w:hAnsi="Times New Roman" w:cs="Times New Roman"/>
          <w:b/>
          <w:bCs/>
          <w:sz w:val="24"/>
          <w:szCs w:val="24"/>
          <w:lang w:val="en-US"/>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49"/>
        <w:gridCol w:w="3007"/>
        <w:gridCol w:w="3194"/>
      </w:tblGrid>
      <w:tr w:rsidR="00A374D2" w:rsidRPr="00A374D2" w:rsidTr="00A374D2">
        <w:trPr>
          <w:tblCellSpacing w:w="15" w:type="dxa"/>
        </w:trPr>
        <w:tc>
          <w:tcPr>
            <w:tcW w:w="0" w:type="auto"/>
            <w:vAlign w:val="center"/>
            <w:hideMark/>
          </w:tcPr>
          <w:p w:rsidR="00A374D2" w:rsidRPr="00A374D2" w:rsidRDefault="00A374D2" w:rsidP="00A374D2">
            <w:pPr>
              <w:spacing w:after="0" w:line="240" w:lineRule="auto"/>
              <w:jc w:val="center"/>
              <w:rPr>
                <w:rFonts w:ascii="Times New Roman" w:eastAsia="Times New Roman" w:hAnsi="Times New Roman" w:cs="Times New Roman"/>
                <w:b/>
                <w:bCs/>
                <w:sz w:val="24"/>
                <w:szCs w:val="24"/>
                <w:lang w:val="en-US"/>
              </w:rPr>
            </w:pPr>
            <w:r w:rsidRPr="00A374D2">
              <w:rPr>
                <w:rFonts w:ascii="Times New Roman" w:eastAsia="Times New Roman" w:hAnsi="Times New Roman" w:cs="Times New Roman"/>
                <w:b/>
                <w:bCs/>
                <w:sz w:val="24"/>
                <w:szCs w:val="24"/>
                <w:lang w:val="en-US"/>
              </w:rPr>
              <w:t>Daily Amount (m</w:t>
            </w:r>
            <w:r w:rsidRPr="00A374D2">
              <w:rPr>
                <w:rFonts w:ascii="Times New Roman" w:eastAsia="Times New Roman" w:hAnsi="Times New Roman" w:cs="Times New Roman"/>
                <w:b/>
                <w:bCs/>
                <w:sz w:val="24"/>
                <w:szCs w:val="24"/>
                <w:vertAlign w:val="superscript"/>
                <w:lang w:val="en-US"/>
              </w:rPr>
              <w:t>3</w:t>
            </w:r>
            <w:r w:rsidRPr="00A374D2">
              <w:rPr>
                <w:rFonts w:ascii="Times New Roman" w:eastAsia="Times New Roman" w:hAnsi="Times New Roman" w:cs="Times New Roman"/>
                <w:b/>
                <w:bCs/>
                <w:sz w:val="24"/>
                <w:szCs w:val="24"/>
                <w:lang w:val="en-US"/>
              </w:rPr>
              <w:t>)</w:t>
            </w:r>
          </w:p>
        </w:tc>
        <w:tc>
          <w:tcPr>
            <w:tcW w:w="0" w:type="auto"/>
            <w:vAlign w:val="center"/>
            <w:hideMark/>
          </w:tcPr>
          <w:p w:rsidR="00A374D2" w:rsidRPr="00A374D2" w:rsidRDefault="00A374D2" w:rsidP="00A374D2">
            <w:pPr>
              <w:spacing w:after="0" w:line="240" w:lineRule="auto"/>
              <w:jc w:val="center"/>
              <w:rPr>
                <w:rFonts w:ascii="Times New Roman" w:eastAsia="Times New Roman" w:hAnsi="Times New Roman" w:cs="Times New Roman"/>
                <w:b/>
                <w:bCs/>
                <w:sz w:val="24"/>
                <w:szCs w:val="24"/>
                <w:lang w:val="en-US"/>
              </w:rPr>
            </w:pPr>
            <w:r w:rsidRPr="00A374D2">
              <w:rPr>
                <w:rFonts w:ascii="Times New Roman" w:eastAsia="Times New Roman" w:hAnsi="Times New Roman" w:cs="Times New Roman"/>
                <w:b/>
                <w:bCs/>
                <w:sz w:val="24"/>
                <w:szCs w:val="24"/>
                <w:lang w:val="en-US"/>
              </w:rPr>
              <w:t>Retrieval Method</w:t>
            </w:r>
          </w:p>
        </w:tc>
        <w:tc>
          <w:tcPr>
            <w:tcW w:w="0" w:type="auto"/>
            <w:vAlign w:val="center"/>
            <w:hideMark/>
          </w:tcPr>
          <w:p w:rsidR="00A374D2" w:rsidRPr="00A374D2" w:rsidRDefault="00A374D2" w:rsidP="00A374D2">
            <w:pPr>
              <w:spacing w:after="0" w:line="240" w:lineRule="auto"/>
              <w:jc w:val="center"/>
              <w:rPr>
                <w:rFonts w:ascii="Times New Roman" w:eastAsia="Times New Roman" w:hAnsi="Times New Roman" w:cs="Times New Roman"/>
                <w:b/>
                <w:bCs/>
                <w:sz w:val="24"/>
                <w:szCs w:val="24"/>
                <w:lang w:val="en-US"/>
              </w:rPr>
            </w:pPr>
            <w:r w:rsidRPr="00A374D2">
              <w:rPr>
                <w:rFonts w:ascii="Times New Roman" w:eastAsia="Times New Roman" w:hAnsi="Times New Roman" w:cs="Times New Roman"/>
                <w:b/>
                <w:bCs/>
                <w:sz w:val="24"/>
                <w:szCs w:val="24"/>
                <w:lang w:val="en-US"/>
              </w:rPr>
              <w:t>Retrieval Location</w:t>
            </w:r>
          </w:p>
        </w:tc>
      </w:tr>
      <w:tr w:rsidR="00A374D2" w:rsidRPr="00A374D2" w:rsidTr="00A374D2">
        <w:trPr>
          <w:tblCellSpacing w:w="15" w:type="dxa"/>
        </w:trPr>
        <w:tc>
          <w:tcPr>
            <w:tcW w:w="0" w:type="auto"/>
            <w:vAlign w:val="center"/>
            <w:hideMark/>
          </w:tcPr>
          <w:p w:rsidR="00A374D2" w:rsidRPr="00A374D2" w:rsidRDefault="00A374D2" w:rsidP="00A374D2">
            <w:pPr>
              <w:spacing w:after="0" w:line="240" w:lineRule="auto"/>
              <w:jc w:val="center"/>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0</w:t>
            </w:r>
          </w:p>
        </w:tc>
        <w:tc>
          <w:tcPr>
            <w:tcW w:w="0" w:type="auto"/>
            <w:vAlign w:val="center"/>
            <w:hideMark/>
          </w:tcPr>
          <w:p w:rsidR="00A374D2" w:rsidRPr="00A374D2" w:rsidRDefault="00A374D2" w:rsidP="00A374D2">
            <w:pPr>
              <w:spacing w:after="0" w:line="240" w:lineRule="auto"/>
              <w:jc w:val="center"/>
              <w:rPr>
                <w:rFonts w:ascii="Times New Roman" w:eastAsia="Times New Roman" w:hAnsi="Times New Roman" w:cs="Times New Roman"/>
                <w:sz w:val="24"/>
                <w:szCs w:val="24"/>
                <w:lang w:val="en-US"/>
              </w:rPr>
            </w:pPr>
          </w:p>
        </w:tc>
        <w:tc>
          <w:tcPr>
            <w:tcW w:w="0" w:type="auto"/>
            <w:vAlign w:val="center"/>
            <w:hideMark/>
          </w:tcPr>
          <w:p w:rsidR="00A374D2" w:rsidRPr="00A374D2" w:rsidRDefault="00A374D2" w:rsidP="00A374D2">
            <w:pPr>
              <w:spacing w:after="0" w:line="240" w:lineRule="auto"/>
              <w:jc w:val="center"/>
              <w:rPr>
                <w:rFonts w:ascii="Times New Roman" w:eastAsia="Times New Roman" w:hAnsi="Times New Roman" w:cs="Times New Roman"/>
                <w:sz w:val="20"/>
                <w:szCs w:val="20"/>
                <w:lang w:val="en-US"/>
              </w:rPr>
            </w:pPr>
          </w:p>
        </w:tc>
      </w:tr>
    </w:tbl>
    <w:p w:rsidR="00A374D2" w:rsidRPr="00A374D2" w:rsidRDefault="00A374D2" w:rsidP="00A374D2">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A374D2">
        <w:rPr>
          <w:rFonts w:ascii="Times New Roman" w:eastAsia="Times New Roman" w:hAnsi="Times New Roman" w:cs="Times New Roman"/>
          <w:b/>
          <w:bCs/>
          <w:sz w:val="20"/>
          <w:szCs w:val="20"/>
          <w:lang w:val="en-US"/>
        </w:rPr>
        <w:lastRenderedPageBreak/>
        <w:t>Waste and Impacts</w:t>
      </w:r>
    </w:p>
    <w:p w:rsidR="00A374D2" w:rsidRPr="00A374D2" w:rsidRDefault="00A374D2" w:rsidP="00A374D2">
      <w:pPr>
        <w:spacing w:after="0" w:line="240" w:lineRule="auto"/>
        <w:rPr>
          <w:rFonts w:ascii="Times New Roman" w:eastAsia="Times New Roman" w:hAnsi="Times New Roman" w:cs="Times New Roman"/>
          <w:sz w:val="24"/>
          <w:szCs w:val="24"/>
          <w:lang w:val="en-US"/>
        </w:rPr>
      </w:pPr>
      <w:r w:rsidRPr="00A374D2">
        <w:rPr>
          <w:rFonts w:ascii="Times New Roman" w:eastAsia="Times New Roman" w:hAnsi="Times New Roman" w:cs="Times New Roman"/>
          <w:b/>
          <w:bCs/>
          <w:sz w:val="24"/>
          <w:szCs w:val="24"/>
          <w:lang w:val="en-US"/>
        </w:rPr>
        <w:t>Environmental Impacts</w:t>
      </w:r>
    </w:p>
    <w:p w:rsidR="00A374D2" w:rsidRPr="00A374D2" w:rsidRDefault="00A374D2" w:rsidP="00A374D2">
      <w:pPr>
        <w:spacing w:after="0" w:line="240" w:lineRule="auto"/>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 xml:space="preserve">The marshes in this area would need to be filled in to build the tank farm. </w:t>
      </w:r>
    </w:p>
    <w:p w:rsidR="00A374D2" w:rsidRPr="00A374D2" w:rsidRDefault="00A374D2" w:rsidP="00A374D2">
      <w:pPr>
        <w:spacing w:after="0" w:line="240" w:lineRule="auto"/>
        <w:rPr>
          <w:rFonts w:ascii="Times New Roman" w:eastAsia="Times New Roman" w:hAnsi="Times New Roman" w:cs="Times New Roman"/>
          <w:sz w:val="24"/>
          <w:szCs w:val="24"/>
          <w:lang w:val="en-US"/>
        </w:rPr>
      </w:pPr>
      <w:r w:rsidRPr="00A374D2">
        <w:rPr>
          <w:rFonts w:ascii="Times New Roman" w:eastAsia="Times New Roman" w:hAnsi="Times New Roman" w:cs="Times New Roman"/>
          <w:b/>
          <w:bCs/>
          <w:sz w:val="24"/>
          <w:szCs w:val="24"/>
          <w:lang w:val="en-US"/>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663"/>
        <w:gridCol w:w="2734"/>
        <w:gridCol w:w="2734"/>
        <w:gridCol w:w="2319"/>
      </w:tblGrid>
      <w:tr w:rsidR="00A374D2" w:rsidRPr="00A374D2" w:rsidTr="00A374D2">
        <w:trPr>
          <w:tblCellSpacing w:w="15" w:type="dxa"/>
        </w:trPr>
        <w:tc>
          <w:tcPr>
            <w:tcW w:w="0" w:type="auto"/>
            <w:vAlign w:val="center"/>
            <w:hideMark/>
          </w:tcPr>
          <w:p w:rsidR="00A374D2" w:rsidRPr="00A374D2" w:rsidRDefault="00A374D2" w:rsidP="00A374D2">
            <w:pPr>
              <w:spacing w:after="0" w:line="240" w:lineRule="auto"/>
              <w:jc w:val="center"/>
              <w:rPr>
                <w:rFonts w:ascii="Times New Roman" w:eastAsia="Times New Roman" w:hAnsi="Times New Roman" w:cs="Times New Roman"/>
                <w:b/>
                <w:bCs/>
                <w:sz w:val="24"/>
                <w:szCs w:val="24"/>
                <w:lang w:val="en-US"/>
              </w:rPr>
            </w:pPr>
            <w:r w:rsidRPr="00A374D2">
              <w:rPr>
                <w:rFonts w:ascii="Times New Roman" w:eastAsia="Times New Roman" w:hAnsi="Times New Roman" w:cs="Times New Roman"/>
                <w:b/>
                <w:bCs/>
                <w:sz w:val="24"/>
                <w:szCs w:val="24"/>
                <w:lang w:val="en-US"/>
              </w:rPr>
              <w:t>Waste Type</w:t>
            </w:r>
          </w:p>
        </w:tc>
        <w:tc>
          <w:tcPr>
            <w:tcW w:w="0" w:type="auto"/>
            <w:vAlign w:val="center"/>
            <w:hideMark/>
          </w:tcPr>
          <w:p w:rsidR="00A374D2" w:rsidRPr="00A374D2" w:rsidRDefault="00A374D2" w:rsidP="00A374D2">
            <w:pPr>
              <w:spacing w:after="0" w:line="240" w:lineRule="auto"/>
              <w:jc w:val="center"/>
              <w:rPr>
                <w:rFonts w:ascii="Times New Roman" w:eastAsia="Times New Roman" w:hAnsi="Times New Roman" w:cs="Times New Roman"/>
                <w:b/>
                <w:bCs/>
                <w:sz w:val="24"/>
                <w:szCs w:val="24"/>
                <w:lang w:val="en-US"/>
              </w:rPr>
            </w:pPr>
            <w:r w:rsidRPr="00A374D2">
              <w:rPr>
                <w:rFonts w:ascii="Times New Roman" w:eastAsia="Times New Roman" w:hAnsi="Times New Roman" w:cs="Times New Roman"/>
                <w:b/>
                <w:bCs/>
                <w:sz w:val="24"/>
                <w:szCs w:val="24"/>
                <w:lang w:val="en-US"/>
              </w:rPr>
              <w:t>Quantity Generated</w:t>
            </w:r>
          </w:p>
        </w:tc>
        <w:tc>
          <w:tcPr>
            <w:tcW w:w="0" w:type="auto"/>
            <w:vAlign w:val="center"/>
            <w:hideMark/>
          </w:tcPr>
          <w:p w:rsidR="00A374D2" w:rsidRPr="00A374D2" w:rsidRDefault="00A374D2" w:rsidP="00A374D2">
            <w:pPr>
              <w:spacing w:after="0" w:line="240" w:lineRule="auto"/>
              <w:jc w:val="center"/>
              <w:rPr>
                <w:rFonts w:ascii="Times New Roman" w:eastAsia="Times New Roman" w:hAnsi="Times New Roman" w:cs="Times New Roman"/>
                <w:b/>
                <w:bCs/>
                <w:sz w:val="24"/>
                <w:szCs w:val="24"/>
                <w:lang w:val="en-US"/>
              </w:rPr>
            </w:pPr>
            <w:proofErr w:type="spellStart"/>
            <w:r w:rsidRPr="00A374D2">
              <w:rPr>
                <w:rFonts w:ascii="Times New Roman" w:eastAsia="Times New Roman" w:hAnsi="Times New Roman" w:cs="Times New Roman"/>
                <w:b/>
                <w:bCs/>
                <w:sz w:val="24"/>
                <w:szCs w:val="24"/>
                <w:lang w:val="en-US"/>
              </w:rPr>
              <w:t>Treatement</w:t>
            </w:r>
            <w:proofErr w:type="spellEnd"/>
            <w:r w:rsidRPr="00A374D2">
              <w:rPr>
                <w:rFonts w:ascii="Times New Roman" w:eastAsia="Times New Roman" w:hAnsi="Times New Roman" w:cs="Times New Roman"/>
                <w:b/>
                <w:bCs/>
                <w:sz w:val="24"/>
                <w:szCs w:val="24"/>
                <w:lang w:val="en-US"/>
              </w:rPr>
              <w:t xml:space="preserve"> Method</w:t>
            </w:r>
          </w:p>
        </w:tc>
        <w:tc>
          <w:tcPr>
            <w:tcW w:w="0" w:type="auto"/>
            <w:vAlign w:val="center"/>
            <w:hideMark/>
          </w:tcPr>
          <w:p w:rsidR="00A374D2" w:rsidRPr="00A374D2" w:rsidRDefault="00A374D2" w:rsidP="00A374D2">
            <w:pPr>
              <w:spacing w:after="0" w:line="240" w:lineRule="auto"/>
              <w:jc w:val="center"/>
              <w:rPr>
                <w:rFonts w:ascii="Times New Roman" w:eastAsia="Times New Roman" w:hAnsi="Times New Roman" w:cs="Times New Roman"/>
                <w:b/>
                <w:bCs/>
                <w:sz w:val="24"/>
                <w:szCs w:val="24"/>
                <w:lang w:val="en-US"/>
              </w:rPr>
            </w:pPr>
            <w:r w:rsidRPr="00A374D2">
              <w:rPr>
                <w:rFonts w:ascii="Times New Roman" w:eastAsia="Times New Roman" w:hAnsi="Times New Roman" w:cs="Times New Roman"/>
                <w:b/>
                <w:bCs/>
                <w:sz w:val="24"/>
                <w:szCs w:val="24"/>
                <w:lang w:val="en-US"/>
              </w:rPr>
              <w:t>Disposal Method</w:t>
            </w:r>
          </w:p>
        </w:tc>
      </w:tr>
      <w:tr w:rsidR="00A374D2" w:rsidRPr="00A374D2" w:rsidTr="00A374D2">
        <w:trPr>
          <w:tblCellSpacing w:w="15" w:type="dxa"/>
        </w:trPr>
        <w:tc>
          <w:tcPr>
            <w:tcW w:w="0" w:type="auto"/>
            <w:gridSpan w:val="3"/>
            <w:vAlign w:val="center"/>
            <w:hideMark/>
          </w:tcPr>
          <w:p w:rsidR="00A374D2" w:rsidRPr="00A374D2" w:rsidRDefault="00A374D2" w:rsidP="00A374D2">
            <w:pPr>
              <w:spacing w:after="0" w:line="240" w:lineRule="auto"/>
              <w:rPr>
                <w:rFonts w:ascii="Times New Roman" w:eastAsia="Times New Roman" w:hAnsi="Times New Roman" w:cs="Times New Roman"/>
                <w:sz w:val="24"/>
                <w:szCs w:val="24"/>
                <w:lang w:val="en-US"/>
              </w:rPr>
            </w:pPr>
            <w:r w:rsidRPr="00A374D2">
              <w:rPr>
                <w:rFonts w:ascii="Times New Roman" w:eastAsia="Times New Roman" w:hAnsi="Times New Roman" w:cs="Times New Roman"/>
                <w:sz w:val="24"/>
                <w:szCs w:val="24"/>
                <w:lang w:val="en-US"/>
              </w:rPr>
              <w:t>No data found.</w:t>
            </w:r>
          </w:p>
        </w:tc>
        <w:tc>
          <w:tcPr>
            <w:tcW w:w="0" w:type="auto"/>
            <w:vAlign w:val="center"/>
            <w:hideMark/>
          </w:tcPr>
          <w:p w:rsidR="00A374D2" w:rsidRPr="00A374D2" w:rsidRDefault="00A374D2" w:rsidP="00A374D2">
            <w:pPr>
              <w:spacing w:after="0" w:line="240" w:lineRule="auto"/>
              <w:jc w:val="center"/>
              <w:rPr>
                <w:rFonts w:ascii="Times New Roman" w:eastAsia="Times New Roman" w:hAnsi="Times New Roman" w:cs="Times New Roman"/>
                <w:sz w:val="20"/>
                <w:szCs w:val="20"/>
                <w:lang w:val="en-US"/>
              </w:rPr>
            </w:pPr>
          </w:p>
        </w:tc>
      </w:tr>
    </w:tbl>
    <w:p w:rsidR="00A374D2" w:rsidRPr="00A374D2" w:rsidRDefault="00A374D2" w:rsidP="00A374D2">
      <w:pPr>
        <w:pBdr>
          <w:bottom w:val="single" w:sz="6" w:space="1" w:color="auto"/>
        </w:pBdr>
        <w:spacing w:after="0" w:line="240" w:lineRule="auto"/>
        <w:jc w:val="center"/>
        <w:rPr>
          <w:rFonts w:ascii="Arial" w:eastAsia="Times New Roman" w:hAnsi="Arial" w:cs="Arial"/>
          <w:vanish/>
          <w:sz w:val="16"/>
          <w:szCs w:val="16"/>
          <w:lang w:val="en-US"/>
        </w:rPr>
      </w:pPr>
      <w:r w:rsidRPr="00A374D2">
        <w:rPr>
          <w:rFonts w:ascii="Arial" w:eastAsia="Times New Roman" w:hAnsi="Arial" w:cs="Arial"/>
          <w:vanish/>
          <w:sz w:val="16"/>
          <w:szCs w:val="16"/>
          <w:lang w:val="en-US"/>
        </w:rPr>
        <w:t>Top of Form</w:t>
      </w:r>
    </w:p>
    <w:p w:rsidR="00A374D2" w:rsidRPr="00A374D2" w:rsidRDefault="00A374D2" w:rsidP="00A374D2">
      <w:pPr>
        <w:pBdr>
          <w:top w:val="single" w:sz="6" w:space="1" w:color="auto"/>
        </w:pBdr>
        <w:spacing w:after="0" w:line="240" w:lineRule="auto"/>
        <w:jc w:val="center"/>
        <w:rPr>
          <w:rFonts w:ascii="Arial" w:eastAsia="Times New Roman" w:hAnsi="Arial" w:cs="Arial"/>
          <w:vanish/>
          <w:sz w:val="16"/>
          <w:szCs w:val="16"/>
          <w:lang w:val="en-US"/>
        </w:rPr>
      </w:pPr>
      <w:r w:rsidRPr="00A374D2">
        <w:rPr>
          <w:rFonts w:ascii="Arial" w:eastAsia="Times New Roman" w:hAnsi="Arial" w:cs="Arial"/>
          <w:vanish/>
          <w:sz w:val="16"/>
          <w:szCs w:val="16"/>
          <w:lang w:val="en-US"/>
        </w:rPr>
        <w:t>Bottom of Form</w:t>
      </w:r>
    </w:p>
    <w:p w:rsidR="00A374D2" w:rsidRPr="00A374D2" w:rsidRDefault="00A374D2" w:rsidP="00A374D2">
      <w:pPr>
        <w:pBdr>
          <w:bottom w:val="single" w:sz="6" w:space="1" w:color="auto"/>
        </w:pBdr>
        <w:spacing w:after="0" w:line="240" w:lineRule="auto"/>
        <w:jc w:val="center"/>
        <w:rPr>
          <w:rFonts w:ascii="Arial" w:eastAsia="Times New Roman" w:hAnsi="Arial" w:cs="Arial"/>
          <w:vanish/>
          <w:sz w:val="16"/>
          <w:szCs w:val="16"/>
          <w:lang w:val="en-US"/>
        </w:rPr>
      </w:pPr>
      <w:r w:rsidRPr="00A374D2">
        <w:rPr>
          <w:rFonts w:ascii="Arial" w:eastAsia="Times New Roman" w:hAnsi="Arial" w:cs="Arial"/>
          <w:vanish/>
          <w:sz w:val="16"/>
          <w:szCs w:val="16"/>
          <w:lang w:val="en-US"/>
        </w:rPr>
        <w:t>Top of Form</w:t>
      </w:r>
    </w:p>
    <w:p w:rsidR="00A374D2" w:rsidRPr="00A374D2" w:rsidRDefault="00A374D2" w:rsidP="00A374D2">
      <w:pPr>
        <w:pBdr>
          <w:top w:val="single" w:sz="6" w:space="1" w:color="auto"/>
        </w:pBdr>
        <w:spacing w:after="0" w:line="240" w:lineRule="auto"/>
        <w:jc w:val="center"/>
        <w:rPr>
          <w:rFonts w:ascii="Arial" w:eastAsia="Times New Roman" w:hAnsi="Arial" w:cs="Arial"/>
          <w:vanish/>
          <w:sz w:val="16"/>
          <w:szCs w:val="16"/>
          <w:lang w:val="en-US"/>
        </w:rPr>
      </w:pPr>
      <w:r w:rsidRPr="00A374D2">
        <w:rPr>
          <w:rFonts w:ascii="Arial" w:eastAsia="Times New Roman" w:hAnsi="Arial" w:cs="Arial"/>
          <w:vanish/>
          <w:sz w:val="16"/>
          <w:szCs w:val="16"/>
          <w:lang w:val="en-US"/>
        </w:rPr>
        <w:t>Bottom of Form</w:t>
      </w:r>
    </w:p>
    <w:p w:rsidR="002D3DB3" w:rsidRDefault="002D3DB3"/>
    <w:sectPr w:rsidR="002D3DB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35A02"/>
    <w:multiLevelType w:val="multilevel"/>
    <w:tmpl w:val="6A56C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C51851"/>
    <w:multiLevelType w:val="multilevel"/>
    <w:tmpl w:val="1EECC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A100F29"/>
    <w:multiLevelType w:val="multilevel"/>
    <w:tmpl w:val="78CE1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DA06A9"/>
    <w:multiLevelType w:val="multilevel"/>
    <w:tmpl w:val="65D8A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4D2"/>
    <w:rsid w:val="002D3DB3"/>
    <w:rsid w:val="00A374D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C01FDF-0036-457C-BAD0-AC1688994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9764711">
      <w:bodyDiv w:val="1"/>
      <w:marLeft w:val="0"/>
      <w:marRight w:val="0"/>
      <w:marTop w:val="0"/>
      <w:marBottom w:val="0"/>
      <w:divBdr>
        <w:top w:val="none" w:sz="0" w:space="0" w:color="auto"/>
        <w:left w:val="none" w:sz="0" w:space="0" w:color="auto"/>
        <w:bottom w:val="none" w:sz="0" w:space="0" w:color="auto"/>
        <w:right w:val="none" w:sz="0" w:space="0" w:color="auto"/>
      </w:divBdr>
      <w:divsChild>
        <w:div w:id="333529298">
          <w:marLeft w:val="0"/>
          <w:marRight w:val="0"/>
          <w:marTop w:val="0"/>
          <w:marBottom w:val="0"/>
          <w:divBdr>
            <w:top w:val="none" w:sz="0" w:space="0" w:color="auto"/>
            <w:left w:val="none" w:sz="0" w:space="0" w:color="auto"/>
            <w:bottom w:val="none" w:sz="0" w:space="0" w:color="auto"/>
            <w:right w:val="none" w:sz="0" w:space="0" w:color="auto"/>
          </w:divBdr>
          <w:divsChild>
            <w:div w:id="1360080960">
              <w:marLeft w:val="0"/>
              <w:marRight w:val="0"/>
              <w:marTop w:val="0"/>
              <w:marBottom w:val="0"/>
              <w:divBdr>
                <w:top w:val="none" w:sz="0" w:space="0" w:color="auto"/>
                <w:left w:val="none" w:sz="0" w:space="0" w:color="auto"/>
                <w:bottom w:val="none" w:sz="0" w:space="0" w:color="auto"/>
                <w:right w:val="none" w:sz="0" w:space="0" w:color="auto"/>
              </w:divBdr>
              <w:divsChild>
                <w:div w:id="1154175958">
                  <w:marLeft w:val="0"/>
                  <w:marRight w:val="0"/>
                  <w:marTop w:val="0"/>
                  <w:marBottom w:val="0"/>
                  <w:divBdr>
                    <w:top w:val="none" w:sz="0" w:space="0" w:color="auto"/>
                    <w:left w:val="none" w:sz="0" w:space="0" w:color="auto"/>
                    <w:bottom w:val="none" w:sz="0" w:space="0" w:color="auto"/>
                    <w:right w:val="none" w:sz="0" w:space="0" w:color="auto"/>
                  </w:divBdr>
                  <w:divsChild>
                    <w:div w:id="87432556">
                      <w:marLeft w:val="0"/>
                      <w:marRight w:val="0"/>
                      <w:marTop w:val="0"/>
                      <w:marBottom w:val="0"/>
                      <w:divBdr>
                        <w:top w:val="none" w:sz="0" w:space="0" w:color="auto"/>
                        <w:left w:val="none" w:sz="0" w:space="0" w:color="auto"/>
                        <w:bottom w:val="none" w:sz="0" w:space="0" w:color="auto"/>
                        <w:right w:val="none" w:sz="0" w:space="0" w:color="auto"/>
                      </w:divBdr>
                      <w:divsChild>
                        <w:div w:id="1978602367">
                          <w:marLeft w:val="0"/>
                          <w:marRight w:val="0"/>
                          <w:marTop w:val="0"/>
                          <w:marBottom w:val="0"/>
                          <w:divBdr>
                            <w:top w:val="none" w:sz="0" w:space="0" w:color="auto"/>
                            <w:left w:val="none" w:sz="0" w:space="0" w:color="auto"/>
                            <w:bottom w:val="none" w:sz="0" w:space="0" w:color="auto"/>
                            <w:right w:val="none" w:sz="0" w:space="0" w:color="auto"/>
                          </w:divBdr>
                          <w:divsChild>
                            <w:div w:id="168724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6617256">
              <w:marLeft w:val="0"/>
              <w:marRight w:val="0"/>
              <w:marTop w:val="0"/>
              <w:marBottom w:val="0"/>
              <w:divBdr>
                <w:top w:val="none" w:sz="0" w:space="0" w:color="auto"/>
                <w:left w:val="none" w:sz="0" w:space="0" w:color="auto"/>
                <w:bottom w:val="none" w:sz="0" w:space="0" w:color="auto"/>
                <w:right w:val="none" w:sz="0" w:space="0" w:color="auto"/>
              </w:divBdr>
              <w:divsChild>
                <w:div w:id="907954483">
                  <w:marLeft w:val="0"/>
                  <w:marRight w:val="0"/>
                  <w:marTop w:val="0"/>
                  <w:marBottom w:val="0"/>
                  <w:divBdr>
                    <w:top w:val="none" w:sz="0" w:space="0" w:color="auto"/>
                    <w:left w:val="none" w:sz="0" w:space="0" w:color="auto"/>
                    <w:bottom w:val="none" w:sz="0" w:space="0" w:color="auto"/>
                    <w:right w:val="none" w:sz="0" w:space="0" w:color="auto"/>
                  </w:divBdr>
                  <w:divsChild>
                    <w:div w:id="2013683817">
                      <w:marLeft w:val="0"/>
                      <w:marRight w:val="0"/>
                      <w:marTop w:val="0"/>
                      <w:marBottom w:val="0"/>
                      <w:divBdr>
                        <w:top w:val="none" w:sz="0" w:space="0" w:color="auto"/>
                        <w:left w:val="none" w:sz="0" w:space="0" w:color="auto"/>
                        <w:bottom w:val="none" w:sz="0" w:space="0" w:color="auto"/>
                        <w:right w:val="none" w:sz="0" w:space="0" w:color="auto"/>
                      </w:divBdr>
                      <w:divsChild>
                        <w:div w:id="476846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3425395">
          <w:marLeft w:val="0"/>
          <w:marRight w:val="0"/>
          <w:marTop w:val="0"/>
          <w:marBottom w:val="0"/>
          <w:divBdr>
            <w:top w:val="none" w:sz="0" w:space="0" w:color="auto"/>
            <w:left w:val="none" w:sz="0" w:space="0" w:color="auto"/>
            <w:bottom w:val="none" w:sz="0" w:space="0" w:color="auto"/>
            <w:right w:val="none" w:sz="0" w:space="0" w:color="auto"/>
          </w:divBdr>
          <w:divsChild>
            <w:div w:id="1891334702">
              <w:marLeft w:val="0"/>
              <w:marRight w:val="0"/>
              <w:marTop w:val="0"/>
              <w:marBottom w:val="0"/>
              <w:divBdr>
                <w:top w:val="none" w:sz="0" w:space="0" w:color="auto"/>
                <w:left w:val="none" w:sz="0" w:space="0" w:color="auto"/>
                <w:bottom w:val="none" w:sz="0" w:space="0" w:color="auto"/>
                <w:right w:val="none" w:sz="0" w:space="0" w:color="auto"/>
              </w:divBdr>
              <w:divsChild>
                <w:div w:id="1273247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579244">
          <w:marLeft w:val="0"/>
          <w:marRight w:val="0"/>
          <w:marTop w:val="0"/>
          <w:marBottom w:val="0"/>
          <w:divBdr>
            <w:top w:val="none" w:sz="0" w:space="0" w:color="auto"/>
            <w:left w:val="none" w:sz="0" w:space="0" w:color="auto"/>
            <w:bottom w:val="none" w:sz="0" w:space="0" w:color="auto"/>
            <w:right w:val="none" w:sz="0" w:space="0" w:color="auto"/>
          </w:divBdr>
        </w:div>
        <w:div w:id="1258321203">
          <w:marLeft w:val="0"/>
          <w:marRight w:val="0"/>
          <w:marTop w:val="0"/>
          <w:marBottom w:val="0"/>
          <w:divBdr>
            <w:top w:val="none" w:sz="0" w:space="0" w:color="auto"/>
            <w:left w:val="none" w:sz="0" w:space="0" w:color="auto"/>
            <w:bottom w:val="none" w:sz="0" w:space="0" w:color="auto"/>
            <w:right w:val="none" w:sz="0" w:space="0" w:color="auto"/>
          </w:divBdr>
        </w:div>
        <w:div w:id="1394350196">
          <w:marLeft w:val="0"/>
          <w:marRight w:val="0"/>
          <w:marTop w:val="0"/>
          <w:marBottom w:val="0"/>
          <w:divBdr>
            <w:top w:val="none" w:sz="0" w:space="0" w:color="auto"/>
            <w:left w:val="none" w:sz="0" w:space="0" w:color="auto"/>
            <w:bottom w:val="none" w:sz="0" w:space="0" w:color="auto"/>
            <w:right w:val="none" w:sz="0" w:space="0" w:color="auto"/>
          </w:divBdr>
          <w:divsChild>
            <w:div w:id="1122263079">
              <w:marLeft w:val="0"/>
              <w:marRight w:val="0"/>
              <w:marTop w:val="0"/>
              <w:marBottom w:val="0"/>
              <w:divBdr>
                <w:top w:val="none" w:sz="0" w:space="0" w:color="auto"/>
                <w:left w:val="none" w:sz="0" w:space="0" w:color="auto"/>
                <w:bottom w:val="none" w:sz="0" w:space="0" w:color="auto"/>
                <w:right w:val="none" w:sz="0" w:space="0" w:color="auto"/>
              </w:divBdr>
            </w:div>
          </w:divsChild>
        </w:div>
        <w:div w:id="607590749">
          <w:marLeft w:val="0"/>
          <w:marRight w:val="0"/>
          <w:marTop w:val="0"/>
          <w:marBottom w:val="0"/>
          <w:divBdr>
            <w:top w:val="none" w:sz="0" w:space="0" w:color="auto"/>
            <w:left w:val="none" w:sz="0" w:space="0" w:color="auto"/>
            <w:bottom w:val="none" w:sz="0" w:space="0" w:color="auto"/>
            <w:right w:val="none" w:sz="0" w:space="0" w:color="auto"/>
          </w:divBdr>
          <w:divsChild>
            <w:div w:id="529228221">
              <w:marLeft w:val="0"/>
              <w:marRight w:val="0"/>
              <w:marTop w:val="0"/>
              <w:marBottom w:val="0"/>
              <w:divBdr>
                <w:top w:val="none" w:sz="0" w:space="0" w:color="auto"/>
                <w:left w:val="none" w:sz="0" w:space="0" w:color="auto"/>
                <w:bottom w:val="none" w:sz="0" w:space="0" w:color="auto"/>
                <w:right w:val="none" w:sz="0" w:space="0" w:color="auto"/>
              </w:divBdr>
            </w:div>
          </w:divsChild>
        </w:div>
        <w:div w:id="259683383">
          <w:marLeft w:val="0"/>
          <w:marRight w:val="0"/>
          <w:marTop w:val="0"/>
          <w:marBottom w:val="0"/>
          <w:divBdr>
            <w:top w:val="none" w:sz="0" w:space="0" w:color="auto"/>
            <w:left w:val="none" w:sz="0" w:space="0" w:color="auto"/>
            <w:bottom w:val="none" w:sz="0" w:space="0" w:color="auto"/>
            <w:right w:val="none" w:sz="0" w:space="0" w:color="auto"/>
          </w:divBdr>
        </w:div>
        <w:div w:id="425464150">
          <w:marLeft w:val="0"/>
          <w:marRight w:val="0"/>
          <w:marTop w:val="0"/>
          <w:marBottom w:val="0"/>
          <w:divBdr>
            <w:top w:val="none" w:sz="0" w:space="0" w:color="auto"/>
            <w:left w:val="none" w:sz="0" w:space="0" w:color="auto"/>
            <w:bottom w:val="none" w:sz="0" w:space="0" w:color="auto"/>
            <w:right w:val="none" w:sz="0" w:space="0" w:color="auto"/>
          </w:divBdr>
          <w:divsChild>
            <w:div w:id="1928686930">
              <w:marLeft w:val="0"/>
              <w:marRight w:val="0"/>
              <w:marTop w:val="0"/>
              <w:marBottom w:val="0"/>
              <w:divBdr>
                <w:top w:val="none" w:sz="0" w:space="0" w:color="auto"/>
                <w:left w:val="none" w:sz="0" w:space="0" w:color="auto"/>
                <w:bottom w:val="none" w:sz="0" w:space="0" w:color="auto"/>
                <w:right w:val="none" w:sz="0" w:space="0" w:color="auto"/>
              </w:divBdr>
              <w:divsChild>
                <w:div w:id="27343525">
                  <w:marLeft w:val="0"/>
                  <w:marRight w:val="0"/>
                  <w:marTop w:val="0"/>
                  <w:marBottom w:val="0"/>
                  <w:divBdr>
                    <w:top w:val="single" w:sz="2" w:space="0" w:color="DDDDDD"/>
                    <w:left w:val="single" w:sz="6" w:space="0" w:color="DDDDDD"/>
                    <w:bottom w:val="single" w:sz="6" w:space="0" w:color="DDDDDD"/>
                    <w:right w:val="single" w:sz="6" w:space="0" w:color="DDDDDD"/>
                  </w:divBdr>
                  <w:divsChild>
                    <w:div w:id="19744136">
                      <w:marLeft w:val="0"/>
                      <w:marRight w:val="0"/>
                      <w:marTop w:val="0"/>
                      <w:marBottom w:val="0"/>
                      <w:divBdr>
                        <w:top w:val="none" w:sz="0" w:space="0" w:color="auto"/>
                        <w:left w:val="none" w:sz="0" w:space="0" w:color="auto"/>
                        <w:bottom w:val="none" w:sz="0" w:space="0" w:color="auto"/>
                        <w:right w:val="none" w:sz="0" w:space="0" w:color="auto"/>
                      </w:divBdr>
                      <w:divsChild>
                        <w:div w:id="565067283">
                          <w:marLeft w:val="0"/>
                          <w:marRight w:val="0"/>
                          <w:marTop w:val="0"/>
                          <w:marBottom w:val="0"/>
                          <w:divBdr>
                            <w:top w:val="none" w:sz="0" w:space="0" w:color="auto"/>
                            <w:left w:val="none" w:sz="0" w:space="0" w:color="auto"/>
                            <w:bottom w:val="none" w:sz="0" w:space="0" w:color="auto"/>
                            <w:right w:val="none" w:sz="0" w:space="0" w:color="auto"/>
                          </w:divBdr>
                          <w:divsChild>
                            <w:div w:id="994530159">
                              <w:marLeft w:val="0"/>
                              <w:marRight w:val="0"/>
                              <w:marTop w:val="0"/>
                              <w:marBottom w:val="0"/>
                              <w:divBdr>
                                <w:top w:val="none" w:sz="0" w:space="0" w:color="auto"/>
                                <w:left w:val="none" w:sz="0" w:space="0" w:color="auto"/>
                                <w:bottom w:val="none" w:sz="0" w:space="0" w:color="auto"/>
                                <w:right w:val="none" w:sz="0" w:space="0" w:color="auto"/>
                              </w:divBdr>
                              <w:divsChild>
                                <w:div w:id="1656060117">
                                  <w:marLeft w:val="0"/>
                                  <w:marRight w:val="0"/>
                                  <w:marTop w:val="0"/>
                                  <w:marBottom w:val="0"/>
                                  <w:divBdr>
                                    <w:top w:val="none" w:sz="0" w:space="0" w:color="auto"/>
                                    <w:left w:val="none" w:sz="0" w:space="0" w:color="auto"/>
                                    <w:bottom w:val="none" w:sz="0" w:space="0" w:color="auto"/>
                                    <w:right w:val="none" w:sz="0" w:space="0" w:color="auto"/>
                                  </w:divBdr>
                                </w:div>
                                <w:div w:id="1695377697">
                                  <w:marLeft w:val="0"/>
                                  <w:marRight w:val="0"/>
                                  <w:marTop w:val="0"/>
                                  <w:marBottom w:val="0"/>
                                  <w:divBdr>
                                    <w:top w:val="none" w:sz="0" w:space="0" w:color="auto"/>
                                    <w:left w:val="none" w:sz="0" w:space="0" w:color="auto"/>
                                    <w:bottom w:val="none" w:sz="0" w:space="0" w:color="auto"/>
                                    <w:right w:val="none" w:sz="0" w:space="0" w:color="auto"/>
                                  </w:divBdr>
                                  <w:divsChild>
                                    <w:div w:id="132412700">
                                      <w:marLeft w:val="0"/>
                                      <w:marRight w:val="0"/>
                                      <w:marTop w:val="0"/>
                                      <w:marBottom w:val="0"/>
                                      <w:divBdr>
                                        <w:top w:val="none" w:sz="0" w:space="0" w:color="auto"/>
                                        <w:left w:val="none" w:sz="0" w:space="0" w:color="auto"/>
                                        <w:bottom w:val="none" w:sz="0" w:space="0" w:color="auto"/>
                                        <w:right w:val="none" w:sz="0" w:space="0" w:color="auto"/>
                                      </w:divBdr>
                                      <w:divsChild>
                                        <w:div w:id="891503974">
                                          <w:marLeft w:val="0"/>
                                          <w:marRight w:val="0"/>
                                          <w:marTop w:val="0"/>
                                          <w:marBottom w:val="0"/>
                                          <w:divBdr>
                                            <w:top w:val="none" w:sz="0" w:space="0" w:color="auto"/>
                                            <w:left w:val="none" w:sz="0" w:space="0" w:color="auto"/>
                                            <w:bottom w:val="none" w:sz="0" w:space="0" w:color="auto"/>
                                            <w:right w:val="none" w:sz="0" w:space="0" w:color="auto"/>
                                          </w:divBdr>
                                        </w:div>
                                        <w:div w:id="2027829390">
                                          <w:marLeft w:val="0"/>
                                          <w:marRight w:val="0"/>
                                          <w:marTop w:val="0"/>
                                          <w:marBottom w:val="0"/>
                                          <w:divBdr>
                                            <w:top w:val="none" w:sz="0" w:space="0" w:color="auto"/>
                                            <w:left w:val="none" w:sz="0" w:space="0" w:color="auto"/>
                                            <w:bottom w:val="none" w:sz="0" w:space="0" w:color="auto"/>
                                            <w:right w:val="none" w:sz="0" w:space="0" w:color="auto"/>
                                          </w:divBdr>
                                        </w:div>
                                        <w:div w:id="778377514">
                                          <w:marLeft w:val="0"/>
                                          <w:marRight w:val="0"/>
                                          <w:marTop w:val="0"/>
                                          <w:marBottom w:val="0"/>
                                          <w:divBdr>
                                            <w:top w:val="none" w:sz="0" w:space="0" w:color="auto"/>
                                            <w:left w:val="none" w:sz="0" w:space="0" w:color="auto"/>
                                            <w:bottom w:val="none" w:sz="0" w:space="0" w:color="auto"/>
                                            <w:right w:val="none" w:sz="0" w:space="0" w:color="auto"/>
                                          </w:divBdr>
                                          <w:divsChild>
                                            <w:div w:id="111124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7056683">
                              <w:marLeft w:val="0"/>
                              <w:marRight w:val="0"/>
                              <w:marTop w:val="0"/>
                              <w:marBottom w:val="0"/>
                              <w:divBdr>
                                <w:top w:val="none" w:sz="0" w:space="0" w:color="auto"/>
                                <w:left w:val="none" w:sz="0" w:space="0" w:color="auto"/>
                                <w:bottom w:val="none" w:sz="0" w:space="0" w:color="auto"/>
                                <w:right w:val="none" w:sz="0" w:space="0" w:color="auto"/>
                              </w:divBdr>
                              <w:divsChild>
                                <w:div w:id="1888447313">
                                  <w:marLeft w:val="0"/>
                                  <w:marRight w:val="0"/>
                                  <w:marTop w:val="0"/>
                                  <w:marBottom w:val="0"/>
                                  <w:divBdr>
                                    <w:top w:val="none" w:sz="0" w:space="0" w:color="auto"/>
                                    <w:left w:val="none" w:sz="0" w:space="0" w:color="auto"/>
                                    <w:bottom w:val="none" w:sz="0" w:space="0" w:color="auto"/>
                                    <w:right w:val="none" w:sz="0" w:space="0" w:color="auto"/>
                                  </w:divBdr>
                                </w:div>
                                <w:div w:id="349454040">
                                  <w:marLeft w:val="0"/>
                                  <w:marRight w:val="0"/>
                                  <w:marTop w:val="0"/>
                                  <w:marBottom w:val="0"/>
                                  <w:divBdr>
                                    <w:top w:val="none" w:sz="0" w:space="0" w:color="auto"/>
                                    <w:left w:val="none" w:sz="0" w:space="0" w:color="auto"/>
                                    <w:bottom w:val="none" w:sz="0" w:space="0" w:color="auto"/>
                                    <w:right w:val="none" w:sz="0" w:space="0" w:color="auto"/>
                                  </w:divBdr>
                                  <w:divsChild>
                                    <w:div w:id="722798930">
                                      <w:marLeft w:val="0"/>
                                      <w:marRight w:val="0"/>
                                      <w:marTop w:val="0"/>
                                      <w:marBottom w:val="0"/>
                                      <w:divBdr>
                                        <w:top w:val="none" w:sz="0" w:space="0" w:color="auto"/>
                                        <w:left w:val="none" w:sz="0" w:space="0" w:color="auto"/>
                                        <w:bottom w:val="none" w:sz="0" w:space="0" w:color="auto"/>
                                        <w:right w:val="none" w:sz="0" w:space="0" w:color="auto"/>
                                      </w:divBdr>
                                      <w:divsChild>
                                        <w:div w:id="1158883975">
                                          <w:marLeft w:val="0"/>
                                          <w:marRight w:val="0"/>
                                          <w:marTop w:val="0"/>
                                          <w:marBottom w:val="0"/>
                                          <w:divBdr>
                                            <w:top w:val="none" w:sz="0" w:space="0" w:color="auto"/>
                                            <w:left w:val="none" w:sz="0" w:space="0" w:color="auto"/>
                                            <w:bottom w:val="none" w:sz="0" w:space="0" w:color="auto"/>
                                            <w:right w:val="none" w:sz="0" w:space="0" w:color="auto"/>
                                          </w:divBdr>
                                        </w:div>
                                        <w:div w:id="69814399">
                                          <w:marLeft w:val="0"/>
                                          <w:marRight w:val="0"/>
                                          <w:marTop w:val="0"/>
                                          <w:marBottom w:val="0"/>
                                          <w:divBdr>
                                            <w:top w:val="none" w:sz="0" w:space="0" w:color="auto"/>
                                            <w:left w:val="none" w:sz="0" w:space="0" w:color="auto"/>
                                            <w:bottom w:val="none" w:sz="0" w:space="0" w:color="auto"/>
                                            <w:right w:val="none" w:sz="0" w:space="0" w:color="auto"/>
                                          </w:divBdr>
                                        </w:div>
                                        <w:div w:id="1224296523">
                                          <w:marLeft w:val="0"/>
                                          <w:marRight w:val="0"/>
                                          <w:marTop w:val="0"/>
                                          <w:marBottom w:val="0"/>
                                          <w:divBdr>
                                            <w:top w:val="none" w:sz="0" w:space="0" w:color="auto"/>
                                            <w:left w:val="none" w:sz="0" w:space="0" w:color="auto"/>
                                            <w:bottom w:val="none" w:sz="0" w:space="0" w:color="auto"/>
                                            <w:right w:val="none" w:sz="0" w:space="0" w:color="auto"/>
                                          </w:divBdr>
                                        </w:div>
                                        <w:div w:id="8693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418755">
                              <w:marLeft w:val="0"/>
                              <w:marRight w:val="0"/>
                              <w:marTop w:val="0"/>
                              <w:marBottom w:val="0"/>
                              <w:divBdr>
                                <w:top w:val="none" w:sz="0" w:space="0" w:color="auto"/>
                                <w:left w:val="none" w:sz="0" w:space="0" w:color="auto"/>
                                <w:bottom w:val="none" w:sz="0" w:space="0" w:color="auto"/>
                                <w:right w:val="none" w:sz="0" w:space="0" w:color="auto"/>
                              </w:divBdr>
                              <w:divsChild>
                                <w:div w:id="1194000504">
                                  <w:marLeft w:val="0"/>
                                  <w:marRight w:val="0"/>
                                  <w:marTop w:val="0"/>
                                  <w:marBottom w:val="0"/>
                                  <w:divBdr>
                                    <w:top w:val="none" w:sz="0" w:space="0" w:color="auto"/>
                                    <w:left w:val="none" w:sz="0" w:space="0" w:color="auto"/>
                                    <w:bottom w:val="none" w:sz="0" w:space="0" w:color="auto"/>
                                    <w:right w:val="none" w:sz="0" w:space="0" w:color="auto"/>
                                  </w:divBdr>
                                </w:div>
                                <w:div w:id="2140487345">
                                  <w:marLeft w:val="0"/>
                                  <w:marRight w:val="0"/>
                                  <w:marTop w:val="0"/>
                                  <w:marBottom w:val="0"/>
                                  <w:divBdr>
                                    <w:top w:val="none" w:sz="0" w:space="0" w:color="auto"/>
                                    <w:left w:val="none" w:sz="0" w:space="0" w:color="auto"/>
                                    <w:bottom w:val="none" w:sz="0" w:space="0" w:color="auto"/>
                                    <w:right w:val="none" w:sz="0" w:space="0" w:color="auto"/>
                                  </w:divBdr>
                                  <w:divsChild>
                                    <w:div w:id="1927105615">
                                      <w:marLeft w:val="0"/>
                                      <w:marRight w:val="0"/>
                                      <w:marTop w:val="0"/>
                                      <w:marBottom w:val="0"/>
                                      <w:divBdr>
                                        <w:top w:val="none" w:sz="0" w:space="0" w:color="auto"/>
                                        <w:left w:val="none" w:sz="0" w:space="0" w:color="auto"/>
                                        <w:bottom w:val="none" w:sz="0" w:space="0" w:color="auto"/>
                                        <w:right w:val="none" w:sz="0" w:space="0" w:color="auto"/>
                                      </w:divBdr>
                                      <w:divsChild>
                                        <w:div w:id="2003000056">
                                          <w:marLeft w:val="0"/>
                                          <w:marRight w:val="0"/>
                                          <w:marTop w:val="0"/>
                                          <w:marBottom w:val="0"/>
                                          <w:divBdr>
                                            <w:top w:val="none" w:sz="0" w:space="0" w:color="auto"/>
                                            <w:left w:val="none" w:sz="0" w:space="0" w:color="auto"/>
                                            <w:bottom w:val="none" w:sz="0" w:space="0" w:color="auto"/>
                                            <w:right w:val="none" w:sz="0" w:space="0" w:color="auto"/>
                                          </w:divBdr>
                                        </w:div>
                                        <w:div w:id="2024549967">
                                          <w:marLeft w:val="0"/>
                                          <w:marRight w:val="0"/>
                                          <w:marTop w:val="0"/>
                                          <w:marBottom w:val="0"/>
                                          <w:divBdr>
                                            <w:top w:val="none" w:sz="0" w:space="0" w:color="auto"/>
                                            <w:left w:val="none" w:sz="0" w:space="0" w:color="auto"/>
                                            <w:bottom w:val="none" w:sz="0" w:space="0" w:color="auto"/>
                                            <w:right w:val="none" w:sz="0" w:space="0" w:color="auto"/>
                                          </w:divBdr>
                                        </w:div>
                                        <w:div w:id="586038428">
                                          <w:marLeft w:val="0"/>
                                          <w:marRight w:val="0"/>
                                          <w:marTop w:val="0"/>
                                          <w:marBottom w:val="0"/>
                                          <w:divBdr>
                                            <w:top w:val="none" w:sz="0" w:space="0" w:color="auto"/>
                                            <w:left w:val="none" w:sz="0" w:space="0" w:color="auto"/>
                                            <w:bottom w:val="none" w:sz="0" w:space="0" w:color="auto"/>
                                            <w:right w:val="none" w:sz="0" w:space="0" w:color="auto"/>
                                          </w:divBdr>
                                        </w:div>
                                        <w:div w:id="1320380891">
                                          <w:marLeft w:val="0"/>
                                          <w:marRight w:val="0"/>
                                          <w:marTop w:val="0"/>
                                          <w:marBottom w:val="0"/>
                                          <w:divBdr>
                                            <w:top w:val="none" w:sz="0" w:space="0" w:color="auto"/>
                                            <w:left w:val="none" w:sz="0" w:space="0" w:color="auto"/>
                                            <w:bottom w:val="none" w:sz="0" w:space="0" w:color="auto"/>
                                            <w:right w:val="none" w:sz="0" w:space="0" w:color="auto"/>
                                          </w:divBdr>
                                        </w:div>
                                        <w:div w:id="318313776">
                                          <w:marLeft w:val="0"/>
                                          <w:marRight w:val="0"/>
                                          <w:marTop w:val="0"/>
                                          <w:marBottom w:val="0"/>
                                          <w:divBdr>
                                            <w:top w:val="none" w:sz="0" w:space="0" w:color="auto"/>
                                            <w:left w:val="none" w:sz="0" w:space="0" w:color="auto"/>
                                            <w:bottom w:val="none" w:sz="0" w:space="0" w:color="auto"/>
                                            <w:right w:val="none" w:sz="0" w:space="0" w:color="auto"/>
                                          </w:divBdr>
                                        </w:div>
                                        <w:div w:id="1396199552">
                                          <w:marLeft w:val="0"/>
                                          <w:marRight w:val="0"/>
                                          <w:marTop w:val="0"/>
                                          <w:marBottom w:val="0"/>
                                          <w:divBdr>
                                            <w:top w:val="none" w:sz="0" w:space="0" w:color="auto"/>
                                            <w:left w:val="none" w:sz="0" w:space="0" w:color="auto"/>
                                            <w:bottom w:val="none" w:sz="0" w:space="0" w:color="auto"/>
                                            <w:right w:val="none" w:sz="0" w:space="0" w:color="auto"/>
                                          </w:divBdr>
                                        </w:div>
                                        <w:div w:id="1687056323">
                                          <w:marLeft w:val="0"/>
                                          <w:marRight w:val="0"/>
                                          <w:marTop w:val="0"/>
                                          <w:marBottom w:val="0"/>
                                          <w:divBdr>
                                            <w:top w:val="none" w:sz="0" w:space="0" w:color="auto"/>
                                            <w:left w:val="none" w:sz="0" w:space="0" w:color="auto"/>
                                            <w:bottom w:val="none" w:sz="0" w:space="0" w:color="auto"/>
                                            <w:right w:val="none" w:sz="0" w:space="0" w:color="auto"/>
                                          </w:divBdr>
                                        </w:div>
                                        <w:div w:id="597099376">
                                          <w:marLeft w:val="0"/>
                                          <w:marRight w:val="0"/>
                                          <w:marTop w:val="0"/>
                                          <w:marBottom w:val="0"/>
                                          <w:divBdr>
                                            <w:top w:val="none" w:sz="0" w:space="0" w:color="auto"/>
                                            <w:left w:val="none" w:sz="0" w:space="0" w:color="auto"/>
                                            <w:bottom w:val="none" w:sz="0" w:space="0" w:color="auto"/>
                                            <w:right w:val="none" w:sz="0" w:space="0" w:color="auto"/>
                                          </w:divBdr>
                                        </w:div>
                                        <w:div w:id="1470630542">
                                          <w:marLeft w:val="0"/>
                                          <w:marRight w:val="0"/>
                                          <w:marTop w:val="0"/>
                                          <w:marBottom w:val="0"/>
                                          <w:divBdr>
                                            <w:top w:val="none" w:sz="0" w:space="0" w:color="auto"/>
                                            <w:left w:val="none" w:sz="0" w:space="0" w:color="auto"/>
                                            <w:bottom w:val="none" w:sz="0" w:space="0" w:color="auto"/>
                                            <w:right w:val="none" w:sz="0" w:space="0" w:color="auto"/>
                                          </w:divBdr>
                                        </w:div>
                                        <w:div w:id="2145347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5332508">
                              <w:marLeft w:val="0"/>
                              <w:marRight w:val="0"/>
                              <w:marTop w:val="0"/>
                              <w:marBottom w:val="0"/>
                              <w:divBdr>
                                <w:top w:val="none" w:sz="0" w:space="0" w:color="auto"/>
                                <w:left w:val="none" w:sz="0" w:space="0" w:color="auto"/>
                                <w:bottom w:val="none" w:sz="0" w:space="0" w:color="auto"/>
                                <w:right w:val="none" w:sz="0" w:space="0" w:color="auto"/>
                              </w:divBdr>
                              <w:divsChild>
                                <w:div w:id="1320966202">
                                  <w:marLeft w:val="0"/>
                                  <w:marRight w:val="0"/>
                                  <w:marTop w:val="0"/>
                                  <w:marBottom w:val="0"/>
                                  <w:divBdr>
                                    <w:top w:val="none" w:sz="0" w:space="0" w:color="auto"/>
                                    <w:left w:val="none" w:sz="0" w:space="0" w:color="auto"/>
                                    <w:bottom w:val="none" w:sz="0" w:space="0" w:color="auto"/>
                                    <w:right w:val="none" w:sz="0" w:space="0" w:color="auto"/>
                                  </w:divBdr>
                                </w:div>
                                <w:div w:id="1912734366">
                                  <w:marLeft w:val="0"/>
                                  <w:marRight w:val="0"/>
                                  <w:marTop w:val="0"/>
                                  <w:marBottom w:val="0"/>
                                  <w:divBdr>
                                    <w:top w:val="none" w:sz="0" w:space="0" w:color="auto"/>
                                    <w:left w:val="none" w:sz="0" w:space="0" w:color="auto"/>
                                    <w:bottom w:val="none" w:sz="0" w:space="0" w:color="auto"/>
                                    <w:right w:val="none" w:sz="0" w:space="0" w:color="auto"/>
                                  </w:divBdr>
                                  <w:divsChild>
                                    <w:div w:id="508377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39448">
                              <w:marLeft w:val="0"/>
                              <w:marRight w:val="0"/>
                              <w:marTop w:val="0"/>
                              <w:marBottom w:val="0"/>
                              <w:divBdr>
                                <w:top w:val="none" w:sz="0" w:space="0" w:color="auto"/>
                                <w:left w:val="none" w:sz="0" w:space="0" w:color="auto"/>
                                <w:bottom w:val="none" w:sz="0" w:space="0" w:color="auto"/>
                                <w:right w:val="none" w:sz="0" w:space="0" w:color="auto"/>
                              </w:divBdr>
                              <w:divsChild>
                                <w:div w:id="1137409890">
                                  <w:marLeft w:val="0"/>
                                  <w:marRight w:val="0"/>
                                  <w:marTop w:val="0"/>
                                  <w:marBottom w:val="0"/>
                                  <w:divBdr>
                                    <w:top w:val="none" w:sz="0" w:space="0" w:color="auto"/>
                                    <w:left w:val="none" w:sz="0" w:space="0" w:color="auto"/>
                                    <w:bottom w:val="none" w:sz="0" w:space="0" w:color="auto"/>
                                    <w:right w:val="none" w:sz="0" w:space="0" w:color="auto"/>
                                  </w:divBdr>
                                </w:div>
                                <w:div w:id="918515640">
                                  <w:marLeft w:val="0"/>
                                  <w:marRight w:val="0"/>
                                  <w:marTop w:val="0"/>
                                  <w:marBottom w:val="0"/>
                                  <w:divBdr>
                                    <w:top w:val="none" w:sz="0" w:space="0" w:color="auto"/>
                                    <w:left w:val="none" w:sz="0" w:space="0" w:color="auto"/>
                                    <w:bottom w:val="none" w:sz="0" w:space="0" w:color="auto"/>
                                    <w:right w:val="none" w:sz="0" w:space="0" w:color="auto"/>
                                  </w:divBdr>
                                  <w:divsChild>
                                    <w:div w:id="1937444396">
                                      <w:marLeft w:val="0"/>
                                      <w:marRight w:val="0"/>
                                      <w:marTop w:val="0"/>
                                      <w:marBottom w:val="0"/>
                                      <w:divBdr>
                                        <w:top w:val="none" w:sz="0" w:space="0" w:color="auto"/>
                                        <w:left w:val="none" w:sz="0" w:space="0" w:color="auto"/>
                                        <w:bottom w:val="none" w:sz="0" w:space="0" w:color="auto"/>
                                        <w:right w:val="none" w:sz="0" w:space="0" w:color="auto"/>
                                      </w:divBdr>
                                      <w:divsChild>
                                        <w:div w:id="4064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9154473">
          <w:marLeft w:val="0"/>
          <w:marRight w:val="0"/>
          <w:marTop w:val="0"/>
          <w:marBottom w:val="0"/>
          <w:divBdr>
            <w:top w:val="none" w:sz="0" w:space="0" w:color="auto"/>
            <w:left w:val="none" w:sz="0" w:space="0" w:color="auto"/>
            <w:bottom w:val="none" w:sz="0" w:space="0" w:color="auto"/>
            <w:right w:val="none" w:sz="0" w:space="0" w:color="auto"/>
          </w:divBdr>
          <w:divsChild>
            <w:div w:id="66355721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upit.nunavut.ca/portal/project-dashboard.php?appid=148944&amp;sessionid" TargetMode="External"/><Relationship Id="rId3" Type="http://schemas.openxmlformats.org/officeDocument/2006/relationships/settings" Target="settings.xml"/><Relationship Id="rId7" Type="http://schemas.openxmlformats.org/officeDocument/2006/relationships/hyperlink" Target="http://lupit.nunavut.ca/portal/project-dashboard.php?appid=148944&amp;sessioni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upit.nunavut.ca/portal/project-dashboard.php?appid=148944&amp;sessionid" TargetMode="External"/><Relationship Id="rId5" Type="http://schemas.openxmlformats.org/officeDocument/2006/relationships/hyperlink" Target="http://lupit.nunavut.ca/portal/project-dashboard.php?appid=148944&amp;sessionid"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475</Words>
  <Characters>2712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dc:creator>
  <cp:keywords/>
  <dc:description/>
  <cp:lastModifiedBy>Info</cp:lastModifiedBy>
  <cp:revision>1</cp:revision>
  <dcterms:created xsi:type="dcterms:W3CDTF">2018-10-31T17:20:00Z</dcterms:created>
  <dcterms:modified xsi:type="dcterms:W3CDTF">2018-10-31T17:22:00Z</dcterms:modified>
</cp:coreProperties>
</file>