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6027" w:rsidRDefault="00246027" w:rsidP="00246027">
      <w:pPr>
        <w:pStyle w:val="Heading3"/>
        <w:spacing w:before="30" w:beforeAutospacing="0" w:after="30" w:afterAutospacing="0"/>
      </w:pPr>
      <w:r>
        <w:t>Project Dashboard</w:t>
      </w:r>
    </w:p>
    <w:p w:rsidR="00246027" w:rsidRPr="00246027" w:rsidRDefault="00246027" w:rsidP="00246027">
      <w:pPr>
        <w:textAlignment w:val="center"/>
        <w:rPr>
          <w:b/>
          <w:bCs/>
          <w:sz w:val="27"/>
          <w:szCs w:val="27"/>
        </w:rPr>
      </w:pPr>
      <w:r>
        <w:t>Sea-ice monitoring to support resilient transportation infrastructure, community economic development and youth training in Gjoa Haven and Taloyoak, Nunavut (149068)</w:t>
      </w:r>
      <w:r>
        <w:br/>
      </w:r>
      <w:bookmarkStart w:id="0" w:name="_GoBack"/>
      <w:bookmarkEnd w:id="0"/>
      <w:r>
        <w:rPr>
          <w:b/>
          <w:bCs/>
          <w:color w:val="5189B8"/>
          <w:sz w:val="27"/>
          <w:szCs w:val="27"/>
        </w:rPr>
        <w:t>Proposal Status:</w:t>
      </w:r>
      <w:r>
        <w:rPr>
          <w:b/>
          <w:bCs/>
          <w:sz w:val="27"/>
          <w:szCs w:val="27"/>
        </w:rPr>
        <w:t xml:space="preserve"> </w:t>
      </w:r>
      <w:r>
        <w:rPr>
          <w:b/>
          <w:bCs/>
          <w:color w:val="003468"/>
          <w:sz w:val="27"/>
          <w:szCs w:val="27"/>
        </w:rPr>
        <w:t>Conformity Determination Issued</w:t>
      </w:r>
      <w:r>
        <w:rPr>
          <w:b/>
          <w:bCs/>
          <w:sz w:val="27"/>
          <w:szCs w:val="27"/>
        </w:rPr>
        <w:t xml:space="preserve"> </w:t>
      </w:r>
    </w:p>
    <w:p w:rsidR="00246027" w:rsidRDefault="00246027" w:rsidP="00246027">
      <w:pPr>
        <w:pStyle w:val="Heading5"/>
      </w:pPr>
      <w:r>
        <w:t>Project Overview</w:t>
      </w:r>
    </w:p>
    <w:p w:rsidR="00246027" w:rsidRDefault="00246027" w:rsidP="00246027">
      <w:r>
        <w:t xml:space="preserve">Type of application: </w:t>
      </w:r>
      <w:r>
        <w:rPr>
          <w:rStyle w:val="Strong"/>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246027" w:rsidTr="00246027">
        <w:trPr>
          <w:tblCellSpacing w:w="15" w:type="dxa"/>
        </w:trPr>
        <w:tc>
          <w:tcPr>
            <w:tcW w:w="2250" w:type="dxa"/>
            <w:vAlign w:val="center"/>
            <w:hideMark/>
          </w:tcPr>
          <w:p w:rsidR="00246027" w:rsidRDefault="00246027">
            <w:r>
              <w:t>Proponent name:</w:t>
            </w:r>
          </w:p>
        </w:tc>
        <w:tc>
          <w:tcPr>
            <w:tcW w:w="0" w:type="auto"/>
            <w:vAlign w:val="center"/>
            <w:hideMark/>
          </w:tcPr>
          <w:p w:rsidR="00246027" w:rsidRDefault="00246027">
            <w:r>
              <w:t>Connie Baines</w:t>
            </w:r>
          </w:p>
        </w:tc>
      </w:tr>
      <w:tr w:rsidR="00246027" w:rsidTr="00246027">
        <w:trPr>
          <w:tblCellSpacing w:w="15" w:type="dxa"/>
        </w:trPr>
        <w:tc>
          <w:tcPr>
            <w:tcW w:w="0" w:type="auto"/>
            <w:vAlign w:val="center"/>
            <w:hideMark/>
          </w:tcPr>
          <w:p w:rsidR="00246027" w:rsidRDefault="00246027">
            <w:r>
              <w:t>Company:</w:t>
            </w:r>
          </w:p>
        </w:tc>
        <w:tc>
          <w:tcPr>
            <w:tcW w:w="0" w:type="auto"/>
            <w:vAlign w:val="center"/>
            <w:hideMark/>
          </w:tcPr>
          <w:p w:rsidR="00246027" w:rsidRDefault="00246027">
            <w:r>
              <w:t>Hamlet of Gjoa Haven</w:t>
            </w:r>
          </w:p>
        </w:tc>
      </w:tr>
    </w:tbl>
    <w:p w:rsidR="00246027" w:rsidRDefault="00246027" w:rsidP="00246027">
      <w:r>
        <w:rPr>
          <w:rStyle w:val="Strong"/>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246027" w:rsidTr="00246027">
        <w:trPr>
          <w:tblCellSpacing w:w="15" w:type="dxa"/>
        </w:trPr>
        <w:tc>
          <w:tcPr>
            <w:tcW w:w="2250" w:type="dxa"/>
            <w:vAlign w:val="center"/>
            <w:hideMark/>
          </w:tcPr>
          <w:p w:rsidR="00246027" w:rsidRDefault="00246027">
            <w:r>
              <w:t>Start Date:</w:t>
            </w:r>
          </w:p>
        </w:tc>
        <w:tc>
          <w:tcPr>
            <w:tcW w:w="0" w:type="auto"/>
            <w:vAlign w:val="center"/>
            <w:hideMark/>
          </w:tcPr>
          <w:p w:rsidR="00246027" w:rsidRDefault="00246027">
            <w:r>
              <w:t>2019-04-01</w:t>
            </w:r>
          </w:p>
        </w:tc>
      </w:tr>
      <w:tr w:rsidR="00246027" w:rsidTr="00246027">
        <w:trPr>
          <w:tblCellSpacing w:w="15" w:type="dxa"/>
        </w:trPr>
        <w:tc>
          <w:tcPr>
            <w:tcW w:w="0" w:type="auto"/>
            <w:vAlign w:val="center"/>
            <w:hideMark/>
          </w:tcPr>
          <w:p w:rsidR="00246027" w:rsidRDefault="00246027">
            <w:r>
              <w:t>End Date:</w:t>
            </w:r>
          </w:p>
        </w:tc>
        <w:tc>
          <w:tcPr>
            <w:tcW w:w="0" w:type="auto"/>
            <w:vAlign w:val="center"/>
            <w:hideMark/>
          </w:tcPr>
          <w:p w:rsidR="00246027" w:rsidRDefault="00246027">
            <w:r>
              <w:t>2022-03-31</w:t>
            </w:r>
          </w:p>
        </w:tc>
      </w:tr>
      <w:tr w:rsidR="00246027" w:rsidTr="00246027">
        <w:trPr>
          <w:tblCellSpacing w:w="15" w:type="dxa"/>
        </w:trPr>
        <w:tc>
          <w:tcPr>
            <w:tcW w:w="0" w:type="auto"/>
            <w:vAlign w:val="center"/>
            <w:hideMark/>
          </w:tcPr>
          <w:p w:rsidR="00246027" w:rsidRDefault="00246027">
            <w:r>
              <w:t>Operation Type:</w:t>
            </w:r>
          </w:p>
        </w:tc>
        <w:tc>
          <w:tcPr>
            <w:tcW w:w="0" w:type="auto"/>
            <w:vAlign w:val="center"/>
            <w:hideMark/>
          </w:tcPr>
          <w:p w:rsidR="00246027" w:rsidRDefault="00246027">
            <w:r>
              <w:t>Annual</w:t>
            </w:r>
          </w:p>
        </w:tc>
      </w:tr>
    </w:tbl>
    <w:p w:rsidR="00246027" w:rsidRDefault="00246027" w:rsidP="00246027">
      <w:r>
        <w:rPr>
          <w:rStyle w:val="Strong"/>
        </w:rPr>
        <w:t>Project Description:</w:t>
      </w:r>
      <w:r>
        <w:t xml:space="preserve"> </w:t>
      </w:r>
    </w:p>
    <w:p w:rsidR="00246027" w:rsidRDefault="00246027" w:rsidP="00246027">
      <w:r>
        <w:t xml:space="preserve">This project will involve the expansion of </w:t>
      </w:r>
      <w:proofErr w:type="spellStart"/>
      <w:r>
        <w:t>SmartICE</w:t>
      </w:r>
      <w:proofErr w:type="spellEnd"/>
      <w:r>
        <w:t xml:space="preserve"> sea-ice monitoring services to the communities of Gjoa Haven and Taloyoak in the Kitikmeot region, over a period of three years from 2019/20 to 2021/22. </w:t>
      </w:r>
      <w:proofErr w:type="gramStart"/>
      <w:r>
        <w:t>Through the use of</w:t>
      </w:r>
      <w:proofErr w:type="gramEnd"/>
      <w:r>
        <w:t xml:space="preserve"> stationary and mobile ice-thickness sensing equipment, monitoring services can help to mitigate the ongoing impacts of climate change. These impacts, particularly on the formation and break-up of </w:t>
      </w:r>
      <w:proofErr w:type="spellStart"/>
      <w:r>
        <w:t>landfast</w:t>
      </w:r>
      <w:proofErr w:type="spellEnd"/>
      <w:r>
        <w:t xml:space="preserve"> sea-ice, are clearly being felt in northern communities. Travel safety, access to country foods, and the ability to participate in economic, cultural and family activities are particularly affected, with significant repercussions for physical and mental well-being. Sea-ice monitoring services can be introduced through a process consisting of several steps: 1.Respectful engagement of the community, including youth and Elders 2.Creation of a community sea-ice user group (</w:t>
      </w:r>
      <w:proofErr w:type="spellStart"/>
      <w:r>
        <w:t>Sikumiut</w:t>
      </w:r>
      <w:proofErr w:type="spellEnd"/>
      <w:r>
        <w:t xml:space="preserve">), including representation from key community organizations and sea-ice users to manage local </w:t>
      </w:r>
      <w:proofErr w:type="spellStart"/>
      <w:r>
        <w:t>SmartICE</w:t>
      </w:r>
      <w:proofErr w:type="spellEnd"/>
      <w:r>
        <w:t xml:space="preserve"> operations 3.Procurement and deployment of stationary and mobile sea-ice sensing equipment 4.Hiring and training of </w:t>
      </w:r>
      <w:proofErr w:type="spellStart"/>
      <w:r>
        <w:t>SmartICE</w:t>
      </w:r>
      <w:proofErr w:type="spellEnd"/>
      <w:r>
        <w:t xml:space="preserve"> operators 5.Office setup and establishment of community data portal 6.Training youth to work with Elders to document Inuit </w:t>
      </w:r>
      <w:proofErr w:type="spellStart"/>
      <w:r>
        <w:t>Quajimajatuqangit</w:t>
      </w:r>
      <w:proofErr w:type="spellEnd"/>
      <w:r>
        <w:t xml:space="preserve"> of local sea-ice conditions and use 7.Co-development with EDOs of a sustainability plan for community-operated </w:t>
      </w:r>
      <w:proofErr w:type="spellStart"/>
      <w:r>
        <w:t>SmartICE</w:t>
      </w:r>
      <w:proofErr w:type="spellEnd"/>
      <w:r>
        <w:t xml:space="preserve"> services. The resulting monitoring, documentation and communication of sea-ice conditions will provide an improved understanding of how community ice travel routes in Gjoa Haven and Taloyoak are impacted by climate change effects. More effective documentation can help to determine and inform actions for adapting to these changes, ultimately providing for safer travel in areas around the communities and greater opportunities to pursue economic and cultural activities. The pace of climate change in the Arctic is intensifying, with cumulative impacts on communities in Inuit </w:t>
      </w:r>
      <w:proofErr w:type="spellStart"/>
      <w:r>
        <w:t>Nunangat</w:t>
      </w:r>
      <w:proofErr w:type="spellEnd"/>
      <w:r>
        <w:t xml:space="preserve">. Sea ice is a critical infrastructure in Inuit communities for most of the year but is becoming less predictable as </w:t>
      </w:r>
      <w:r>
        <w:lastRenderedPageBreak/>
        <w:t xml:space="preserve">climate changes (Bell and Brown 2018). Such unpredictability represents a significant risk for personal travel safety and community wellbeing. Sea-ice monitoring services and information, co-developed through a partnership between the communities of Gjoa Haven and Taloyoak and </w:t>
      </w:r>
      <w:proofErr w:type="spellStart"/>
      <w:r>
        <w:t>SmartICE</w:t>
      </w:r>
      <w:proofErr w:type="spellEnd"/>
      <w:r>
        <w:t xml:space="preserve">, can help mitigate the effects of increasingly unpredictable ice conditions resulting from climate change, creating benefits for a cross-section of stakeholders. First, the effective and efficient distribution of more comprehensive sea-ice information (including thickness data and locally-identified conditions) will improve confidence in sea-ice travel routes and reduce travel risks. As the ability to travel safely over sea-ice is a necessity in northern communities, particularly between Gjoa Haven and Taloyoak as the communities are inter-connected in many ways, enhanced monitoring of traditional routes should have significant outcomes once implemented. Primarily, the number of Search and Rescue (SAR) incidents can be reduced. In 2018, Gjoa Haven and Taloyoak together were responsible for 13% of all SAR incidents in Nunavut. Through consultation with community groups, particularly Search and Rescue Organizations, comparisons of these incidents over time can be made. In addition, confidence in travel routes among community members should also increase, and can be interpreted through engagement sessions, and meetings with sea-ice travel users in the communities. Implementation of sea-ice monitoring will also provide employment and skill development opportunities to members of both communities. In each community, 2 operators will be identified by the </w:t>
      </w:r>
      <w:proofErr w:type="spellStart"/>
      <w:r>
        <w:t>Sikumiut</w:t>
      </w:r>
      <w:proofErr w:type="spellEnd"/>
      <w:r>
        <w:t xml:space="preserve"> leadership groups, and then hired to conduct ongoing sea-ice monitoring activities. The development of transferrable skill sets will also be fostered in local operators through training in safe operation of </w:t>
      </w:r>
      <w:proofErr w:type="spellStart"/>
      <w:r>
        <w:t>SmartICE</w:t>
      </w:r>
      <w:proofErr w:type="spellEnd"/>
      <w:r>
        <w:t xml:space="preserve"> equipment, which includes software and hardware technology use, data acquisition and reporting protocols, computer-supported mapping and service delivery standards. The impact of these actions will of course be seen in improved employment opportunities in the communities, but the effectiveness of the training and skill development process can also be gauged by engaging to discuss gaps or potential improvements and successes related to the training program, </w:t>
      </w:r>
      <w:proofErr w:type="gramStart"/>
      <w:r>
        <w:t>and also</w:t>
      </w:r>
      <w:proofErr w:type="gramEnd"/>
      <w:r>
        <w:t xml:space="preserve"> by observing employment mobility of the operators, ideally moving on to new opportunities when they arise. Finally, sea-ice monitoring activities will enhance access to both economic and recreational/cultural activities for community residents. In terms of economic activities, commercial fishing operations and carving stone transportation are both highly relevant to the two communities and highly dependent on travel over sea-ice trails. Greater confidence in travel routes will provide more consistent access to these resources and therefore result in economic benefits for community businesses. To monitor changes in these areas, partnerships can be developed with local economic development groups (Nunavut Economic Developers Association, Kitikmeot Economic Development Commission) to gain an understanding of economic conditions and changes in the region over time. Additionally, community members also use sea-ice trails to access country foods and to maintain cultural and family practices. As a result, unpredictable ice conditions can have severe repercussions for food security, the ability to maintain sustainable livelihoods and physical and mental health. One </w:t>
      </w:r>
      <w:proofErr w:type="gramStart"/>
      <w:r>
        <w:t>particular example</w:t>
      </w:r>
      <w:proofErr w:type="gramEnd"/>
      <w:r>
        <w:t xml:space="preserve"> is the situation of local sports teams wishing to play in each other’s communities. Unpredictable ice conditions combined with the high cost of air travel can create barriers leading to concerns about isolation and risks of suicide in some cases. These effects are best understood through engagement and discussion with community members to assess satisfaction levels and access to these activities. </w:t>
      </w:r>
    </w:p>
    <w:p w:rsidR="00246027" w:rsidRDefault="00246027" w:rsidP="00246027">
      <w:r>
        <w:rPr>
          <w:rStyle w:val="Strong"/>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246027" w:rsidTr="00246027">
        <w:trPr>
          <w:tblCellSpacing w:w="15" w:type="dxa"/>
        </w:trPr>
        <w:tc>
          <w:tcPr>
            <w:tcW w:w="2250" w:type="dxa"/>
            <w:vAlign w:val="center"/>
            <w:hideMark/>
          </w:tcPr>
          <w:p w:rsidR="00246027" w:rsidRDefault="00246027">
            <w:r>
              <w:lastRenderedPageBreak/>
              <w:t>Persons:</w:t>
            </w:r>
          </w:p>
        </w:tc>
        <w:tc>
          <w:tcPr>
            <w:tcW w:w="0" w:type="auto"/>
            <w:vAlign w:val="center"/>
            <w:hideMark/>
          </w:tcPr>
          <w:p w:rsidR="00246027" w:rsidRDefault="00246027">
            <w:r>
              <w:t>6</w:t>
            </w:r>
          </w:p>
        </w:tc>
      </w:tr>
      <w:tr w:rsidR="00246027" w:rsidTr="00246027">
        <w:trPr>
          <w:tblCellSpacing w:w="15" w:type="dxa"/>
        </w:trPr>
        <w:tc>
          <w:tcPr>
            <w:tcW w:w="0" w:type="auto"/>
            <w:vAlign w:val="center"/>
            <w:hideMark/>
          </w:tcPr>
          <w:p w:rsidR="00246027" w:rsidRDefault="00246027">
            <w:r>
              <w:t>Days:</w:t>
            </w:r>
          </w:p>
        </w:tc>
        <w:tc>
          <w:tcPr>
            <w:tcW w:w="0" w:type="auto"/>
            <w:vAlign w:val="center"/>
            <w:hideMark/>
          </w:tcPr>
          <w:p w:rsidR="00246027" w:rsidRDefault="00246027">
            <w:r>
              <w:t>60</w:t>
            </w:r>
          </w:p>
        </w:tc>
      </w:tr>
    </w:tbl>
    <w:p w:rsidR="00246027" w:rsidRDefault="00246027" w:rsidP="00246027">
      <w:pPr>
        <w:pStyle w:val="Heading5"/>
      </w:pPr>
      <w:r>
        <w:t>Project Map</w:t>
      </w:r>
    </w:p>
    <w:p w:rsidR="00246027" w:rsidRDefault="00246027" w:rsidP="00246027">
      <w:r>
        <w:rPr>
          <w:rStyle w:val="Strong"/>
        </w:rPr>
        <w:t>List of all project geometries:</w:t>
      </w:r>
      <w: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17"/>
        <w:gridCol w:w="2558"/>
        <w:gridCol w:w="5485"/>
      </w:tblGrid>
      <w:tr w:rsidR="00246027" w:rsidTr="00246027">
        <w:trPr>
          <w:tblCellSpacing w:w="15" w:type="dxa"/>
        </w:trPr>
        <w:tc>
          <w:tcPr>
            <w:tcW w:w="0" w:type="auto"/>
            <w:vAlign w:val="center"/>
            <w:hideMark/>
          </w:tcPr>
          <w:p w:rsidR="00246027" w:rsidRDefault="00246027">
            <w:pPr>
              <w:jc w:val="center"/>
              <w:rPr>
                <w:b/>
                <w:bCs/>
              </w:rPr>
            </w:pPr>
            <w:r>
              <w:rPr>
                <w:b/>
                <w:bCs/>
              </w:rPr>
              <w:t>ID</w:t>
            </w:r>
          </w:p>
        </w:tc>
        <w:tc>
          <w:tcPr>
            <w:tcW w:w="0" w:type="auto"/>
            <w:vAlign w:val="center"/>
            <w:hideMark/>
          </w:tcPr>
          <w:p w:rsidR="00246027" w:rsidRDefault="00246027">
            <w:pPr>
              <w:jc w:val="center"/>
              <w:rPr>
                <w:b/>
                <w:bCs/>
              </w:rPr>
            </w:pPr>
            <w:r>
              <w:rPr>
                <w:b/>
                <w:bCs/>
              </w:rPr>
              <w:t>Geometry</w:t>
            </w:r>
          </w:p>
        </w:tc>
        <w:tc>
          <w:tcPr>
            <w:tcW w:w="0" w:type="auto"/>
            <w:vAlign w:val="center"/>
            <w:hideMark/>
          </w:tcPr>
          <w:p w:rsidR="00246027" w:rsidRDefault="00246027">
            <w:pPr>
              <w:jc w:val="center"/>
              <w:rPr>
                <w:b/>
                <w:bCs/>
              </w:rPr>
            </w:pPr>
            <w:r>
              <w:rPr>
                <w:b/>
                <w:bCs/>
              </w:rPr>
              <w:t>Location Name</w:t>
            </w:r>
          </w:p>
        </w:tc>
      </w:tr>
      <w:tr w:rsidR="00246027" w:rsidTr="00246027">
        <w:trPr>
          <w:tblCellSpacing w:w="15" w:type="dxa"/>
        </w:trPr>
        <w:tc>
          <w:tcPr>
            <w:tcW w:w="0" w:type="auto"/>
            <w:vAlign w:val="center"/>
            <w:hideMark/>
          </w:tcPr>
          <w:p w:rsidR="00246027" w:rsidRDefault="00246027">
            <w:pPr>
              <w:jc w:val="center"/>
            </w:pPr>
            <w:r>
              <w:t>4968</w:t>
            </w:r>
          </w:p>
        </w:tc>
        <w:tc>
          <w:tcPr>
            <w:tcW w:w="0" w:type="auto"/>
            <w:vAlign w:val="center"/>
            <w:hideMark/>
          </w:tcPr>
          <w:p w:rsidR="00246027" w:rsidRDefault="00246027">
            <w:pPr>
              <w:jc w:val="center"/>
            </w:pPr>
            <w:r>
              <w:t>polygon</w:t>
            </w:r>
          </w:p>
        </w:tc>
        <w:tc>
          <w:tcPr>
            <w:tcW w:w="0" w:type="auto"/>
            <w:vAlign w:val="center"/>
            <w:hideMark/>
          </w:tcPr>
          <w:p w:rsidR="00246027" w:rsidRDefault="00246027">
            <w:pPr>
              <w:jc w:val="center"/>
            </w:pPr>
            <w:r>
              <w:t>New project geometry</w:t>
            </w:r>
          </w:p>
        </w:tc>
      </w:tr>
    </w:tbl>
    <w:p w:rsidR="00246027" w:rsidRDefault="00246027" w:rsidP="00246027">
      <w:r>
        <w:rPr>
          <w:rStyle w:val="Strong"/>
        </w:rPr>
        <w:t>Planning Regions:</w:t>
      </w:r>
    </w:p>
    <w:p w:rsidR="00246027" w:rsidRDefault="00246027" w:rsidP="00246027">
      <w:r>
        <w:t>Qikiqtani</w:t>
      </w:r>
    </w:p>
    <w:p w:rsidR="00246027" w:rsidRDefault="00246027" w:rsidP="00246027">
      <w:r>
        <w:rPr>
          <w:rStyle w:val="Strong"/>
        </w:rPr>
        <w:t>Affected Areas and Land Types</w:t>
      </w:r>
    </w:p>
    <w:p w:rsidR="00246027" w:rsidRDefault="00246027" w:rsidP="00246027">
      <w:r>
        <w:t>Inuit Owned Surface Lands</w:t>
      </w:r>
    </w:p>
    <w:p w:rsidR="00246027" w:rsidRDefault="00246027" w:rsidP="00246027">
      <w:r>
        <w:t>Municipal</w:t>
      </w:r>
    </w:p>
    <w:p w:rsidR="00246027" w:rsidRDefault="00246027" w:rsidP="00246027">
      <w:r>
        <w:t>Settlement Area</w:t>
      </w:r>
    </w:p>
    <w:p w:rsidR="00246027" w:rsidRDefault="00246027" w:rsidP="00246027">
      <w:pPr>
        <w:pStyle w:val="Heading5"/>
      </w:pPr>
      <w:r>
        <w:t>Project Land Use and Authorizations</w:t>
      </w:r>
    </w:p>
    <w:p w:rsidR="00246027" w:rsidRDefault="00246027" w:rsidP="00246027">
      <w:r>
        <w:rPr>
          <w:rStyle w:val="Strong"/>
        </w:rPr>
        <w:t>Project Land Use</w:t>
      </w:r>
    </w:p>
    <w:p w:rsidR="00246027" w:rsidRDefault="00246027" w:rsidP="00246027">
      <w:r>
        <w:t>Transportation and/or Communications Corridor</w:t>
      </w:r>
    </w:p>
    <w:p w:rsidR="00246027" w:rsidRDefault="00246027" w:rsidP="00246027">
      <w:r>
        <w:t>Marine-Based Activities</w:t>
      </w:r>
    </w:p>
    <w:p w:rsidR="00246027" w:rsidRDefault="00246027" w:rsidP="00246027">
      <w:r>
        <w:t>Scientific Research</w:t>
      </w:r>
    </w:p>
    <w:p w:rsidR="00246027" w:rsidRDefault="00246027" w:rsidP="00246027">
      <w:r>
        <w:t>Winter Access</w:t>
      </w:r>
    </w:p>
    <w:p w:rsidR="00246027" w:rsidRDefault="00246027" w:rsidP="00246027">
      <w:r>
        <w:rPr>
          <w:rStyle w:val="Strong"/>
        </w:rPr>
        <w:t>Licensing Agencies</w:t>
      </w:r>
    </w:p>
    <w:p w:rsidR="00246027" w:rsidRDefault="00246027" w:rsidP="00246027">
      <w:r>
        <w:t>NRI</w:t>
      </w:r>
      <w:r>
        <w:rPr>
          <w:color w:val="005252"/>
        </w:rPr>
        <w:t xml:space="preserve">: Scientific Research Licence </w:t>
      </w:r>
    </w:p>
    <w:p w:rsidR="00246027" w:rsidRDefault="00246027" w:rsidP="00246027">
      <w:r>
        <w:rPr>
          <w:rStyle w:val="Strong"/>
        </w:rPr>
        <w:t>Other Licensing Requirements</w:t>
      </w:r>
      <w:r>
        <w:br/>
        <w:t xml:space="preserve">No data found. </w:t>
      </w:r>
    </w:p>
    <w:p w:rsidR="00246027" w:rsidRDefault="00246027" w:rsidP="00246027">
      <w:pPr>
        <w:pStyle w:val="Heading5"/>
      </w:pPr>
      <w:r>
        <w:t>Material Use</w:t>
      </w:r>
    </w:p>
    <w:p w:rsidR="00246027" w:rsidRDefault="00246027" w:rsidP="00246027">
      <w:r>
        <w:rPr>
          <w:rStyle w:val="Strong"/>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73"/>
        <w:gridCol w:w="867"/>
        <w:gridCol w:w="1133"/>
        <w:gridCol w:w="5887"/>
      </w:tblGrid>
      <w:tr w:rsidR="00246027" w:rsidTr="00246027">
        <w:trPr>
          <w:tblCellSpacing w:w="15" w:type="dxa"/>
        </w:trPr>
        <w:tc>
          <w:tcPr>
            <w:tcW w:w="0" w:type="auto"/>
            <w:vAlign w:val="center"/>
            <w:hideMark/>
          </w:tcPr>
          <w:p w:rsidR="00246027" w:rsidRDefault="00246027">
            <w:pPr>
              <w:jc w:val="center"/>
              <w:rPr>
                <w:b/>
                <w:bCs/>
              </w:rPr>
            </w:pPr>
            <w:r>
              <w:rPr>
                <w:b/>
                <w:bCs/>
              </w:rPr>
              <w:lastRenderedPageBreak/>
              <w:t>Type</w:t>
            </w:r>
          </w:p>
        </w:tc>
        <w:tc>
          <w:tcPr>
            <w:tcW w:w="0" w:type="auto"/>
            <w:vAlign w:val="center"/>
            <w:hideMark/>
          </w:tcPr>
          <w:p w:rsidR="00246027" w:rsidRDefault="00246027">
            <w:pPr>
              <w:jc w:val="center"/>
              <w:rPr>
                <w:b/>
                <w:bCs/>
              </w:rPr>
            </w:pPr>
            <w:r>
              <w:rPr>
                <w:b/>
                <w:bCs/>
              </w:rPr>
              <w:t>Quantity</w:t>
            </w:r>
          </w:p>
        </w:tc>
        <w:tc>
          <w:tcPr>
            <w:tcW w:w="0" w:type="auto"/>
            <w:vAlign w:val="center"/>
            <w:hideMark/>
          </w:tcPr>
          <w:p w:rsidR="00246027" w:rsidRDefault="00246027">
            <w:pPr>
              <w:jc w:val="center"/>
              <w:rPr>
                <w:b/>
                <w:bCs/>
              </w:rPr>
            </w:pPr>
            <w:r>
              <w:rPr>
                <w:b/>
                <w:bCs/>
              </w:rPr>
              <w:t>Size</w:t>
            </w:r>
          </w:p>
        </w:tc>
        <w:tc>
          <w:tcPr>
            <w:tcW w:w="0" w:type="auto"/>
            <w:vAlign w:val="center"/>
            <w:hideMark/>
          </w:tcPr>
          <w:p w:rsidR="00246027" w:rsidRDefault="00246027">
            <w:pPr>
              <w:jc w:val="center"/>
              <w:rPr>
                <w:b/>
                <w:bCs/>
              </w:rPr>
            </w:pPr>
            <w:r>
              <w:rPr>
                <w:b/>
                <w:bCs/>
              </w:rPr>
              <w:t>Use</w:t>
            </w:r>
          </w:p>
        </w:tc>
      </w:tr>
      <w:tr w:rsidR="00246027" w:rsidTr="00246027">
        <w:trPr>
          <w:tblCellSpacing w:w="15" w:type="dxa"/>
        </w:trPr>
        <w:tc>
          <w:tcPr>
            <w:tcW w:w="0" w:type="auto"/>
            <w:vAlign w:val="center"/>
            <w:hideMark/>
          </w:tcPr>
          <w:p w:rsidR="00246027" w:rsidRDefault="00246027">
            <w:pPr>
              <w:jc w:val="center"/>
            </w:pPr>
            <w:r>
              <w:t>Snowmobiles</w:t>
            </w:r>
          </w:p>
        </w:tc>
        <w:tc>
          <w:tcPr>
            <w:tcW w:w="0" w:type="auto"/>
            <w:vAlign w:val="center"/>
            <w:hideMark/>
          </w:tcPr>
          <w:p w:rsidR="00246027" w:rsidRDefault="00246027">
            <w:pPr>
              <w:jc w:val="center"/>
            </w:pPr>
            <w:r>
              <w:t>2</w:t>
            </w:r>
          </w:p>
        </w:tc>
        <w:tc>
          <w:tcPr>
            <w:tcW w:w="0" w:type="auto"/>
            <w:vAlign w:val="center"/>
            <w:hideMark/>
          </w:tcPr>
          <w:p w:rsidR="00246027" w:rsidRDefault="00246027">
            <w:pPr>
              <w:jc w:val="center"/>
            </w:pPr>
            <w:r>
              <w:t>128 in x 47 in x 50 in</w:t>
            </w:r>
          </w:p>
        </w:tc>
        <w:tc>
          <w:tcPr>
            <w:tcW w:w="0" w:type="auto"/>
            <w:vAlign w:val="center"/>
            <w:hideMark/>
          </w:tcPr>
          <w:p w:rsidR="00246027" w:rsidRDefault="00246027">
            <w:pPr>
              <w:jc w:val="center"/>
            </w:pPr>
            <w:r>
              <w:t>A snowmobile will be used in each community to tow a qamutik containing the mobile ice-thickness sensing equipment.</w:t>
            </w:r>
          </w:p>
        </w:tc>
      </w:tr>
      <w:tr w:rsidR="00246027" w:rsidTr="00246027">
        <w:trPr>
          <w:tblCellSpacing w:w="15" w:type="dxa"/>
        </w:trPr>
        <w:tc>
          <w:tcPr>
            <w:tcW w:w="0" w:type="auto"/>
            <w:vAlign w:val="center"/>
            <w:hideMark/>
          </w:tcPr>
          <w:p w:rsidR="00246027" w:rsidRDefault="00246027">
            <w:pPr>
              <w:jc w:val="center"/>
            </w:pPr>
            <w:r>
              <w:t>Gas-Powered Drill</w:t>
            </w:r>
          </w:p>
        </w:tc>
        <w:tc>
          <w:tcPr>
            <w:tcW w:w="0" w:type="auto"/>
            <w:vAlign w:val="center"/>
            <w:hideMark/>
          </w:tcPr>
          <w:p w:rsidR="00246027" w:rsidRDefault="00246027">
            <w:pPr>
              <w:jc w:val="center"/>
            </w:pPr>
            <w:r>
              <w:t>2</w:t>
            </w:r>
          </w:p>
        </w:tc>
        <w:tc>
          <w:tcPr>
            <w:tcW w:w="0" w:type="auto"/>
            <w:vAlign w:val="center"/>
            <w:hideMark/>
          </w:tcPr>
          <w:p w:rsidR="00246027" w:rsidRDefault="00246027">
            <w:pPr>
              <w:jc w:val="center"/>
            </w:pPr>
            <w:r>
              <w:t>12 in x 12 in x 4 in</w:t>
            </w:r>
          </w:p>
        </w:tc>
        <w:tc>
          <w:tcPr>
            <w:tcW w:w="0" w:type="auto"/>
            <w:vAlign w:val="center"/>
            <w:hideMark/>
          </w:tcPr>
          <w:p w:rsidR="00246027" w:rsidRDefault="00246027">
            <w:pPr>
              <w:jc w:val="center"/>
            </w:pPr>
            <w:r>
              <w:t>Drills are used to operate ice augers to support ice-thickness measuring activities</w:t>
            </w:r>
          </w:p>
        </w:tc>
      </w:tr>
      <w:tr w:rsidR="00246027" w:rsidTr="00246027">
        <w:trPr>
          <w:tblCellSpacing w:w="15" w:type="dxa"/>
        </w:trPr>
        <w:tc>
          <w:tcPr>
            <w:tcW w:w="0" w:type="auto"/>
            <w:vAlign w:val="center"/>
            <w:hideMark/>
          </w:tcPr>
          <w:p w:rsidR="00246027" w:rsidRDefault="00246027">
            <w:pPr>
              <w:jc w:val="center"/>
            </w:pPr>
            <w:proofErr w:type="spellStart"/>
            <w:r>
              <w:t>SmartBUOY</w:t>
            </w:r>
            <w:proofErr w:type="spellEnd"/>
          </w:p>
        </w:tc>
        <w:tc>
          <w:tcPr>
            <w:tcW w:w="0" w:type="auto"/>
            <w:vAlign w:val="center"/>
            <w:hideMark/>
          </w:tcPr>
          <w:p w:rsidR="00246027" w:rsidRDefault="00246027">
            <w:pPr>
              <w:jc w:val="center"/>
            </w:pPr>
            <w:r>
              <w:t>2-4</w:t>
            </w:r>
          </w:p>
        </w:tc>
        <w:tc>
          <w:tcPr>
            <w:tcW w:w="0" w:type="auto"/>
            <w:vAlign w:val="center"/>
            <w:hideMark/>
          </w:tcPr>
          <w:p w:rsidR="00246027" w:rsidRDefault="00246027">
            <w:pPr>
              <w:jc w:val="center"/>
            </w:pPr>
            <w:r>
              <w:t>120 in x15 in</w:t>
            </w:r>
          </w:p>
        </w:tc>
        <w:tc>
          <w:tcPr>
            <w:tcW w:w="0" w:type="auto"/>
            <w:vAlign w:val="center"/>
            <w:hideMark/>
          </w:tcPr>
          <w:p w:rsidR="00246027" w:rsidRDefault="00246027">
            <w:pPr>
              <w:jc w:val="center"/>
            </w:pPr>
            <w:proofErr w:type="spellStart"/>
            <w:r>
              <w:t>SmartBUOY</w:t>
            </w:r>
            <w:proofErr w:type="spellEnd"/>
            <w:r>
              <w:t xml:space="preserve"> stationary sensor deployed in ice to monitor thickness.</w:t>
            </w:r>
          </w:p>
        </w:tc>
      </w:tr>
    </w:tbl>
    <w:p w:rsidR="00246027" w:rsidRDefault="00246027" w:rsidP="00246027">
      <w:r>
        <w:rPr>
          <w:rStyle w:val="Strong"/>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32"/>
        <w:gridCol w:w="1592"/>
        <w:gridCol w:w="1125"/>
        <w:gridCol w:w="733"/>
        <w:gridCol w:w="4778"/>
      </w:tblGrid>
      <w:tr w:rsidR="00246027" w:rsidTr="00246027">
        <w:trPr>
          <w:tblCellSpacing w:w="15" w:type="dxa"/>
        </w:trPr>
        <w:tc>
          <w:tcPr>
            <w:tcW w:w="0" w:type="auto"/>
            <w:vAlign w:val="center"/>
            <w:hideMark/>
          </w:tcPr>
          <w:p w:rsidR="00246027" w:rsidRDefault="00246027">
            <w:pPr>
              <w:jc w:val="center"/>
              <w:rPr>
                <w:b/>
                <w:bCs/>
              </w:rPr>
            </w:pPr>
            <w:r>
              <w:rPr>
                <w:b/>
                <w:bCs/>
              </w:rPr>
              <w:t>Type</w:t>
            </w:r>
          </w:p>
        </w:tc>
        <w:tc>
          <w:tcPr>
            <w:tcW w:w="0" w:type="auto"/>
            <w:vAlign w:val="center"/>
            <w:hideMark/>
          </w:tcPr>
          <w:p w:rsidR="00246027" w:rsidRDefault="00246027">
            <w:pPr>
              <w:jc w:val="center"/>
              <w:rPr>
                <w:b/>
                <w:bCs/>
              </w:rPr>
            </w:pPr>
            <w:r>
              <w:rPr>
                <w:b/>
                <w:bCs/>
              </w:rPr>
              <w:t>Container(s)</w:t>
            </w:r>
          </w:p>
        </w:tc>
        <w:tc>
          <w:tcPr>
            <w:tcW w:w="0" w:type="auto"/>
            <w:vAlign w:val="center"/>
            <w:hideMark/>
          </w:tcPr>
          <w:p w:rsidR="00246027" w:rsidRDefault="00246027">
            <w:pPr>
              <w:jc w:val="center"/>
              <w:rPr>
                <w:b/>
                <w:bCs/>
              </w:rPr>
            </w:pPr>
            <w:r>
              <w:rPr>
                <w:b/>
                <w:bCs/>
              </w:rPr>
              <w:t>Capacity</w:t>
            </w:r>
          </w:p>
        </w:tc>
        <w:tc>
          <w:tcPr>
            <w:tcW w:w="0" w:type="auto"/>
            <w:vAlign w:val="center"/>
            <w:hideMark/>
          </w:tcPr>
          <w:p w:rsidR="00246027" w:rsidRDefault="00246027">
            <w:pPr>
              <w:jc w:val="center"/>
              <w:rPr>
                <w:b/>
                <w:bCs/>
              </w:rPr>
            </w:pPr>
            <w:r>
              <w:rPr>
                <w:b/>
                <w:bCs/>
              </w:rPr>
              <w:t>UOM</w:t>
            </w:r>
          </w:p>
        </w:tc>
        <w:tc>
          <w:tcPr>
            <w:tcW w:w="0" w:type="auto"/>
            <w:vAlign w:val="center"/>
            <w:hideMark/>
          </w:tcPr>
          <w:p w:rsidR="00246027" w:rsidRDefault="00246027">
            <w:pPr>
              <w:jc w:val="center"/>
              <w:rPr>
                <w:b/>
                <w:bCs/>
              </w:rPr>
            </w:pPr>
            <w:r>
              <w:rPr>
                <w:b/>
                <w:bCs/>
              </w:rPr>
              <w:t>Use</w:t>
            </w:r>
          </w:p>
        </w:tc>
      </w:tr>
      <w:tr w:rsidR="00246027" w:rsidTr="00246027">
        <w:trPr>
          <w:tblCellSpacing w:w="15" w:type="dxa"/>
        </w:trPr>
        <w:tc>
          <w:tcPr>
            <w:tcW w:w="0" w:type="auto"/>
            <w:vAlign w:val="center"/>
            <w:hideMark/>
          </w:tcPr>
          <w:p w:rsidR="00246027" w:rsidRDefault="00246027">
            <w:pPr>
              <w:jc w:val="center"/>
            </w:pPr>
            <w:r>
              <w:t>Gasoline</w:t>
            </w:r>
          </w:p>
        </w:tc>
        <w:tc>
          <w:tcPr>
            <w:tcW w:w="0" w:type="auto"/>
            <w:vAlign w:val="center"/>
            <w:hideMark/>
          </w:tcPr>
          <w:p w:rsidR="00246027" w:rsidRDefault="00246027">
            <w:pPr>
              <w:jc w:val="center"/>
            </w:pPr>
            <w:r>
              <w:t>124</w:t>
            </w:r>
          </w:p>
        </w:tc>
        <w:tc>
          <w:tcPr>
            <w:tcW w:w="0" w:type="auto"/>
            <w:vAlign w:val="center"/>
            <w:hideMark/>
          </w:tcPr>
          <w:p w:rsidR="00246027" w:rsidRDefault="00246027">
            <w:pPr>
              <w:jc w:val="center"/>
            </w:pPr>
            <w:r>
              <w:t>25</w:t>
            </w:r>
          </w:p>
        </w:tc>
        <w:tc>
          <w:tcPr>
            <w:tcW w:w="0" w:type="auto"/>
            <w:vAlign w:val="center"/>
            <w:hideMark/>
          </w:tcPr>
          <w:p w:rsidR="00246027" w:rsidRDefault="00246027">
            <w:pPr>
              <w:jc w:val="center"/>
            </w:pPr>
            <w:r>
              <w:t>Liters</w:t>
            </w:r>
          </w:p>
        </w:tc>
        <w:tc>
          <w:tcPr>
            <w:tcW w:w="0" w:type="auto"/>
            <w:vAlign w:val="center"/>
            <w:hideMark/>
          </w:tcPr>
          <w:p w:rsidR="00246027" w:rsidRDefault="00246027">
            <w:pPr>
              <w:jc w:val="center"/>
            </w:pPr>
            <w:r>
              <w:t>Used to power snowmobiles and drills.</w:t>
            </w:r>
          </w:p>
        </w:tc>
      </w:tr>
    </w:tbl>
    <w:p w:rsidR="00246027" w:rsidRDefault="00246027" w:rsidP="00246027">
      <w:r>
        <w:rPr>
          <w:rStyle w:val="Strong"/>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49"/>
        <w:gridCol w:w="3218"/>
        <w:gridCol w:w="2265"/>
        <w:gridCol w:w="1453"/>
        <w:gridCol w:w="1075"/>
      </w:tblGrid>
      <w:tr w:rsidR="00246027" w:rsidTr="00246027">
        <w:trPr>
          <w:tblCellSpacing w:w="15" w:type="dxa"/>
        </w:trPr>
        <w:tc>
          <w:tcPr>
            <w:tcW w:w="0" w:type="auto"/>
            <w:vAlign w:val="center"/>
            <w:hideMark/>
          </w:tcPr>
          <w:p w:rsidR="00246027" w:rsidRDefault="00246027">
            <w:pPr>
              <w:jc w:val="center"/>
              <w:rPr>
                <w:b/>
                <w:bCs/>
              </w:rPr>
            </w:pPr>
            <w:r>
              <w:rPr>
                <w:b/>
                <w:bCs/>
              </w:rPr>
              <w:t>Type</w:t>
            </w:r>
          </w:p>
        </w:tc>
        <w:tc>
          <w:tcPr>
            <w:tcW w:w="0" w:type="auto"/>
            <w:vAlign w:val="center"/>
            <w:hideMark/>
          </w:tcPr>
          <w:p w:rsidR="00246027" w:rsidRDefault="00246027">
            <w:pPr>
              <w:jc w:val="center"/>
              <w:rPr>
                <w:b/>
                <w:bCs/>
              </w:rPr>
            </w:pPr>
            <w:r>
              <w:rPr>
                <w:b/>
                <w:bCs/>
              </w:rPr>
              <w:t>Container(s)</w:t>
            </w:r>
          </w:p>
        </w:tc>
        <w:tc>
          <w:tcPr>
            <w:tcW w:w="0" w:type="auto"/>
            <w:vAlign w:val="center"/>
            <w:hideMark/>
          </w:tcPr>
          <w:p w:rsidR="00246027" w:rsidRDefault="00246027">
            <w:pPr>
              <w:jc w:val="center"/>
              <w:rPr>
                <w:b/>
                <w:bCs/>
              </w:rPr>
            </w:pPr>
            <w:r>
              <w:rPr>
                <w:b/>
                <w:bCs/>
              </w:rPr>
              <w:t>Capacity</w:t>
            </w:r>
          </w:p>
        </w:tc>
        <w:tc>
          <w:tcPr>
            <w:tcW w:w="0" w:type="auto"/>
            <w:vAlign w:val="center"/>
            <w:hideMark/>
          </w:tcPr>
          <w:p w:rsidR="00246027" w:rsidRDefault="00246027">
            <w:pPr>
              <w:jc w:val="center"/>
              <w:rPr>
                <w:b/>
                <w:bCs/>
              </w:rPr>
            </w:pPr>
            <w:r>
              <w:rPr>
                <w:b/>
                <w:bCs/>
              </w:rPr>
              <w:t>UOM</w:t>
            </w:r>
          </w:p>
        </w:tc>
        <w:tc>
          <w:tcPr>
            <w:tcW w:w="0" w:type="auto"/>
            <w:vAlign w:val="center"/>
            <w:hideMark/>
          </w:tcPr>
          <w:p w:rsidR="00246027" w:rsidRDefault="00246027">
            <w:pPr>
              <w:jc w:val="center"/>
              <w:rPr>
                <w:b/>
                <w:bCs/>
              </w:rPr>
            </w:pPr>
            <w:r>
              <w:rPr>
                <w:b/>
                <w:bCs/>
              </w:rPr>
              <w:t>Use</w:t>
            </w:r>
          </w:p>
        </w:tc>
      </w:tr>
      <w:tr w:rsidR="00246027" w:rsidTr="00246027">
        <w:trPr>
          <w:tblCellSpacing w:w="15" w:type="dxa"/>
        </w:trPr>
        <w:tc>
          <w:tcPr>
            <w:tcW w:w="0" w:type="auto"/>
            <w:gridSpan w:val="5"/>
            <w:vAlign w:val="center"/>
            <w:hideMark/>
          </w:tcPr>
          <w:p w:rsidR="00246027" w:rsidRDefault="00246027">
            <w:pPr>
              <w:jc w:val="center"/>
            </w:pPr>
            <w:r>
              <w:t>No records found.</w:t>
            </w:r>
          </w:p>
        </w:tc>
      </w:tr>
    </w:tbl>
    <w:p w:rsidR="00246027" w:rsidRDefault="00246027" w:rsidP="00246027">
      <w:r>
        <w:rPr>
          <w:rStyle w:val="Strong"/>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1"/>
        <w:gridCol w:w="3032"/>
        <w:gridCol w:w="3127"/>
      </w:tblGrid>
      <w:tr w:rsidR="00246027" w:rsidTr="00246027">
        <w:trPr>
          <w:tblCellSpacing w:w="15" w:type="dxa"/>
        </w:trPr>
        <w:tc>
          <w:tcPr>
            <w:tcW w:w="0" w:type="auto"/>
            <w:vAlign w:val="center"/>
            <w:hideMark/>
          </w:tcPr>
          <w:p w:rsidR="00246027" w:rsidRDefault="00246027">
            <w:pPr>
              <w:jc w:val="center"/>
              <w:rPr>
                <w:b/>
                <w:bCs/>
              </w:rPr>
            </w:pPr>
            <w:r>
              <w:rPr>
                <w:b/>
                <w:bCs/>
              </w:rPr>
              <w:t>Daily Amount (m</w:t>
            </w:r>
            <w:r>
              <w:rPr>
                <w:b/>
                <w:bCs/>
                <w:vertAlign w:val="superscript"/>
              </w:rPr>
              <w:t>3</w:t>
            </w:r>
            <w:r>
              <w:rPr>
                <w:b/>
                <w:bCs/>
              </w:rPr>
              <w:t>)</w:t>
            </w:r>
          </w:p>
        </w:tc>
        <w:tc>
          <w:tcPr>
            <w:tcW w:w="0" w:type="auto"/>
            <w:vAlign w:val="center"/>
            <w:hideMark/>
          </w:tcPr>
          <w:p w:rsidR="00246027" w:rsidRDefault="00246027">
            <w:pPr>
              <w:jc w:val="center"/>
              <w:rPr>
                <w:b/>
                <w:bCs/>
              </w:rPr>
            </w:pPr>
            <w:r>
              <w:rPr>
                <w:b/>
                <w:bCs/>
              </w:rPr>
              <w:t>Retrieval Method</w:t>
            </w:r>
          </w:p>
        </w:tc>
        <w:tc>
          <w:tcPr>
            <w:tcW w:w="0" w:type="auto"/>
            <w:vAlign w:val="center"/>
            <w:hideMark/>
          </w:tcPr>
          <w:p w:rsidR="00246027" w:rsidRDefault="00246027">
            <w:pPr>
              <w:jc w:val="center"/>
              <w:rPr>
                <w:b/>
                <w:bCs/>
              </w:rPr>
            </w:pPr>
            <w:r>
              <w:rPr>
                <w:b/>
                <w:bCs/>
              </w:rPr>
              <w:t>Retrieval Location</w:t>
            </w:r>
          </w:p>
        </w:tc>
      </w:tr>
      <w:tr w:rsidR="00246027" w:rsidTr="00246027">
        <w:trPr>
          <w:tblCellSpacing w:w="15" w:type="dxa"/>
        </w:trPr>
        <w:tc>
          <w:tcPr>
            <w:tcW w:w="0" w:type="auto"/>
            <w:vAlign w:val="center"/>
            <w:hideMark/>
          </w:tcPr>
          <w:p w:rsidR="00246027" w:rsidRDefault="00246027">
            <w:pPr>
              <w:jc w:val="center"/>
            </w:pPr>
            <w:r>
              <w:t>0</w:t>
            </w:r>
          </w:p>
        </w:tc>
        <w:tc>
          <w:tcPr>
            <w:tcW w:w="0" w:type="auto"/>
            <w:vAlign w:val="center"/>
            <w:hideMark/>
          </w:tcPr>
          <w:p w:rsidR="00246027" w:rsidRDefault="00246027">
            <w:pPr>
              <w:jc w:val="center"/>
            </w:pPr>
          </w:p>
        </w:tc>
        <w:tc>
          <w:tcPr>
            <w:tcW w:w="0" w:type="auto"/>
            <w:vAlign w:val="center"/>
            <w:hideMark/>
          </w:tcPr>
          <w:p w:rsidR="00246027" w:rsidRDefault="00246027">
            <w:pPr>
              <w:jc w:val="center"/>
              <w:rPr>
                <w:sz w:val="20"/>
                <w:szCs w:val="20"/>
              </w:rPr>
            </w:pPr>
          </w:p>
        </w:tc>
      </w:tr>
    </w:tbl>
    <w:p w:rsidR="00246027" w:rsidRDefault="00246027" w:rsidP="00246027">
      <w:pPr>
        <w:pStyle w:val="Heading5"/>
      </w:pPr>
      <w:r>
        <w:t>Waste and Impacts</w:t>
      </w:r>
    </w:p>
    <w:p w:rsidR="00246027" w:rsidRDefault="00246027" w:rsidP="00246027">
      <w:r>
        <w:rPr>
          <w:rStyle w:val="Strong"/>
        </w:rPr>
        <w:t>Environmental Impacts</w:t>
      </w:r>
    </w:p>
    <w:p w:rsidR="00246027" w:rsidRDefault="00246027" w:rsidP="00246027">
      <w:r>
        <w:t xml:space="preserve">No significant waste predicted to be generated by the project. Any materials brought onto the ice will be returned/retrieved by the operators. Additional trips to the site of the </w:t>
      </w:r>
      <w:proofErr w:type="spellStart"/>
      <w:r>
        <w:t>SmartBUOYS</w:t>
      </w:r>
      <w:proofErr w:type="spellEnd"/>
      <w:r>
        <w:t xml:space="preserve"> have been accounted for </w:t>
      </w:r>
      <w:proofErr w:type="gramStart"/>
      <w:r>
        <w:t>in order to</w:t>
      </w:r>
      <w:proofErr w:type="gramEnd"/>
      <w:r>
        <w:t xml:space="preserve"> ensure retrieval. </w:t>
      </w:r>
    </w:p>
    <w:p w:rsidR="00246027" w:rsidRDefault="00246027" w:rsidP="00246027">
      <w:r>
        <w:rPr>
          <w:rStyle w:val="Strong"/>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27"/>
        <w:gridCol w:w="2689"/>
        <w:gridCol w:w="2736"/>
        <w:gridCol w:w="2308"/>
      </w:tblGrid>
      <w:tr w:rsidR="00246027" w:rsidTr="00246027">
        <w:trPr>
          <w:tblCellSpacing w:w="15" w:type="dxa"/>
        </w:trPr>
        <w:tc>
          <w:tcPr>
            <w:tcW w:w="0" w:type="auto"/>
            <w:vAlign w:val="center"/>
            <w:hideMark/>
          </w:tcPr>
          <w:p w:rsidR="00246027" w:rsidRDefault="00246027">
            <w:pPr>
              <w:jc w:val="center"/>
              <w:rPr>
                <w:b/>
                <w:bCs/>
              </w:rPr>
            </w:pPr>
            <w:r>
              <w:rPr>
                <w:b/>
                <w:bCs/>
              </w:rPr>
              <w:t>Waste Type</w:t>
            </w:r>
          </w:p>
        </w:tc>
        <w:tc>
          <w:tcPr>
            <w:tcW w:w="0" w:type="auto"/>
            <w:vAlign w:val="center"/>
            <w:hideMark/>
          </w:tcPr>
          <w:p w:rsidR="00246027" w:rsidRDefault="00246027">
            <w:pPr>
              <w:jc w:val="center"/>
              <w:rPr>
                <w:b/>
                <w:bCs/>
              </w:rPr>
            </w:pPr>
            <w:r>
              <w:rPr>
                <w:b/>
                <w:bCs/>
              </w:rPr>
              <w:t>Quantity Generated</w:t>
            </w:r>
          </w:p>
        </w:tc>
        <w:tc>
          <w:tcPr>
            <w:tcW w:w="0" w:type="auto"/>
            <w:vAlign w:val="center"/>
            <w:hideMark/>
          </w:tcPr>
          <w:p w:rsidR="00246027" w:rsidRDefault="00246027">
            <w:pPr>
              <w:jc w:val="center"/>
              <w:rPr>
                <w:b/>
                <w:bCs/>
              </w:rPr>
            </w:pPr>
            <w:proofErr w:type="spellStart"/>
            <w:r>
              <w:rPr>
                <w:b/>
                <w:bCs/>
              </w:rPr>
              <w:t>Treatement</w:t>
            </w:r>
            <w:proofErr w:type="spellEnd"/>
            <w:r>
              <w:rPr>
                <w:b/>
                <w:bCs/>
              </w:rPr>
              <w:t xml:space="preserve"> Method</w:t>
            </w:r>
          </w:p>
        </w:tc>
        <w:tc>
          <w:tcPr>
            <w:tcW w:w="0" w:type="auto"/>
            <w:vAlign w:val="center"/>
            <w:hideMark/>
          </w:tcPr>
          <w:p w:rsidR="00246027" w:rsidRDefault="00246027">
            <w:pPr>
              <w:jc w:val="center"/>
              <w:rPr>
                <w:b/>
                <w:bCs/>
              </w:rPr>
            </w:pPr>
            <w:r>
              <w:rPr>
                <w:b/>
                <w:bCs/>
              </w:rPr>
              <w:t>Disposal Method</w:t>
            </w:r>
          </w:p>
        </w:tc>
      </w:tr>
      <w:tr w:rsidR="00246027" w:rsidTr="00246027">
        <w:trPr>
          <w:tblCellSpacing w:w="15" w:type="dxa"/>
        </w:trPr>
        <w:tc>
          <w:tcPr>
            <w:tcW w:w="0" w:type="auto"/>
            <w:gridSpan w:val="3"/>
            <w:vAlign w:val="center"/>
            <w:hideMark/>
          </w:tcPr>
          <w:p w:rsidR="00246027" w:rsidRDefault="00246027">
            <w:r>
              <w:t>No data found.</w:t>
            </w:r>
          </w:p>
        </w:tc>
        <w:tc>
          <w:tcPr>
            <w:tcW w:w="0" w:type="auto"/>
            <w:vAlign w:val="center"/>
            <w:hideMark/>
          </w:tcPr>
          <w:p w:rsidR="00246027" w:rsidRDefault="00246027">
            <w:pPr>
              <w:jc w:val="center"/>
              <w:rPr>
                <w:sz w:val="20"/>
                <w:szCs w:val="20"/>
              </w:rPr>
            </w:pPr>
          </w:p>
        </w:tc>
      </w:tr>
    </w:tbl>
    <w:p w:rsidR="006B2155" w:rsidRPr="00246027" w:rsidRDefault="006B2155" w:rsidP="00246027"/>
    <w:sectPr w:rsidR="006B2155" w:rsidRPr="002460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175FD"/>
    <w:multiLevelType w:val="multilevel"/>
    <w:tmpl w:val="9778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DA244D"/>
    <w:multiLevelType w:val="multilevel"/>
    <w:tmpl w:val="B868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72EA6"/>
    <w:multiLevelType w:val="multilevel"/>
    <w:tmpl w:val="820E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E415C"/>
    <w:multiLevelType w:val="multilevel"/>
    <w:tmpl w:val="6A68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0104D"/>
    <w:multiLevelType w:val="multilevel"/>
    <w:tmpl w:val="0524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7A6558"/>
    <w:multiLevelType w:val="multilevel"/>
    <w:tmpl w:val="711CA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F72921"/>
    <w:multiLevelType w:val="multilevel"/>
    <w:tmpl w:val="46906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251396"/>
    <w:multiLevelType w:val="multilevel"/>
    <w:tmpl w:val="0EF6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143A93"/>
    <w:multiLevelType w:val="multilevel"/>
    <w:tmpl w:val="B100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005D4C"/>
    <w:multiLevelType w:val="multilevel"/>
    <w:tmpl w:val="EBD6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01359F"/>
    <w:multiLevelType w:val="multilevel"/>
    <w:tmpl w:val="B2DA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6E5840"/>
    <w:multiLevelType w:val="multilevel"/>
    <w:tmpl w:val="A08E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4"/>
  </w:num>
  <w:num w:numId="4">
    <w:abstractNumId w:val="6"/>
  </w:num>
  <w:num w:numId="5">
    <w:abstractNumId w:val="7"/>
  </w:num>
  <w:num w:numId="6">
    <w:abstractNumId w:val="2"/>
  </w:num>
  <w:num w:numId="7">
    <w:abstractNumId w:val="1"/>
  </w:num>
  <w:num w:numId="8">
    <w:abstractNumId w:val="10"/>
  </w:num>
  <w:num w:numId="9">
    <w:abstractNumId w:val="11"/>
  </w:num>
  <w:num w:numId="10">
    <w:abstractNumId w:val="8"/>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155"/>
    <w:rsid w:val="00246027"/>
    <w:rsid w:val="006B2155"/>
    <w:rsid w:val="008E7F11"/>
    <w:rsid w:val="00DC08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D881E"/>
  <w15:chartTrackingRefBased/>
  <w15:docId w15:val="{9FAEB382-C164-4BF2-9E9D-0F117E7CF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6B2155"/>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6B2155"/>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B2155"/>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6B2155"/>
    <w:rPr>
      <w:rFonts w:ascii="Times New Roman" w:eastAsia="Times New Roman" w:hAnsi="Times New Roman" w:cs="Times New Roman"/>
      <w:b/>
      <w:bCs/>
      <w:sz w:val="20"/>
      <w:szCs w:val="20"/>
      <w:lang w:val="en-US"/>
    </w:rPr>
  </w:style>
  <w:style w:type="character" w:customStyle="1" w:styleId="i18n-link">
    <w:name w:val="i18n-link"/>
    <w:basedOn w:val="DefaultParagraphFont"/>
    <w:rsid w:val="006B2155"/>
  </w:style>
  <w:style w:type="character" w:styleId="Hyperlink">
    <w:name w:val="Hyperlink"/>
    <w:basedOn w:val="DefaultParagraphFont"/>
    <w:uiPriority w:val="99"/>
    <w:semiHidden/>
    <w:unhideWhenUsed/>
    <w:rsid w:val="006B2155"/>
    <w:rPr>
      <w:color w:val="0000FF"/>
      <w:u w:val="single"/>
    </w:rPr>
  </w:style>
  <w:style w:type="paragraph" w:styleId="z-TopofForm">
    <w:name w:val="HTML Top of Form"/>
    <w:basedOn w:val="Normal"/>
    <w:next w:val="Normal"/>
    <w:link w:val="z-TopofFormChar"/>
    <w:hidden/>
    <w:uiPriority w:val="99"/>
    <w:semiHidden/>
    <w:unhideWhenUsed/>
    <w:rsid w:val="006B2155"/>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6B2155"/>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6B2155"/>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6B2155"/>
    <w:rPr>
      <w:rFonts w:ascii="Arial" w:eastAsia="Times New Roman" w:hAnsi="Arial" w:cs="Arial"/>
      <w:vanish/>
      <w:sz w:val="16"/>
      <w:szCs w:val="16"/>
      <w:lang w:val="en-US"/>
    </w:rPr>
  </w:style>
  <w:style w:type="paragraph" w:customStyle="1" w:styleId="active">
    <w:name w:val="active"/>
    <w:basedOn w:val="Normal"/>
    <w:rsid w:val="006B215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6B2155"/>
    <w:rPr>
      <w:b/>
      <w:bCs/>
    </w:rPr>
  </w:style>
  <w:style w:type="paragraph" w:customStyle="1" w:styleId="leaf">
    <w:name w:val="leaf"/>
    <w:basedOn w:val="Normal"/>
    <w:rsid w:val="006B215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878479">
      <w:bodyDiv w:val="1"/>
      <w:marLeft w:val="0"/>
      <w:marRight w:val="0"/>
      <w:marTop w:val="0"/>
      <w:marBottom w:val="0"/>
      <w:divBdr>
        <w:top w:val="none" w:sz="0" w:space="0" w:color="auto"/>
        <w:left w:val="none" w:sz="0" w:space="0" w:color="auto"/>
        <w:bottom w:val="none" w:sz="0" w:space="0" w:color="auto"/>
        <w:right w:val="none" w:sz="0" w:space="0" w:color="auto"/>
      </w:divBdr>
      <w:divsChild>
        <w:div w:id="1581787167">
          <w:marLeft w:val="0"/>
          <w:marRight w:val="0"/>
          <w:marTop w:val="0"/>
          <w:marBottom w:val="0"/>
          <w:divBdr>
            <w:top w:val="none" w:sz="0" w:space="0" w:color="auto"/>
            <w:left w:val="none" w:sz="0" w:space="0" w:color="auto"/>
            <w:bottom w:val="none" w:sz="0" w:space="0" w:color="auto"/>
            <w:right w:val="none" w:sz="0" w:space="0" w:color="auto"/>
          </w:divBdr>
          <w:divsChild>
            <w:div w:id="350305805">
              <w:marLeft w:val="0"/>
              <w:marRight w:val="0"/>
              <w:marTop w:val="0"/>
              <w:marBottom w:val="0"/>
              <w:divBdr>
                <w:top w:val="none" w:sz="0" w:space="0" w:color="auto"/>
                <w:left w:val="none" w:sz="0" w:space="0" w:color="auto"/>
                <w:bottom w:val="none" w:sz="0" w:space="0" w:color="auto"/>
                <w:right w:val="none" w:sz="0" w:space="0" w:color="auto"/>
              </w:divBdr>
              <w:divsChild>
                <w:div w:id="1182167288">
                  <w:marLeft w:val="0"/>
                  <w:marRight w:val="0"/>
                  <w:marTop w:val="0"/>
                  <w:marBottom w:val="0"/>
                  <w:divBdr>
                    <w:top w:val="none" w:sz="0" w:space="0" w:color="auto"/>
                    <w:left w:val="none" w:sz="0" w:space="0" w:color="auto"/>
                    <w:bottom w:val="none" w:sz="0" w:space="0" w:color="auto"/>
                    <w:right w:val="none" w:sz="0" w:space="0" w:color="auto"/>
                  </w:divBdr>
                  <w:divsChild>
                    <w:div w:id="577597483">
                      <w:marLeft w:val="0"/>
                      <w:marRight w:val="0"/>
                      <w:marTop w:val="0"/>
                      <w:marBottom w:val="0"/>
                      <w:divBdr>
                        <w:top w:val="none" w:sz="0" w:space="0" w:color="auto"/>
                        <w:left w:val="none" w:sz="0" w:space="0" w:color="auto"/>
                        <w:bottom w:val="none" w:sz="0" w:space="0" w:color="auto"/>
                        <w:right w:val="none" w:sz="0" w:space="0" w:color="auto"/>
                      </w:divBdr>
                      <w:divsChild>
                        <w:div w:id="1054308795">
                          <w:marLeft w:val="0"/>
                          <w:marRight w:val="0"/>
                          <w:marTop w:val="0"/>
                          <w:marBottom w:val="0"/>
                          <w:divBdr>
                            <w:top w:val="none" w:sz="0" w:space="0" w:color="auto"/>
                            <w:left w:val="none" w:sz="0" w:space="0" w:color="auto"/>
                            <w:bottom w:val="none" w:sz="0" w:space="0" w:color="auto"/>
                            <w:right w:val="none" w:sz="0" w:space="0" w:color="auto"/>
                          </w:divBdr>
                          <w:divsChild>
                            <w:div w:id="41408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853954">
              <w:marLeft w:val="0"/>
              <w:marRight w:val="0"/>
              <w:marTop w:val="0"/>
              <w:marBottom w:val="0"/>
              <w:divBdr>
                <w:top w:val="none" w:sz="0" w:space="0" w:color="auto"/>
                <w:left w:val="none" w:sz="0" w:space="0" w:color="auto"/>
                <w:bottom w:val="none" w:sz="0" w:space="0" w:color="auto"/>
                <w:right w:val="none" w:sz="0" w:space="0" w:color="auto"/>
              </w:divBdr>
              <w:divsChild>
                <w:div w:id="1197307214">
                  <w:marLeft w:val="0"/>
                  <w:marRight w:val="0"/>
                  <w:marTop w:val="0"/>
                  <w:marBottom w:val="0"/>
                  <w:divBdr>
                    <w:top w:val="none" w:sz="0" w:space="0" w:color="auto"/>
                    <w:left w:val="none" w:sz="0" w:space="0" w:color="auto"/>
                    <w:bottom w:val="none" w:sz="0" w:space="0" w:color="auto"/>
                    <w:right w:val="none" w:sz="0" w:space="0" w:color="auto"/>
                  </w:divBdr>
                  <w:divsChild>
                    <w:div w:id="1313631458">
                      <w:marLeft w:val="0"/>
                      <w:marRight w:val="0"/>
                      <w:marTop w:val="0"/>
                      <w:marBottom w:val="0"/>
                      <w:divBdr>
                        <w:top w:val="none" w:sz="0" w:space="0" w:color="auto"/>
                        <w:left w:val="none" w:sz="0" w:space="0" w:color="auto"/>
                        <w:bottom w:val="none" w:sz="0" w:space="0" w:color="auto"/>
                        <w:right w:val="none" w:sz="0" w:space="0" w:color="auto"/>
                      </w:divBdr>
                      <w:divsChild>
                        <w:div w:id="104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310587">
          <w:marLeft w:val="0"/>
          <w:marRight w:val="0"/>
          <w:marTop w:val="0"/>
          <w:marBottom w:val="0"/>
          <w:divBdr>
            <w:top w:val="none" w:sz="0" w:space="0" w:color="auto"/>
            <w:left w:val="none" w:sz="0" w:space="0" w:color="auto"/>
            <w:bottom w:val="none" w:sz="0" w:space="0" w:color="auto"/>
            <w:right w:val="none" w:sz="0" w:space="0" w:color="auto"/>
          </w:divBdr>
          <w:divsChild>
            <w:div w:id="2084258576">
              <w:marLeft w:val="0"/>
              <w:marRight w:val="0"/>
              <w:marTop w:val="0"/>
              <w:marBottom w:val="0"/>
              <w:divBdr>
                <w:top w:val="none" w:sz="0" w:space="0" w:color="auto"/>
                <w:left w:val="none" w:sz="0" w:space="0" w:color="auto"/>
                <w:bottom w:val="none" w:sz="0" w:space="0" w:color="auto"/>
                <w:right w:val="none" w:sz="0" w:space="0" w:color="auto"/>
              </w:divBdr>
              <w:divsChild>
                <w:div w:id="99438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938045">
          <w:marLeft w:val="0"/>
          <w:marRight w:val="0"/>
          <w:marTop w:val="0"/>
          <w:marBottom w:val="0"/>
          <w:divBdr>
            <w:top w:val="none" w:sz="0" w:space="0" w:color="auto"/>
            <w:left w:val="none" w:sz="0" w:space="0" w:color="auto"/>
            <w:bottom w:val="none" w:sz="0" w:space="0" w:color="auto"/>
            <w:right w:val="none" w:sz="0" w:space="0" w:color="auto"/>
          </w:divBdr>
        </w:div>
        <w:div w:id="1050886241">
          <w:marLeft w:val="0"/>
          <w:marRight w:val="0"/>
          <w:marTop w:val="0"/>
          <w:marBottom w:val="0"/>
          <w:divBdr>
            <w:top w:val="none" w:sz="0" w:space="0" w:color="auto"/>
            <w:left w:val="none" w:sz="0" w:space="0" w:color="auto"/>
            <w:bottom w:val="none" w:sz="0" w:space="0" w:color="auto"/>
            <w:right w:val="none" w:sz="0" w:space="0" w:color="auto"/>
          </w:divBdr>
        </w:div>
        <w:div w:id="132599808">
          <w:marLeft w:val="0"/>
          <w:marRight w:val="0"/>
          <w:marTop w:val="0"/>
          <w:marBottom w:val="0"/>
          <w:divBdr>
            <w:top w:val="none" w:sz="0" w:space="0" w:color="auto"/>
            <w:left w:val="none" w:sz="0" w:space="0" w:color="auto"/>
            <w:bottom w:val="none" w:sz="0" w:space="0" w:color="auto"/>
            <w:right w:val="none" w:sz="0" w:space="0" w:color="auto"/>
          </w:divBdr>
          <w:divsChild>
            <w:div w:id="1952397506">
              <w:marLeft w:val="0"/>
              <w:marRight w:val="0"/>
              <w:marTop w:val="0"/>
              <w:marBottom w:val="0"/>
              <w:divBdr>
                <w:top w:val="none" w:sz="0" w:space="0" w:color="auto"/>
                <w:left w:val="none" w:sz="0" w:space="0" w:color="auto"/>
                <w:bottom w:val="none" w:sz="0" w:space="0" w:color="auto"/>
                <w:right w:val="none" w:sz="0" w:space="0" w:color="auto"/>
              </w:divBdr>
            </w:div>
          </w:divsChild>
        </w:div>
        <w:div w:id="1601065476">
          <w:marLeft w:val="0"/>
          <w:marRight w:val="0"/>
          <w:marTop w:val="0"/>
          <w:marBottom w:val="0"/>
          <w:divBdr>
            <w:top w:val="none" w:sz="0" w:space="0" w:color="auto"/>
            <w:left w:val="none" w:sz="0" w:space="0" w:color="auto"/>
            <w:bottom w:val="none" w:sz="0" w:space="0" w:color="auto"/>
            <w:right w:val="none" w:sz="0" w:space="0" w:color="auto"/>
          </w:divBdr>
          <w:divsChild>
            <w:div w:id="990214155">
              <w:marLeft w:val="0"/>
              <w:marRight w:val="0"/>
              <w:marTop w:val="0"/>
              <w:marBottom w:val="0"/>
              <w:divBdr>
                <w:top w:val="none" w:sz="0" w:space="0" w:color="auto"/>
                <w:left w:val="none" w:sz="0" w:space="0" w:color="auto"/>
                <w:bottom w:val="none" w:sz="0" w:space="0" w:color="auto"/>
                <w:right w:val="none" w:sz="0" w:space="0" w:color="auto"/>
              </w:divBdr>
            </w:div>
          </w:divsChild>
        </w:div>
        <w:div w:id="18092118">
          <w:marLeft w:val="0"/>
          <w:marRight w:val="0"/>
          <w:marTop w:val="0"/>
          <w:marBottom w:val="0"/>
          <w:divBdr>
            <w:top w:val="none" w:sz="0" w:space="0" w:color="auto"/>
            <w:left w:val="none" w:sz="0" w:space="0" w:color="auto"/>
            <w:bottom w:val="none" w:sz="0" w:space="0" w:color="auto"/>
            <w:right w:val="none" w:sz="0" w:space="0" w:color="auto"/>
          </w:divBdr>
        </w:div>
        <w:div w:id="122694733">
          <w:marLeft w:val="0"/>
          <w:marRight w:val="0"/>
          <w:marTop w:val="0"/>
          <w:marBottom w:val="0"/>
          <w:divBdr>
            <w:top w:val="none" w:sz="0" w:space="0" w:color="auto"/>
            <w:left w:val="none" w:sz="0" w:space="0" w:color="auto"/>
            <w:bottom w:val="none" w:sz="0" w:space="0" w:color="auto"/>
            <w:right w:val="none" w:sz="0" w:space="0" w:color="auto"/>
          </w:divBdr>
          <w:divsChild>
            <w:div w:id="1234270200">
              <w:marLeft w:val="0"/>
              <w:marRight w:val="0"/>
              <w:marTop w:val="0"/>
              <w:marBottom w:val="0"/>
              <w:divBdr>
                <w:top w:val="none" w:sz="0" w:space="0" w:color="auto"/>
                <w:left w:val="none" w:sz="0" w:space="0" w:color="auto"/>
                <w:bottom w:val="none" w:sz="0" w:space="0" w:color="auto"/>
                <w:right w:val="none" w:sz="0" w:space="0" w:color="auto"/>
              </w:divBdr>
              <w:divsChild>
                <w:div w:id="1009796563">
                  <w:marLeft w:val="0"/>
                  <w:marRight w:val="0"/>
                  <w:marTop w:val="0"/>
                  <w:marBottom w:val="0"/>
                  <w:divBdr>
                    <w:top w:val="single" w:sz="2" w:space="0" w:color="DDDDDD"/>
                    <w:left w:val="single" w:sz="6" w:space="0" w:color="DDDDDD"/>
                    <w:bottom w:val="single" w:sz="6" w:space="0" w:color="DDDDDD"/>
                    <w:right w:val="single" w:sz="6" w:space="0" w:color="DDDDDD"/>
                  </w:divBdr>
                  <w:divsChild>
                    <w:div w:id="454520030">
                      <w:marLeft w:val="0"/>
                      <w:marRight w:val="0"/>
                      <w:marTop w:val="0"/>
                      <w:marBottom w:val="0"/>
                      <w:divBdr>
                        <w:top w:val="none" w:sz="0" w:space="0" w:color="auto"/>
                        <w:left w:val="none" w:sz="0" w:space="0" w:color="auto"/>
                        <w:bottom w:val="none" w:sz="0" w:space="0" w:color="auto"/>
                        <w:right w:val="none" w:sz="0" w:space="0" w:color="auto"/>
                      </w:divBdr>
                      <w:divsChild>
                        <w:div w:id="1495606228">
                          <w:marLeft w:val="0"/>
                          <w:marRight w:val="0"/>
                          <w:marTop w:val="0"/>
                          <w:marBottom w:val="0"/>
                          <w:divBdr>
                            <w:top w:val="none" w:sz="0" w:space="0" w:color="auto"/>
                            <w:left w:val="none" w:sz="0" w:space="0" w:color="auto"/>
                            <w:bottom w:val="none" w:sz="0" w:space="0" w:color="auto"/>
                            <w:right w:val="none" w:sz="0" w:space="0" w:color="auto"/>
                          </w:divBdr>
                          <w:divsChild>
                            <w:div w:id="841437798">
                              <w:marLeft w:val="0"/>
                              <w:marRight w:val="0"/>
                              <w:marTop w:val="0"/>
                              <w:marBottom w:val="0"/>
                              <w:divBdr>
                                <w:top w:val="none" w:sz="0" w:space="0" w:color="auto"/>
                                <w:left w:val="none" w:sz="0" w:space="0" w:color="auto"/>
                                <w:bottom w:val="none" w:sz="0" w:space="0" w:color="auto"/>
                                <w:right w:val="none" w:sz="0" w:space="0" w:color="auto"/>
                              </w:divBdr>
                              <w:divsChild>
                                <w:div w:id="361135358">
                                  <w:marLeft w:val="0"/>
                                  <w:marRight w:val="0"/>
                                  <w:marTop w:val="0"/>
                                  <w:marBottom w:val="0"/>
                                  <w:divBdr>
                                    <w:top w:val="none" w:sz="0" w:space="0" w:color="auto"/>
                                    <w:left w:val="none" w:sz="0" w:space="0" w:color="auto"/>
                                    <w:bottom w:val="none" w:sz="0" w:space="0" w:color="auto"/>
                                    <w:right w:val="none" w:sz="0" w:space="0" w:color="auto"/>
                                  </w:divBdr>
                                </w:div>
                                <w:div w:id="1039161561">
                                  <w:marLeft w:val="0"/>
                                  <w:marRight w:val="0"/>
                                  <w:marTop w:val="0"/>
                                  <w:marBottom w:val="0"/>
                                  <w:divBdr>
                                    <w:top w:val="none" w:sz="0" w:space="0" w:color="auto"/>
                                    <w:left w:val="none" w:sz="0" w:space="0" w:color="auto"/>
                                    <w:bottom w:val="none" w:sz="0" w:space="0" w:color="auto"/>
                                    <w:right w:val="none" w:sz="0" w:space="0" w:color="auto"/>
                                  </w:divBdr>
                                  <w:divsChild>
                                    <w:div w:id="2053533158">
                                      <w:marLeft w:val="0"/>
                                      <w:marRight w:val="0"/>
                                      <w:marTop w:val="0"/>
                                      <w:marBottom w:val="0"/>
                                      <w:divBdr>
                                        <w:top w:val="none" w:sz="0" w:space="0" w:color="auto"/>
                                        <w:left w:val="none" w:sz="0" w:space="0" w:color="auto"/>
                                        <w:bottom w:val="none" w:sz="0" w:space="0" w:color="auto"/>
                                        <w:right w:val="none" w:sz="0" w:space="0" w:color="auto"/>
                                      </w:divBdr>
                                      <w:divsChild>
                                        <w:div w:id="1367833084">
                                          <w:marLeft w:val="0"/>
                                          <w:marRight w:val="0"/>
                                          <w:marTop w:val="0"/>
                                          <w:marBottom w:val="0"/>
                                          <w:divBdr>
                                            <w:top w:val="none" w:sz="0" w:space="0" w:color="auto"/>
                                            <w:left w:val="none" w:sz="0" w:space="0" w:color="auto"/>
                                            <w:bottom w:val="none" w:sz="0" w:space="0" w:color="auto"/>
                                            <w:right w:val="none" w:sz="0" w:space="0" w:color="auto"/>
                                          </w:divBdr>
                                        </w:div>
                                        <w:div w:id="1596547966">
                                          <w:marLeft w:val="0"/>
                                          <w:marRight w:val="0"/>
                                          <w:marTop w:val="0"/>
                                          <w:marBottom w:val="0"/>
                                          <w:divBdr>
                                            <w:top w:val="none" w:sz="0" w:space="0" w:color="auto"/>
                                            <w:left w:val="none" w:sz="0" w:space="0" w:color="auto"/>
                                            <w:bottom w:val="none" w:sz="0" w:space="0" w:color="auto"/>
                                            <w:right w:val="none" w:sz="0" w:space="0" w:color="auto"/>
                                          </w:divBdr>
                                        </w:div>
                                        <w:div w:id="1859001954">
                                          <w:marLeft w:val="0"/>
                                          <w:marRight w:val="0"/>
                                          <w:marTop w:val="0"/>
                                          <w:marBottom w:val="0"/>
                                          <w:divBdr>
                                            <w:top w:val="none" w:sz="0" w:space="0" w:color="auto"/>
                                            <w:left w:val="none" w:sz="0" w:space="0" w:color="auto"/>
                                            <w:bottom w:val="none" w:sz="0" w:space="0" w:color="auto"/>
                                            <w:right w:val="none" w:sz="0" w:space="0" w:color="auto"/>
                                          </w:divBdr>
                                          <w:divsChild>
                                            <w:div w:id="190914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224502">
                              <w:marLeft w:val="0"/>
                              <w:marRight w:val="0"/>
                              <w:marTop w:val="0"/>
                              <w:marBottom w:val="0"/>
                              <w:divBdr>
                                <w:top w:val="none" w:sz="0" w:space="0" w:color="auto"/>
                                <w:left w:val="none" w:sz="0" w:space="0" w:color="auto"/>
                                <w:bottom w:val="none" w:sz="0" w:space="0" w:color="auto"/>
                                <w:right w:val="none" w:sz="0" w:space="0" w:color="auto"/>
                              </w:divBdr>
                              <w:divsChild>
                                <w:div w:id="1112475817">
                                  <w:marLeft w:val="0"/>
                                  <w:marRight w:val="0"/>
                                  <w:marTop w:val="0"/>
                                  <w:marBottom w:val="0"/>
                                  <w:divBdr>
                                    <w:top w:val="none" w:sz="0" w:space="0" w:color="auto"/>
                                    <w:left w:val="none" w:sz="0" w:space="0" w:color="auto"/>
                                    <w:bottom w:val="none" w:sz="0" w:space="0" w:color="auto"/>
                                    <w:right w:val="none" w:sz="0" w:space="0" w:color="auto"/>
                                  </w:divBdr>
                                </w:div>
                                <w:div w:id="920991461">
                                  <w:marLeft w:val="0"/>
                                  <w:marRight w:val="0"/>
                                  <w:marTop w:val="0"/>
                                  <w:marBottom w:val="0"/>
                                  <w:divBdr>
                                    <w:top w:val="none" w:sz="0" w:space="0" w:color="auto"/>
                                    <w:left w:val="none" w:sz="0" w:space="0" w:color="auto"/>
                                    <w:bottom w:val="none" w:sz="0" w:space="0" w:color="auto"/>
                                    <w:right w:val="none" w:sz="0" w:space="0" w:color="auto"/>
                                  </w:divBdr>
                                  <w:divsChild>
                                    <w:div w:id="1202130132">
                                      <w:marLeft w:val="0"/>
                                      <w:marRight w:val="0"/>
                                      <w:marTop w:val="0"/>
                                      <w:marBottom w:val="0"/>
                                      <w:divBdr>
                                        <w:top w:val="none" w:sz="0" w:space="0" w:color="auto"/>
                                        <w:left w:val="none" w:sz="0" w:space="0" w:color="auto"/>
                                        <w:bottom w:val="none" w:sz="0" w:space="0" w:color="auto"/>
                                        <w:right w:val="none" w:sz="0" w:space="0" w:color="auto"/>
                                      </w:divBdr>
                                      <w:divsChild>
                                        <w:div w:id="1460955091">
                                          <w:marLeft w:val="0"/>
                                          <w:marRight w:val="0"/>
                                          <w:marTop w:val="0"/>
                                          <w:marBottom w:val="0"/>
                                          <w:divBdr>
                                            <w:top w:val="none" w:sz="0" w:space="0" w:color="auto"/>
                                            <w:left w:val="none" w:sz="0" w:space="0" w:color="auto"/>
                                            <w:bottom w:val="none" w:sz="0" w:space="0" w:color="auto"/>
                                            <w:right w:val="none" w:sz="0" w:space="0" w:color="auto"/>
                                          </w:divBdr>
                                        </w:div>
                                        <w:div w:id="1113092482">
                                          <w:marLeft w:val="0"/>
                                          <w:marRight w:val="0"/>
                                          <w:marTop w:val="0"/>
                                          <w:marBottom w:val="0"/>
                                          <w:divBdr>
                                            <w:top w:val="none" w:sz="0" w:space="0" w:color="auto"/>
                                            <w:left w:val="none" w:sz="0" w:space="0" w:color="auto"/>
                                            <w:bottom w:val="none" w:sz="0" w:space="0" w:color="auto"/>
                                            <w:right w:val="none" w:sz="0" w:space="0" w:color="auto"/>
                                          </w:divBdr>
                                        </w:div>
                                        <w:div w:id="838816278">
                                          <w:marLeft w:val="0"/>
                                          <w:marRight w:val="0"/>
                                          <w:marTop w:val="0"/>
                                          <w:marBottom w:val="0"/>
                                          <w:divBdr>
                                            <w:top w:val="none" w:sz="0" w:space="0" w:color="auto"/>
                                            <w:left w:val="none" w:sz="0" w:space="0" w:color="auto"/>
                                            <w:bottom w:val="none" w:sz="0" w:space="0" w:color="auto"/>
                                            <w:right w:val="none" w:sz="0" w:space="0" w:color="auto"/>
                                          </w:divBdr>
                                        </w:div>
                                        <w:div w:id="90322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355719">
                              <w:marLeft w:val="0"/>
                              <w:marRight w:val="0"/>
                              <w:marTop w:val="0"/>
                              <w:marBottom w:val="0"/>
                              <w:divBdr>
                                <w:top w:val="none" w:sz="0" w:space="0" w:color="auto"/>
                                <w:left w:val="none" w:sz="0" w:space="0" w:color="auto"/>
                                <w:bottom w:val="none" w:sz="0" w:space="0" w:color="auto"/>
                                <w:right w:val="none" w:sz="0" w:space="0" w:color="auto"/>
                              </w:divBdr>
                              <w:divsChild>
                                <w:div w:id="235213407">
                                  <w:marLeft w:val="0"/>
                                  <w:marRight w:val="0"/>
                                  <w:marTop w:val="0"/>
                                  <w:marBottom w:val="0"/>
                                  <w:divBdr>
                                    <w:top w:val="none" w:sz="0" w:space="0" w:color="auto"/>
                                    <w:left w:val="none" w:sz="0" w:space="0" w:color="auto"/>
                                    <w:bottom w:val="none" w:sz="0" w:space="0" w:color="auto"/>
                                    <w:right w:val="none" w:sz="0" w:space="0" w:color="auto"/>
                                  </w:divBdr>
                                </w:div>
                                <w:div w:id="217596333">
                                  <w:marLeft w:val="0"/>
                                  <w:marRight w:val="0"/>
                                  <w:marTop w:val="0"/>
                                  <w:marBottom w:val="0"/>
                                  <w:divBdr>
                                    <w:top w:val="none" w:sz="0" w:space="0" w:color="auto"/>
                                    <w:left w:val="none" w:sz="0" w:space="0" w:color="auto"/>
                                    <w:bottom w:val="none" w:sz="0" w:space="0" w:color="auto"/>
                                    <w:right w:val="none" w:sz="0" w:space="0" w:color="auto"/>
                                  </w:divBdr>
                                  <w:divsChild>
                                    <w:div w:id="2119829071">
                                      <w:marLeft w:val="0"/>
                                      <w:marRight w:val="0"/>
                                      <w:marTop w:val="0"/>
                                      <w:marBottom w:val="0"/>
                                      <w:divBdr>
                                        <w:top w:val="none" w:sz="0" w:space="0" w:color="auto"/>
                                        <w:left w:val="none" w:sz="0" w:space="0" w:color="auto"/>
                                        <w:bottom w:val="none" w:sz="0" w:space="0" w:color="auto"/>
                                        <w:right w:val="none" w:sz="0" w:space="0" w:color="auto"/>
                                      </w:divBdr>
                                      <w:divsChild>
                                        <w:div w:id="1377850610">
                                          <w:marLeft w:val="0"/>
                                          <w:marRight w:val="0"/>
                                          <w:marTop w:val="0"/>
                                          <w:marBottom w:val="0"/>
                                          <w:divBdr>
                                            <w:top w:val="none" w:sz="0" w:space="0" w:color="auto"/>
                                            <w:left w:val="none" w:sz="0" w:space="0" w:color="auto"/>
                                            <w:bottom w:val="none" w:sz="0" w:space="0" w:color="auto"/>
                                            <w:right w:val="none" w:sz="0" w:space="0" w:color="auto"/>
                                          </w:divBdr>
                                        </w:div>
                                        <w:div w:id="1814447509">
                                          <w:marLeft w:val="0"/>
                                          <w:marRight w:val="0"/>
                                          <w:marTop w:val="0"/>
                                          <w:marBottom w:val="0"/>
                                          <w:divBdr>
                                            <w:top w:val="none" w:sz="0" w:space="0" w:color="auto"/>
                                            <w:left w:val="none" w:sz="0" w:space="0" w:color="auto"/>
                                            <w:bottom w:val="none" w:sz="0" w:space="0" w:color="auto"/>
                                            <w:right w:val="none" w:sz="0" w:space="0" w:color="auto"/>
                                          </w:divBdr>
                                        </w:div>
                                        <w:div w:id="2112313185">
                                          <w:marLeft w:val="0"/>
                                          <w:marRight w:val="0"/>
                                          <w:marTop w:val="0"/>
                                          <w:marBottom w:val="0"/>
                                          <w:divBdr>
                                            <w:top w:val="none" w:sz="0" w:space="0" w:color="auto"/>
                                            <w:left w:val="none" w:sz="0" w:space="0" w:color="auto"/>
                                            <w:bottom w:val="none" w:sz="0" w:space="0" w:color="auto"/>
                                            <w:right w:val="none" w:sz="0" w:space="0" w:color="auto"/>
                                          </w:divBdr>
                                        </w:div>
                                        <w:div w:id="1039359703">
                                          <w:marLeft w:val="0"/>
                                          <w:marRight w:val="0"/>
                                          <w:marTop w:val="0"/>
                                          <w:marBottom w:val="0"/>
                                          <w:divBdr>
                                            <w:top w:val="none" w:sz="0" w:space="0" w:color="auto"/>
                                            <w:left w:val="none" w:sz="0" w:space="0" w:color="auto"/>
                                            <w:bottom w:val="none" w:sz="0" w:space="0" w:color="auto"/>
                                            <w:right w:val="none" w:sz="0" w:space="0" w:color="auto"/>
                                          </w:divBdr>
                                        </w:div>
                                        <w:div w:id="17264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148785">
                              <w:marLeft w:val="0"/>
                              <w:marRight w:val="0"/>
                              <w:marTop w:val="0"/>
                              <w:marBottom w:val="0"/>
                              <w:divBdr>
                                <w:top w:val="none" w:sz="0" w:space="0" w:color="auto"/>
                                <w:left w:val="none" w:sz="0" w:space="0" w:color="auto"/>
                                <w:bottom w:val="none" w:sz="0" w:space="0" w:color="auto"/>
                                <w:right w:val="none" w:sz="0" w:space="0" w:color="auto"/>
                              </w:divBdr>
                              <w:divsChild>
                                <w:div w:id="865102008">
                                  <w:marLeft w:val="0"/>
                                  <w:marRight w:val="0"/>
                                  <w:marTop w:val="0"/>
                                  <w:marBottom w:val="0"/>
                                  <w:divBdr>
                                    <w:top w:val="none" w:sz="0" w:space="0" w:color="auto"/>
                                    <w:left w:val="none" w:sz="0" w:space="0" w:color="auto"/>
                                    <w:bottom w:val="none" w:sz="0" w:space="0" w:color="auto"/>
                                    <w:right w:val="none" w:sz="0" w:space="0" w:color="auto"/>
                                  </w:divBdr>
                                </w:div>
                                <w:div w:id="897133721">
                                  <w:marLeft w:val="0"/>
                                  <w:marRight w:val="0"/>
                                  <w:marTop w:val="0"/>
                                  <w:marBottom w:val="0"/>
                                  <w:divBdr>
                                    <w:top w:val="none" w:sz="0" w:space="0" w:color="auto"/>
                                    <w:left w:val="none" w:sz="0" w:space="0" w:color="auto"/>
                                    <w:bottom w:val="none" w:sz="0" w:space="0" w:color="auto"/>
                                    <w:right w:val="none" w:sz="0" w:space="0" w:color="auto"/>
                                  </w:divBdr>
                                  <w:divsChild>
                                    <w:div w:id="9640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020762">
                              <w:marLeft w:val="0"/>
                              <w:marRight w:val="0"/>
                              <w:marTop w:val="0"/>
                              <w:marBottom w:val="0"/>
                              <w:divBdr>
                                <w:top w:val="none" w:sz="0" w:space="0" w:color="auto"/>
                                <w:left w:val="none" w:sz="0" w:space="0" w:color="auto"/>
                                <w:bottom w:val="none" w:sz="0" w:space="0" w:color="auto"/>
                                <w:right w:val="none" w:sz="0" w:space="0" w:color="auto"/>
                              </w:divBdr>
                              <w:divsChild>
                                <w:div w:id="11491110">
                                  <w:marLeft w:val="0"/>
                                  <w:marRight w:val="0"/>
                                  <w:marTop w:val="0"/>
                                  <w:marBottom w:val="0"/>
                                  <w:divBdr>
                                    <w:top w:val="none" w:sz="0" w:space="0" w:color="auto"/>
                                    <w:left w:val="none" w:sz="0" w:space="0" w:color="auto"/>
                                    <w:bottom w:val="none" w:sz="0" w:space="0" w:color="auto"/>
                                    <w:right w:val="none" w:sz="0" w:space="0" w:color="auto"/>
                                  </w:divBdr>
                                </w:div>
                                <w:div w:id="1889223556">
                                  <w:marLeft w:val="0"/>
                                  <w:marRight w:val="0"/>
                                  <w:marTop w:val="0"/>
                                  <w:marBottom w:val="0"/>
                                  <w:divBdr>
                                    <w:top w:val="none" w:sz="0" w:space="0" w:color="auto"/>
                                    <w:left w:val="none" w:sz="0" w:space="0" w:color="auto"/>
                                    <w:bottom w:val="none" w:sz="0" w:space="0" w:color="auto"/>
                                    <w:right w:val="none" w:sz="0" w:space="0" w:color="auto"/>
                                  </w:divBdr>
                                  <w:divsChild>
                                    <w:div w:id="397285370">
                                      <w:marLeft w:val="0"/>
                                      <w:marRight w:val="0"/>
                                      <w:marTop w:val="0"/>
                                      <w:marBottom w:val="0"/>
                                      <w:divBdr>
                                        <w:top w:val="none" w:sz="0" w:space="0" w:color="auto"/>
                                        <w:left w:val="none" w:sz="0" w:space="0" w:color="auto"/>
                                        <w:bottom w:val="none" w:sz="0" w:space="0" w:color="auto"/>
                                        <w:right w:val="none" w:sz="0" w:space="0" w:color="auto"/>
                                      </w:divBdr>
                                      <w:divsChild>
                                        <w:div w:id="194198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4966829">
          <w:marLeft w:val="0"/>
          <w:marRight w:val="0"/>
          <w:marTop w:val="0"/>
          <w:marBottom w:val="0"/>
          <w:divBdr>
            <w:top w:val="none" w:sz="0" w:space="0" w:color="auto"/>
            <w:left w:val="none" w:sz="0" w:space="0" w:color="auto"/>
            <w:bottom w:val="none" w:sz="0" w:space="0" w:color="auto"/>
            <w:right w:val="none" w:sz="0" w:space="0" w:color="auto"/>
          </w:divBdr>
          <w:divsChild>
            <w:div w:id="15060657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689722815">
      <w:bodyDiv w:val="1"/>
      <w:marLeft w:val="0"/>
      <w:marRight w:val="0"/>
      <w:marTop w:val="0"/>
      <w:marBottom w:val="0"/>
      <w:divBdr>
        <w:top w:val="none" w:sz="0" w:space="0" w:color="auto"/>
        <w:left w:val="none" w:sz="0" w:space="0" w:color="auto"/>
        <w:bottom w:val="none" w:sz="0" w:space="0" w:color="auto"/>
        <w:right w:val="none" w:sz="0" w:space="0" w:color="auto"/>
      </w:divBdr>
      <w:divsChild>
        <w:div w:id="1376390529">
          <w:marLeft w:val="0"/>
          <w:marRight w:val="0"/>
          <w:marTop w:val="0"/>
          <w:marBottom w:val="0"/>
          <w:divBdr>
            <w:top w:val="none" w:sz="0" w:space="0" w:color="auto"/>
            <w:left w:val="none" w:sz="0" w:space="0" w:color="auto"/>
            <w:bottom w:val="none" w:sz="0" w:space="0" w:color="auto"/>
            <w:right w:val="none" w:sz="0" w:space="0" w:color="auto"/>
          </w:divBdr>
          <w:divsChild>
            <w:div w:id="964505970">
              <w:marLeft w:val="0"/>
              <w:marRight w:val="0"/>
              <w:marTop w:val="0"/>
              <w:marBottom w:val="0"/>
              <w:divBdr>
                <w:top w:val="none" w:sz="0" w:space="0" w:color="auto"/>
                <w:left w:val="none" w:sz="0" w:space="0" w:color="auto"/>
                <w:bottom w:val="none" w:sz="0" w:space="0" w:color="auto"/>
                <w:right w:val="none" w:sz="0" w:space="0" w:color="auto"/>
              </w:divBdr>
              <w:divsChild>
                <w:div w:id="1339818446">
                  <w:marLeft w:val="0"/>
                  <w:marRight w:val="0"/>
                  <w:marTop w:val="0"/>
                  <w:marBottom w:val="0"/>
                  <w:divBdr>
                    <w:top w:val="none" w:sz="0" w:space="0" w:color="auto"/>
                    <w:left w:val="none" w:sz="0" w:space="0" w:color="auto"/>
                    <w:bottom w:val="none" w:sz="0" w:space="0" w:color="auto"/>
                    <w:right w:val="none" w:sz="0" w:space="0" w:color="auto"/>
                  </w:divBdr>
                  <w:divsChild>
                    <w:div w:id="1973709443">
                      <w:marLeft w:val="0"/>
                      <w:marRight w:val="0"/>
                      <w:marTop w:val="0"/>
                      <w:marBottom w:val="0"/>
                      <w:divBdr>
                        <w:top w:val="none" w:sz="0" w:space="0" w:color="auto"/>
                        <w:left w:val="none" w:sz="0" w:space="0" w:color="auto"/>
                        <w:bottom w:val="none" w:sz="0" w:space="0" w:color="auto"/>
                        <w:right w:val="none" w:sz="0" w:space="0" w:color="auto"/>
                      </w:divBdr>
                      <w:divsChild>
                        <w:div w:id="614869441">
                          <w:marLeft w:val="0"/>
                          <w:marRight w:val="0"/>
                          <w:marTop w:val="0"/>
                          <w:marBottom w:val="0"/>
                          <w:divBdr>
                            <w:top w:val="none" w:sz="0" w:space="0" w:color="auto"/>
                            <w:left w:val="none" w:sz="0" w:space="0" w:color="auto"/>
                            <w:bottom w:val="none" w:sz="0" w:space="0" w:color="auto"/>
                            <w:right w:val="none" w:sz="0" w:space="0" w:color="auto"/>
                          </w:divBdr>
                          <w:divsChild>
                            <w:div w:id="209007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546761">
              <w:marLeft w:val="0"/>
              <w:marRight w:val="0"/>
              <w:marTop w:val="0"/>
              <w:marBottom w:val="0"/>
              <w:divBdr>
                <w:top w:val="none" w:sz="0" w:space="0" w:color="auto"/>
                <w:left w:val="none" w:sz="0" w:space="0" w:color="auto"/>
                <w:bottom w:val="none" w:sz="0" w:space="0" w:color="auto"/>
                <w:right w:val="none" w:sz="0" w:space="0" w:color="auto"/>
              </w:divBdr>
              <w:divsChild>
                <w:div w:id="158543034">
                  <w:marLeft w:val="0"/>
                  <w:marRight w:val="0"/>
                  <w:marTop w:val="0"/>
                  <w:marBottom w:val="0"/>
                  <w:divBdr>
                    <w:top w:val="none" w:sz="0" w:space="0" w:color="auto"/>
                    <w:left w:val="none" w:sz="0" w:space="0" w:color="auto"/>
                    <w:bottom w:val="none" w:sz="0" w:space="0" w:color="auto"/>
                    <w:right w:val="none" w:sz="0" w:space="0" w:color="auto"/>
                  </w:divBdr>
                  <w:divsChild>
                    <w:div w:id="479351847">
                      <w:marLeft w:val="0"/>
                      <w:marRight w:val="0"/>
                      <w:marTop w:val="0"/>
                      <w:marBottom w:val="0"/>
                      <w:divBdr>
                        <w:top w:val="none" w:sz="0" w:space="0" w:color="auto"/>
                        <w:left w:val="none" w:sz="0" w:space="0" w:color="auto"/>
                        <w:bottom w:val="none" w:sz="0" w:space="0" w:color="auto"/>
                        <w:right w:val="none" w:sz="0" w:space="0" w:color="auto"/>
                      </w:divBdr>
                      <w:divsChild>
                        <w:div w:id="210148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345212">
          <w:marLeft w:val="0"/>
          <w:marRight w:val="0"/>
          <w:marTop w:val="0"/>
          <w:marBottom w:val="0"/>
          <w:divBdr>
            <w:top w:val="none" w:sz="0" w:space="0" w:color="auto"/>
            <w:left w:val="none" w:sz="0" w:space="0" w:color="auto"/>
            <w:bottom w:val="none" w:sz="0" w:space="0" w:color="auto"/>
            <w:right w:val="none" w:sz="0" w:space="0" w:color="auto"/>
          </w:divBdr>
          <w:divsChild>
            <w:div w:id="1368214860">
              <w:marLeft w:val="0"/>
              <w:marRight w:val="0"/>
              <w:marTop w:val="0"/>
              <w:marBottom w:val="0"/>
              <w:divBdr>
                <w:top w:val="none" w:sz="0" w:space="0" w:color="auto"/>
                <w:left w:val="none" w:sz="0" w:space="0" w:color="auto"/>
                <w:bottom w:val="none" w:sz="0" w:space="0" w:color="auto"/>
                <w:right w:val="none" w:sz="0" w:space="0" w:color="auto"/>
              </w:divBdr>
              <w:divsChild>
                <w:div w:id="4362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368310">
          <w:marLeft w:val="0"/>
          <w:marRight w:val="0"/>
          <w:marTop w:val="0"/>
          <w:marBottom w:val="0"/>
          <w:divBdr>
            <w:top w:val="none" w:sz="0" w:space="0" w:color="auto"/>
            <w:left w:val="none" w:sz="0" w:space="0" w:color="auto"/>
            <w:bottom w:val="none" w:sz="0" w:space="0" w:color="auto"/>
            <w:right w:val="none" w:sz="0" w:space="0" w:color="auto"/>
          </w:divBdr>
        </w:div>
        <w:div w:id="532228816">
          <w:marLeft w:val="0"/>
          <w:marRight w:val="0"/>
          <w:marTop w:val="0"/>
          <w:marBottom w:val="0"/>
          <w:divBdr>
            <w:top w:val="none" w:sz="0" w:space="0" w:color="auto"/>
            <w:left w:val="none" w:sz="0" w:space="0" w:color="auto"/>
            <w:bottom w:val="none" w:sz="0" w:space="0" w:color="auto"/>
            <w:right w:val="none" w:sz="0" w:space="0" w:color="auto"/>
          </w:divBdr>
        </w:div>
        <w:div w:id="544492082">
          <w:marLeft w:val="0"/>
          <w:marRight w:val="0"/>
          <w:marTop w:val="0"/>
          <w:marBottom w:val="0"/>
          <w:divBdr>
            <w:top w:val="none" w:sz="0" w:space="0" w:color="auto"/>
            <w:left w:val="none" w:sz="0" w:space="0" w:color="auto"/>
            <w:bottom w:val="none" w:sz="0" w:space="0" w:color="auto"/>
            <w:right w:val="none" w:sz="0" w:space="0" w:color="auto"/>
          </w:divBdr>
          <w:divsChild>
            <w:div w:id="26032590">
              <w:marLeft w:val="0"/>
              <w:marRight w:val="0"/>
              <w:marTop w:val="0"/>
              <w:marBottom w:val="0"/>
              <w:divBdr>
                <w:top w:val="none" w:sz="0" w:space="0" w:color="auto"/>
                <w:left w:val="none" w:sz="0" w:space="0" w:color="auto"/>
                <w:bottom w:val="none" w:sz="0" w:space="0" w:color="auto"/>
                <w:right w:val="none" w:sz="0" w:space="0" w:color="auto"/>
              </w:divBdr>
            </w:div>
          </w:divsChild>
        </w:div>
        <w:div w:id="1239747831">
          <w:marLeft w:val="0"/>
          <w:marRight w:val="0"/>
          <w:marTop w:val="0"/>
          <w:marBottom w:val="0"/>
          <w:divBdr>
            <w:top w:val="none" w:sz="0" w:space="0" w:color="auto"/>
            <w:left w:val="none" w:sz="0" w:space="0" w:color="auto"/>
            <w:bottom w:val="none" w:sz="0" w:space="0" w:color="auto"/>
            <w:right w:val="none" w:sz="0" w:space="0" w:color="auto"/>
          </w:divBdr>
          <w:divsChild>
            <w:div w:id="1945262752">
              <w:marLeft w:val="0"/>
              <w:marRight w:val="0"/>
              <w:marTop w:val="0"/>
              <w:marBottom w:val="0"/>
              <w:divBdr>
                <w:top w:val="none" w:sz="0" w:space="0" w:color="auto"/>
                <w:left w:val="none" w:sz="0" w:space="0" w:color="auto"/>
                <w:bottom w:val="none" w:sz="0" w:space="0" w:color="auto"/>
                <w:right w:val="none" w:sz="0" w:space="0" w:color="auto"/>
              </w:divBdr>
            </w:div>
          </w:divsChild>
        </w:div>
        <w:div w:id="1785031017">
          <w:marLeft w:val="0"/>
          <w:marRight w:val="0"/>
          <w:marTop w:val="0"/>
          <w:marBottom w:val="0"/>
          <w:divBdr>
            <w:top w:val="none" w:sz="0" w:space="0" w:color="auto"/>
            <w:left w:val="none" w:sz="0" w:space="0" w:color="auto"/>
            <w:bottom w:val="none" w:sz="0" w:space="0" w:color="auto"/>
            <w:right w:val="none" w:sz="0" w:space="0" w:color="auto"/>
          </w:divBdr>
        </w:div>
        <w:div w:id="347029825">
          <w:marLeft w:val="0"/>
          <w:marRight w:val="0"/>
          <w:marTop w:val="0"/>
          <w:marBottom w:val="0"/>
          <w:divBdr>
            <w:top w:val="none" w:sz="0" w:space="0" w:color="auto"/>
            <w:left w:val="none" w:sz="0" w:space="0" w:color="auto"/>
            <w:bottom w:val="none" w:sz="0" w:space="0" w:color="auto"/>
            <w:right w:val="none" w:sz="0" w:space="0" w:color="auto"/>
          </w:divBdr>
          <w:divsChild>
            <w:div w:id="810100539">
              <w:marLeft w:val="0"/>
              <w:marRight w:val="0"/>
              <w:marTop w:val="0"/>
              <w:marBottom w:val="0"/>
              <w:divBdr>
                <w:top w:val="none" w:sz="0" w:space="0" w:color="auto"/>
                <w:left w:val="none" w:sz="0" w:space="0" w:color="auto"/>
                <w:bottom w:val="none" w:sz="0" w:space="0" w:color="auto"/>
                <w:right w:val="none" w:sz="0" w:space="0" w:color="auto"/>
              </w:divBdr>
              <w:divsChild>
                <w:div w:id="873881645">
                  <w:marLeft w:val="0"/>
                  <w:marRight w:val="0"/>
                  <w:marTop w:val="0"/>
                  <w:marBottom w:val="0"/>
                  <w:divBdr>
                    <w:top w:val="single" w:sz="2" w:space="0" w:color="DDDDDD"/>
                    <w:left w:val="single" w:sz="6" w:space="0" w:color="DDDDDD"/>
                    <w:bottom w:val="single" w:sz="6" w:space="0" w:color="DDDDDD"/>
                    <w:right w:val="single" w:sz="6" w:space="0" w:color="DDDDDD"/>
                  </w:divBdr>
                  <w:divsChild>
                    <w:div w:id="1346398337">
                      <w:marLeft w:val="0"/>
                      <w:marRight w:val="0"/>
                      <w:marTop w:val="0"/>
                      <w:marBottom w:val="0"/>
                      <w:divBdr>
                        <w:top w:val="none" w:sz="0" w:space="0" w:color="auto"/>
                        <w:left w:val="none" w:sz="0" w:space="0" w:color="auto"/>
                        <w:bottom w:val="none" w:sz="0" w:space="0" w:color="auto"/>
                        <w:right w:val="none" w:sz="0" w:space="0" w:color="auto"/>
                      </w:divBdr>
                      <w:divsChild>
                        <w:div w:id="1273854062">
                          <w:marLeft w:val="0"/>
                          <w:marRight w:val="0"/>
                          <w:marTop w:val="0"/>
                          <w:marBottom w:val="0"/>
                          <w:divBdr>
                            <w:top w:val="none" w:sz="0" w:space="0" w:color="auto"/>
                            <w:left w:val="none" w:sz="0" w:space="0" w:color="auto"/>
                            <w:bottom w:val="none" w:sz="0" w:space="0" w:color="auto"/>
                            <w:right w:val="none" w:sz="0" w:space="0" w:color="auto"/>
                          </w:divBdr>
                          <w:divsChild>
                            <w:div w:id="1912695754">
                              <w:marLeft w:val="0"/>
                              <w:marRight w:val="0"/>
                              <w:marTop w:val="0"/>
                              <w:marBottom w:val="0"/>
                              <w:divBdr>
                                <w:top w:val="none" w:sz="0" w:space="0" w:color="auto"/>
                                <w:left w:val="none" w:sz="0" w:space="0" w:color="auto"/>
                                <w:bottom w:val="none" w:sz="0" w:space="0" w:color="auto"/>
                                <w:right w:val="none" w:sz="0" w:space="0" w:color="auto"/>
                              </w:divBdr>
                              <w:divsChild>
                                <w:div w:id="701631077">
                                  <w:marLeft w:val="0"/>
                                  <w:marRight w:val="0"/>
                                  <w:marTop w:val="0"/>
                                  <w:marBottom w:val="0"/>
                                  <w:divBdr>
                                    <w:top w:val="none" w:sz="0" w:space="0" w:color="auto"/>
                                    <w:left w:val="none" w:sz="0" w:space="0" w:color="auto"/>
                                    <w:bottom w:val="none" w:sz="0" w:space="0" w:color="auto"/>
                                    <w:right w:val="none" w:sz="0" w:space="0" w:color="auto"/>
                                  </w:divBdr>
                                </w:div>
                                <w:div w:id="1914967188">
                                  <w:marLeft w:val="0"/>
                                  <w:marRight w:val="0"/>
                                  <w:marTop w:val="0"/>
                                  <w:marBottom w:val="0"/>
                                  <w:divBdr>
                                    <w:top w:val="none" w:sz="0" w:space="0" w:color="auto"/>
                                    <w:left w:val="none" w:sz="0" w:space="0" w:color="auto"/>
                                    <w:bottom w:val="none" w:sz="0" w:space="0" w:color="auto"/>
                                    <w:right w:val="none" w:sz="0" w:space="0" w:color="auto"/>
                                  </w:divBdr>
                                  <w:divsChild>
                                    <w:div w:id="319042133">
                                      <w:marLeft w:val="0"/>
                                      <w:marRight w:val="0"/>
                                      <w:marTop w:val="0"/>
                                      <w:marBottom w:val="0"/>
                                      <w:divBdr>
                                        <w:top w:val="none" w:sz="0" w:space="0" w:color="auto"/>
                                        <w:left w:val="none" w:sz="0" w:space="0" w:color="auto"/>
                                        <w:bottom w:val="none" w:sz="0" w:space="0" w:color="auto"/>
                                        <w:right w:val="none" w:sz="0" w:space="0" w:color="auto"/>
                                      </w:divBdr>
                                      <w:divsChild>
                                        <w:div w:id="1029600859">
                                          <w:marLeft w:val="0"/>
                                          <w:marRight w:val="0"/>
                                          <w:marTop w:val="0"/>
                                          <w:marBottom w:val="0"/>
                                          <w:divBdr>
                                            <w:top w:val="none" w:sz="0" w:space="0" w:color="auto"/>
                                            <w:left w:val="none" w:sz="0" w:space="0" w:color="auto"/>
                                            <w:bottom w:val="none" w:sz="0" w:space="0" w:color="auto"/>
                                            <w:right w:val="none" w:sz="0" w:space="0" w:color="auto"/>
                                          </w:divBdr>
                                        </w:div>
                                        <w:div w:id="231039183">
                                          <w:marLeft w:val="0"/>
                                          <w:marRight w:val="0"/>
                                          <w:marTop w:val="0"/>
                                          <w:marBottom w:val="0"/>
                                          <w:divBdr>
                                            <w:top w:val="none" w:sz="0" w:space="0" w:color="auto"/>
                                            <w:left w:val="none" w:sz="0" w:space="0" w:color="auto"/>
                                            <w:bottom w:val="none" w:sz="0" w:space="0" w:color="auto"/>
                                            <w:right w:val="none" w:sz="0" w:space="0" w:color="auto"/>
                                          </w:divBdr>
                                        </w:div>
                                        <w:div w:id="458383879">
                                          <w:marLeft w:val="0"/>
                                          <w:marRight w:val="0"/>
                                          <w:marTop w:val="0"/>
                                          <w:marBottom w:val="0"/>
                                          <w:divBdr>
                                            <w:top w:val="none" w:sz="0" w:space="0" w:color="auto"/>
                                            <w:left w:val="none" w:sz="0" w:space="0" w:color="auto"/>
                                            <w:bottom w:val="none" w:sz="0" w:space="0" w:color="auto"/>
                                            <w:right w:val="none" w:sz="0" w:space="0" w:color="auto"/>
                                          </w:divBdr>
                                          <w:divsChild>
                                            <w:div w:id="21905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399451">
                              <w:marLeft w:val="0"/>
                              <w:marRight w:val="0"/>
                              <w:marTop w:val="0"/>
                              <w:marBottom w:val="0"/>
                              <w:divBdr>
                                <w:top w:val="none" w:sz="0" w:space="0" w:color="auto"/>
                                <w:left w:val="none" w:sz="0" w:space="0" w:color="auto"/>
                                <w:bottom w:val="none" w:sz="0" w:space="0" w:color="auto"/>
                                <w:right w:val="none" w:sz="0" w:space="0" w:color="auto"/>
                              </w:divBdr>
                              <w:divsChild>
                                <w:div w:id="1513645651">
                                  <w:marLeft w:val="0"/>
                                  <w:marRight w:val="0"/>
                                  <w:marTop w:val="0"/>
                                  <w:marBottom w:val="0"/>
                                  <w:divBdr>
                                    <w:top w:val="none" w:sz="0" w:space="0" w:color="auto"/>
                                    <w:left w:val="none" w:sz="0" w:space="0" w:color="auto"/>
                                    <w:bottom w:val="none" w:sz="0" w:space="0" w:color="auto"/>
                                    <w:right w:val="none" w:sz="0" w:space="0" w:color="auto"/>
                                  </w:divBdr>
                                </w:div>
                                <w:div w:id="558130704">
                                  <w:marLeft w:val="0"/>
                                  <w:marRight w:val="0"/>
                                  <w:marTop w:val="0"/>
                                  <w:marBottom w:val="0"/>
                                  <w:divBdr>
                                    <w:top w:val="none" w:sz="0" w:space="0" w:color="auto"/>
                                    <w:left w:val="none" w:sz="0" w:space="0" w:color="auto"/>
                                    <w:bottom w:val="none" w:sz="0" w:space="0" w:color="auto"/>
                                    <w:right w:val="none" w:sz="0" w:space="0" w:color="auto"/>
                                  </w:divBdr>
                                  <w:divsChild>
                                    <w:div w:id="1554996468">
                                      <w:marLeft w:val="0"/>
                                      <w:marRight w:val="0"/>
                                      <w:marTop w:val="0"/>
                                      <w:marBottom w:val="0"/>
                                      <w:divBdr>
                                        <w:top w:val="none" w:sz="0" w:space="0" w:color="auto"/>
                                        <w:left w:val="none" w:sz="0" w:space="0" w:color="auto"/>
                                        <w:bottom w:val="none" w:sz="0" w:space="0" w:color="auto"/>
                                        <w:right w:val="none" w:sz="0" w:space="0" w:color="auto"/>
                                      </w:divBdr>
                                      <w:divsChild>
                                        <w:div w:id="944967310">
                                          <w:marLeft w:val="0"/>
                                          <w:marRight w:val="0"/>
                                          <w:marTop w:val="0"/>
                                          <w:marBottom w:val="0"/>
                                          <w:divBdr>
                                            <w:top w:val="none" w:sz="0" w:space="0" w:color="auto"/>
                                            <w:left w:val="none" w:sz="0" w:space="0" w:color="auto"/>
                                            <w:bottom w:val="none" w:sz="0" w:space="0" w:color="auto"/>
                                            <w:right w:val="none" w:sz="0" w:space="0" w:color="auto"/>
                                          </w:divBdr>
                                        </w:div>
                                        <w:div w:id="1500927325">
                                          <w:marLeft w:val="0"/>
                                          <w:marRight w:val="0"/>
                                          <w:marTop w:val="0"/>
                                          <w:marBottom w:val="0"/>
                                          <w:divBdr>
                                            <w:top w:val="none" w:sz="0" w:space="0" w:color="auto"/>
                                            <w:left w:val="none" w:sz="0" w:space="0" w:color="auto"/>
                                            <w:bottom w:val="none" w:sz="0" w:space="0" w:color="auto"/>
                                            <w:right w:val="none" w:sz="0" w:space="0" w:color="auto"/>
                                          </w:divBdr>
                                        </w:div>
                                        <w:div w:id="2103212454">
                                          <w:marLeft w:val="0"/>
                                          <w:marRight w:val="0"/>
                                          <w:marTop w:val="0"/>
                                          <w:marBottom w:val="0"/>
                                          <w:divBdr>
                                            <w:top w:val="none" w:sz="0" w:space="0" w:color="auto"/>
                                            <w:left w:val="none" w:sz="0" w:space="0" w:color="auto"/>
                                            <w:bottom w:val="none" w:sz="0" w:space="0" w:color="auto"/>
                                            <w:right w:val="none" w:sz="0" w:space="0" w:color="auto"/>
                                          </w:divBdr>
                                        </w:div>
                                        <w:div w:id="17861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810980">
                              <w:marLeft w:val="0"/>
                              <w:marRight w:val="0"/>
                              <w:marTop w:val="0"/>
                              <w:marBottom w:val="0"/>
                              <w:divBdr>
                                <w:top w:val="none" w:sz="0" w:space="0" w:color="auto"/>
                                <w:left w:val="none" w:sz="0" w:space="0" w:color="auto"/>
                                <w:bottom w:val="none" w:sz="0" w:space="0" w:color="auto"/>
                                <w:right w:val="none" w:sz="0" w:space="0" w:color="auto"/>
                              </w:divBdr>
                              <w:divsChild>
                                <w:div w:id="1809741054">
                                  <w:marLeft w:val="0"/>
                                  <w:marRight w:val="0"/>
                                  <w:marTop w:val="0"/>
                                  <w:marBottom w:val="0"/>
                                  <w:divBdr>
                                    <w:top w:val="none" w:sz="0" w:space="0" w:color="auto"/>
                                    <w:left w:val="none" w:sz="0" w:space="0" w:color="auto"/>
                                    <w:bottom w:val="none" w:sz="0" w:space="0" w:color="auto"/>
                                    <w:right w:val="none" w:sz="0" w:space="0" w:color="auto"/>
                                  </w:divBdr>
                                </w:div>
                                <w:div w:id="1265066782">
                                  <w:marLeft w:val="0"/>
                                  <w:marRight w:val="0"/>
                                  <w:marTop w:val="0"/>
                                  <w:marBottom w:val="0"/>
                                  <w:divBdr>
                                    <w:top w:val="none" w:sz="0" w:space="0" w:color="auto"/>
                                    <w:left w:val="none" w:sz="0" w:space="0" w:color="auto"/>
                                    <w:bottom w:val="none" w:sz="0" w:space="0" w:color="auto"/>
                                    <w:right w:val="none" w:sz="0" w:space="0" w:color="auto"/>
                                  </w:divBdr>
                                  <w:divsChild>
                                    <w:div w:id="1834636796">
                                      <w:marLeft w:val="0"/>
                                      <w:marRight w:val="0"/>
                                      <w:marTop w:val="0"/>
                                      <w:marBottom w:val="0"/>
                                      <w:divBdr>
                                        <w:top w:val="none" w:sz="0" w:space="0" w:color="auto"/>
                                        <w:left w:val="none" w:sz="0" w:space="0" w:color="auto"/>
                                        <w:bottom w:val="none" w:sz="0" w:space="0" w:color="auto"/>
                                        <w:right w:val="none" w:sz="0" w:space="0" w:color="auto"/>
                                      </w:divBdr>
                                      <w:divsChild>
                                        <w:div w:id="1382830650">
                                          <w:marLeft w:val="0"/>
                                          <w:marRight w:val="0"/>
                                          <w:marTop w:val="0"/>
                                          <w:marBottom w:val="0"/>
                                          <w:divBdr>
                                            <w:top w:val="none" w:sz="0" w:space="0" w:color="auto"/>
                                            <w:left w:val="none" w:sz="0" w:space="0" w:color="auto"/>
                                            <w:bottom w:val="none" w:sz="0" w:space="0" w:color="auto"/>
                                            <w:right w:val="none" w:sz="0" w:space="0" w:color="auto"/>
                                          </w:divBdr>
                                        </w:div>
                                        <w:div w:id="604115957">
                                          <w:marLeft w:val="0"/>
                                          <w:marRight w:val="0"/>
                                          <w:marTop w:val="0"/>
                                          <w:marBottom w:val="0"/>
                                          <w:divBdr>
                                            <w:top w:val="none" w:sz="0" w:space="0" w:color="auto"/>
                                            <w:left w:val="none" w:sz="0" w:space="0" w:color="auto"/>
                                            <w:bottom w:val="none" w:sz="0" w:space="0" w:color="auto"/>
                                            <w:right w:val="none" w:sz="0" w:space="0" w:color="auto"/>
                                          </w:divBdr>
                                        </w:div>
                                        <w:div w:id="948588588">
                                          <w:marLeft w:val="0"/>
                                          <w:marRight w:val="0"/>
                                          <w:marTop w:val="0"/>
                                          <w:marBottom w:val="0"/>
                                          <w:divBdr>
                                            <w:top w:val="none" w:sz="0" w:space="0" w:color="auto"/>
                                            <w:left w:val="none" w:sz="0" w:space="0" w:color="auto"/>
                                            <w:bottom w:val="none" w:sz="0" w:space="0" w:color="auto"/>
                                            <w:right w:val="none" w:sz="0" w:space="0" w:color="auto"/>
                                          </w:divBdr>
                                        </w:div>
                                        <w:div w:id="1417554494">
                                          <w:marLeft w:val="0"/>
                                          <w:marRight w:val="0"/>
                                          <w:marTop w:val="0"/>
                                          <w:marBottom w:val="0"/>
                                          <w:divBdr>
                                            <w:top w:val="none" w:sz="0" w:space="0" w:color="auto"/>
                                            <w:left w:val="none" w:sz="0" w:space="0" w:color="auto"/>
                                            <w:bottom w:val="none" w:sz="0" w:space="0" w:color="auto"/>
                                            <w:right w:val="none" w:sz="0" w:space="0" w:color="auto"/>
                                          </w:divBdr>
                                        </w:div>
                                        <w:div w:id="76133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256389">
                              <w:marLeft w:val="0"/>
                              <w:marRight w:val="0"/>
                              <w:marTop w:val="0"/>
                              <w:marBottom w:val="0"/>
                              <w:divBdr>
                                <w:top w:val="none" w:sz="0" w:space="0" w:color="auto"/>
                                <w:left w:val="none" w:sz="0" w:space="0" w:color="auto"/>
                                <w:bottom w:val="none" w:sz="0" w:space="0" w:color="auto"/>
                                <w:right w:val="none" w:sz="0" w:space="0" w:color="auto"/>
                              </w:divBdr>
                              <w:divsChild>
                                <w:div w:id="267545491">
                                  <w:marLeft w:val="0"/>
                                  <w:marRight w:val="0"/>
                                  <w:marTop w:val="0"/>
                                  <w:marBottom w:val="0"/>
                                  <w:divBdr>
                                    <w:top w:val="none" w:sz="0" w:space="0" w:color="auto"/>
                                    <w:left w:val="none" w:sz="0" w:space="0" w:color="auto"/>
                                    <w:bottom w:val="none" w:sz="0" w:space="0" w:color="auto"/>
                                    <w:right w:val="none" w:sz="0" w:space="0" w:color="auto"/>
                                  </w:divBdr>
                                </w:div>
                                <w:div w:id="109738322">
                                  <w:marLeft w:val="0"/>
                                  <w:marRight w:val="0"/>
                                  <w:marTop w:val="0"/>
                                  <w:marBottom w:val="0"/>
                                  <w:divBdr>
                                    <w:top w:val="none" w:sz="0" w:space="0" w:color="auto"/>
                                    <w:left w:val="none" w:sz="0" w:space="0" w:color="auto"/>
                                    <w:bottom w:val="none" w:sz="0" w:space="0" w:color="auto"/>
                                    <w:right w:val="none" w:sz="0" w:space="0" w:color="auto"/>
                                  </w:divBdr>
                                  <w:divsChild>
                                    <w:div w:id="191917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840934">
                              <w:marLeft w:val="0"/>
                              <w:marRight w:val="0"/>
                              <w:marTop w:val="0"/>
                              <w:marBottom w:val="0"/>
                              <w:divBdr>
                                <w:top w:val="none" w:sz="0" w:space="0" w:color="auto"/>
                                <w:left w:val="none" w:sz="0" w:space="0" w:color="auto"/>
                                <w:bottom w:val="none" w:sz="0" w:space="0" w:color="auto"/>
                                <w:right w:val="none" w:sz="0" w:space="0" w:color="auto"/>
                              </w:divBdr>
                              <w:divsChild>
                                <w:div w:id="764376284">
                                  <w:marLeft w:val="0"/>
                                  <w:marRight w:val="0"/>
                                  <w:marTop w:val="0"/>
                                  <w:marBottom w:val="0"/>
                                  <w:divBdr>
                                    <w:top w:val="none" w:sz="0" w:space="0" w:color="auto"/>
                                    <w:left w:val="none" w:sz="0" w:space="0" w:color="auto"/>
                                    <w:bottom w:val="none" w:sz="0" w:space="0" w:color="auto"/>
                                    <w:right w:val="none" w:sz="0" w:space="0" w:color="auto"/>
                                  </w:divBdr>
                                </w:div>
                                <w:div w:id="91751996">
                                  <w:marLeft w:val="0"/>
                                  <w:marRight w:val="0"/>
                                  <w:marTop w:val="0"/>
                                  <w:marBottom w:val="0"/>
                                  <w:divBdr>
                                    <w:top w:val="none" w:sz="0" w:space="0" w:color="auto"/>
                                    <w:left w:val="none" w:sz="0" w:space="0" w:color="auto"/>
                                    <w:bottom w:val="none" w:sz="0" w:space="0" w:color="auto"/>
                                    <w:right w:val="none" w:sz="0" w:space="0" w:color="auto"/>
                                  </w:divBdr>
                                  <w:divsChild>
                                    <w:div w:id="572933332">
                                      <w:marLeft w:val="0"/>
                                      <w:marRight w:val="0"/>
                                      <w:marTop w:val="0"/>
                                      <w:marBottom w:val="0"/>
                                      <w:divBdr>
                                        <w:top w:val="none" w:sz="0" w:space="0" w:color="auto"/>
                                        <w:left w:val="none" w:sz="0" w:space="0" w:color="auto"/>
                                        <w:bottom w:val="none" w:sz="0" w:space="0" w:color="auto"/>
                                        <w:right w:val="none" w:sz="0" w:space="0" w:color="auto"/>
                                      </w:divBdr>
                                      <w:divsChild>
                                        <w:div w:id="138721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091057">
          <w:marLeft w:val="0"/>
          <w:marRight w:val="0"/>
          <w:marTop w:val="0"/>
          <w:marBottom w:val="0"/>
          <w:divBdr>
            <w:top w:val="none" w:sz="0" w:space="0" w:color="auto"/>
            <w:left w:val="none" w:sz="0" w:space="0" w:color="auto"/>
            <w:bottom w:val="none" w:sz="0" w:space="0" w:color="auto"/>
            <w:right w:val="none" w:sz="0" w:space="0" w:color="auto"/>
          </w:divBdr>
          <w:divsChild>
            <w:div w:id="170205233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08155436">
      <w:bodyDiv w:val="1"/>
      <w:marLeft w:val="0"/>
      <w:marRight w:val="0"/>
      <w:marTop w:val="0"/>
      <w:marBottom w:val="0"/>
      <w:divBdr>
        <w:top w:val="none" w:sz="0" w:space="0" w:color="auto"/>
        <w:left w:val="none" w:sz="0" w:space="0" w:color="auto"/>
        <w:bottom w:val="none" w:sz="0" w:space="0" w:color="auto"/>
        <w:right w:val="none" w:sz="0" w:space="0" w:color="auto"/>
      </w:divBdr>
      <w:divsChild>
        <w:div w:id="74789947">
          <w:marLeft w:val="0"/>
          <w:marRight w:val="0"/>
          <w:marTop w:val="0"/>
          <w:marBottom w:val="0"/>
          <w:divBdr>
            <w:top w:val="none" w:sz="0" w:space="0" w:color="auto"/>
            <w:left w:val="none" w:sz="0" w:space="0" w:color="auto"/>
            <w:bottom w:val="none" w:sz="0" w:space="0" w:color="auto"/>
            <w:right w:val="none" w:sz="0" w:space="0" w:color="auto"/>
          </w:divBdr>
          <w:divsChild>
            <w:div w:id="540939200">
              <w:marLeft w:val="0"/>
              <w:marRight w:val="0"/>
              <w:marTop w:val="0"/>
              <w:marBottom w:val="0"/>
              <w:divBdr>
                <w:top w:val="none" w:sz="0" w:space="0" w:color="auto"/>
                <w:left w:val="none" w:sz="0" w:space="0" w:color="auto"/>
                <w:bottom w:val="none" w:sz="0" w:space="0" w:color="auto"/>
                <w:right w:val="none" w:sz="0" w:space="0" w:color="auto"/>
              </w:divBdr>
              <w:divsChild>
                <w:div w:id="794762303">
                  <w:marLeft w:val="0"/>
                  <w:marRight w:val="0"/>
                  <w:marTop w:val="0"/>
                  <w:marBottom w:val="0"/>
                  <w:divBdr>
                    <w:top w:val="none" w:sz="0" w:space="0" w:color="auto"/>
                    <w:left w:val="none" w:sz="0" w:space="0" w:color="auto"/>
                    <w:bottom w:val="none" w:sz="0" w:space="0" w:color="auto"/>
                    <w:right w:val="none" w:sz="0" w:space="0" w:color="auto"/>
                  </w:divBdr>
                  <w:divsChild>
                    <w:div w:id="1774395696">
                      <w:marLeft w:val="0"/>
                      <w:marRight w:val="0"/>
                      <w:marTop w:val="0"/>
                      <w:marBottom w:val="0"/>
                      <w:divBdr>
                        <w:top w:val="none" w:sz="0" w:space="0" w:color="auto"/>
                        <w:left w:val="none" w:sz="0" w:space="0" w:color="auto"/>
                        <w:bottom w:val="none" w:sz="0" w:space="0" w:color="auto"/>
                        <w:right w:val="none" w:sz="0" w:space="0" w:color="auto"/>
                      </w:divBdr>
                      <w:divsChild>
                        <w:div w:id="2119644436">
                          <w:marLeft w:val="0"/>
                          <w:marRight w:val="0"/>
                          <w:marTop w:val="0"/>
                          <w:marBottom w:val="0"/>
                          <w:divBdr>
                            <w:top w:val="none" w:sz="0" w:space="0" w:color="auto"/>
                            <w:left w:val="none" w:sz="0" w:space="0" w:color="auto"/>
                            <w:bottom w:val="none" w:sz="0" w:space="0" w:color="auto"/>
                            <w:right w:val="none" w:sz="0" w:space="0" w:color="auto"/>
                          </w:divBdr>
                          <w:divsChild>
                            <w:div w:id="174780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92838">
              <w:marLeft w:val="0"/>
              <w:marRight w:val="0"/>
              <w:marTop w:val="0"/>
              <w:marBottom w:val="0"/>
              <w:divBdr>
                <w:top w:val="none" w:sz="0" w:space="0" w:color="auto"/>
                <w:left w:val="none" w:sz="0" w:space="0" w:color="auto"/>
                <w:bottom w:val="none" w:sz="0" w:space="0" w:color="auto"/>
                <w:right w:val="none" w:sz="0" w:space="0" w:color="auto"/>
              </w:divBdr>
              <w:divsChild>
                <w:div w:id="1583487858">
                  <w:marLeft w:val="0"/>
                  <w:marRight w:val="0"/>
                  <w:marTop w:val="0"/>
                  <w:marBottom w:val="0"/>
                  <w:divBdr>
                    <w:top w:val="none" w:sz="0" w:space="0" w:color="auto"/>
                    <w:left w:val="none" w:sz="0" w:space="0" w:color="auto"/>
                    <w:bottom w:val="none" w:sz="0" w:space="0" w:color="auto"/>
                    <w:right w:val="none" w:sz="0" w:space="0" w:color="auto"/>
                  </w:divBdr>
                  <w:divsChild>
                    <w:div w:id="284698275">
                      <w:marLeft w:val="0"/>
                      <w:marRight w:val="0"/>
                      <w:marTop w:val="0"/>
                      <w:marBottom w:val="0"/>
                      <w:divBdr>
                        <w:top w:val="none" w:sz="0" w:space="0" w:color="auto"/>
                        <w:left w:val="none" w:sz="0" w:space="0" w:color="auto"/>
                        <w:bottom w:val="none" w:sz="0" w:space="0" w:color="auto"/>
                        <w:right w:val="none" w:sz="0" w:space="0" w:color="auto"/>
                      </w:divBdr>
                      <w:divsChild>
                        <w:div w:id="95533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285626">
          <w:marLeft w:val="0"/>
          <w:marRight w:val="0"/>
          <w:marTop w:val="0"/>
          <w:marBottom w:val="0"/>
          <w:divBdr>
            <w:top w:val="none" w:sz="0" w:space="0" w:color="auto"/>
            <w:left w:val="none" w:sz="0" w:space="0" w:color="auto"/>
            <w:bottom w:val="none" w:sz="0" w:space="0" w:color="auto"/>
            <w:right w:val="none" w:sz="0" w:space="0" w:color="auto"/>
          </w:divBdr>
          <w:divsChild>
            <w:div w:id="592394884">
              <w:marLeft w:val="0"/>
              <w:marRight w:val="0"/>
              <w:marTop w:val="0"/>
              <w:marBottom w:val="0"/>
              <w:divBdr>
                <w:top w:val="none" w:sz="0" w:space="0" w:color="auto"/>
                <w:left w:val="none" w:sz="0" w:space="0" w:color="auto"/>
                <w:bottom w:val="none" w:sz="0" w:space="0" w:color="auto"/>
                <w:right w:val="none" w:sz="0" w:space="0" w:color="auto"/>
              </w:divBdr>
              <w:divsChild>
                <w:div w:id="114303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753042">
          <w:marLeft w:val="0"/>
          <w:marRight w:val="0"/>
          <w:marTop w:val="0"/>
          <w:marBottom w:val="0"/>
          <w:divBdr>
            <w:top w:val="none" w:sz="0" w:space="0" w:color="auto"/>
            <w:left w:val="none" w:sz="0" w:space="0" w:color="auto"/>
            <w:bottom w:val="none" w:sz="0" w:space="0" w:color="auto"/>
            <w:right w:val="none" w:sz="0" w:space="0" w:color="auto"/>
          </w:divBdr>
        </w:div>
        <w:div w:id="1482964150">
          <w:marLeft w:val="0"/>
          <w:marRight w:val="0"/>
          <w:marTop w:val="0"/>
          <w:marBottom w:val="0"/>
          <w:divBdr>
            <w:top w:val="none" w:sz="0" w:space="0" w:color="auto"/>
            <w:left w:val="none" w:sz="0" w:space="0" w:color="auto"/>
            <w:bottom w:val="none" w:sz="0" w:space="0" w:color="auto"/>
            <w:right w:val="none" w:sz="0" w:space="0" w:color="auto"/>
          </w:divBdr>
        </w:div>
        <w:div w:id="1239172601">
          <w:marLeft w:val="0"/>
          <w:marRight w:val="0"/>
          <w:marTop w:val="0"/>
          <w:marBottom w:val="0"/>
          <w:divBdr>
            <w:top w:val="none" w:sz="0" w:space="0" w:color="auto"/>
            <w:left w:val="none" w:sz="0" w:space="0" w:color="auto"/>
            <w:bottom w:val="none" w:sz="0" w:space="0" w:color="auto"/>
            <w:right w:val="none" w:sz="0" w:space="0" w:color="auto"/>
          </w:divBdr>
          <w:divsChild>
            <w:div w:id="897056883">
              <w:marLeft w:val="0"/>
              <w:marRight w:val="0"/>
              <w:marTop w:val="0"/>
              <w:marBottom w:val="0"/>
              <w:divBdr>
                <w:top w:val="none" w:sz="0" w:space="0" w:color="auto"/>
                <w:left w:val="none" w:sz="0" w:space="0" w:color="auto"/>
                <w:bottom w:val="none" w:sz="0" w:space="0" w:color="auto"/>
                <w:right w:val="none" w:sz="0" w:space="0" w:color="auto"/>
              </w:divBdr>
            </w:div>
          </w:divsChild>
        </w:div>
        <w:div w:id="1075735862">
          <w:marLeft w:val="0"/>
          <w:marRight w:val="0"/>
          <w:marTop w:val="0"/>
          <w:marBottom w:val="0"/>
          <w:divBdr>
            <w:top w:val="none" w:sz="0" w:space="0" w:color="auto"/>
            <w:left w:val="none" w:sz="0" w:space="0" w:color="auto"/>
            <w:bottom w:val="none" w:sz="0" w:space="0" w:color="auto"/>
            <w:right w:val="none" w:sz="0" w:space="0" w:color="auto"/>
          </w:divBdr>
          <w:divsChild>
            <w:div w:id="84766753">
              <w:marLeft w:val="0"/>
              <w:marRight w:val="0"/>
              <w:marTop w:val="0"/>
              <w:marBottom w:val="0"/>
              <w:divBdr>
                <w:top w:val="none" w:sz="0" w:space="0" w:color="auto"/>
                <w:left w:val="none" w:sz="0" w:space="0" w:color="auto"/>
                <w:bottom w:val="none" w:sz="0" w:space="0" w:color="auto"/>
                <w:right w:val="none" w:sz="0" w:space="0" w:color="auto"/>
              </w:divBdr>
            </w:div>
          </w:divsChild>
        </w:div>
        <w:div w:id="1534731017">
          <w:marLeft w:val="0"/>
          <w:marRight w:val="0"/>
          <w:marTop w:val="0"/>
          <w:marBottom w:val="0"/>
          <w:divBdr>
            <w:top w:val="none" w:sz="0" w:space="0" w:color="auto"/>
            <w:left w:val="none" w:sz="0" w:space="0" w:color="auto"/>
            <w:bottom w:val="none" w:sz="0" w:space="0" w:color="auto"/>
            <w:right w:val="none" w:sz="0" w:space="0" w:color="auto"/>
          </w:divBdr>
        </w:div>
        <w:div w:id="1773552126">
          <w:marLeft w:val="0"/>
          <w:marRight w:val="0"/>
          <w:marTop w:val="0"/>
          <w:marBottom w:val="0"/>
          <w:divBdr>
            <w:top w:val="none" w:sz="0" w:space="0" w:color="auto"/>
            <w:left w:val="none" w:sz="0" w:space="0" w:color="auto"/>
            <w:bottom w:val="none" w:sz="0" w:space="0" w:color="auto"/>
            <w:right w:val="none" w:sz="0" w:space="0" w:color="auto"/>
          </w:divBdr>
          <w:divsChild>
            <w:div w:id="1553690498">
              <w:marLeft w:val="0"/>
              <w:marRight w:val="0"/>
              <w:marTop w:val="0"/>
              <w:marBottom w:val="0"/>
              <w:divBdr>
                <w:top w:val="none" w:sz="0" w:space="0" w:color="auto"/>
                <w:left w:val="none" w:sz="0" w:space="0" w:color="auto"/>
                <w:bottom w:val="none" w:sz="0" w:space="0" w:color="auto"/>
                <w:right w:val="none" w:sz="0" w:space="0" w:color="auto"/>
              </w:divBdr>
              <w:divsChild>
                <w:div w:id="1028526977">
                  <w:marLeft w:val="0"/>
                  <w:marRight w:val="0"/>
                  <w:marTop w:val="0"/>
                  <w:marBottom w:val="0"/>
                  <w:divBdr>
                    <w:top w:val="single" w:sz="2" w:space="0" w:color="DDDDDD"/>
                    <w:left w:val="single" w:sz="6" w:space="0" w:color="DDDDDD"/>
                    <w:bottom w:val="single" w:sz="6" w:space="0" w:color="DDDDDD"/>
                    <w:right w:val="single" w:sz="6" w:space="0" w:color="DDDDDD"/>
                  </w:divBdr>
                  <w:divsChild>
                    <w:div w:id="1675762808">
                      <w:marLeft w:val="0"/>
                      <w:marRight w:val="0"/>
                      <w:marTop w:val="0"/>
                      <w:marBottom w:val="0"/>
                      <w:divBdr>
                        <w:top w:val="none" w:sz="0" w:space="0" w:color="auto"/>
                        <w:left w:val="none" w:sz="0" w:space="0" w:color="auto"/>
                        <w:bottom w:val="none" w:sz="0" w:space="0" w:color="auto"/>
                        <w:right w:val="none" w:sz="0" w:space="0" w:color="auto"/>
                      </w:divBdr>
                      <w:divsChild>
                        <w:div w:id="1584728621">
                          <w:marLeft w:val="0"/>
                          <w:marRight w:val="0"/>
                          <w:marTop w:val="0"/>
                          <w:marBottom w:val="0"/>
                          <w:divBdr>
                            <w:top w:val="none" w:sz="0" w:space="0" w:color="auto"/>
                            <w:left w:val="none" w:sz="0" w:space="0" w:color="auto"/>
                            <w:bottom w:val="none" w:sz="0" w:space="0" w:color="auto"/>
                            <w:right w:val="none" w:sz="0" w:space="0" w:color="auto"/>
                          </w:divBdr>
                          <w:divsChild>
                            <w:div w:id="1902476420">
                              <w:marLeft w:val="0"/>
                              <w:marRight w:val="0"/>
                              <w:marTop w:val="0"/>
                              <w:marBottom w:val="0"/>
                              <w:divBdr>
                                <w:top w:val="none" w:sz="0" w:space="0" w:color="auto"/>
                                <w:left w:val="none" w:sz="0" w:space="0" w:color="auto"/>
                                <w:bottom w:val="none" w:sz="0" w:space="0" w:color="auto"/>
                                <w:right w:val="none" w:sz="0" w:space="0" w:color="auto"/>
                              </w:divBdr>
                              <w:divsChild>
                                <w:div w:id="453839050">
                                  <w:marLeft w:val="0"/>
                                  <w:marRight w:val="0"/>
                                  <w:marTop w:val="0"/>
                                  <w:marBottom w:val="0"/>
                                  <w:divBdr>
                                    <w:top w:val="none" w:sz="0" w:space="0" w:color="auto"/>
                                    <w:left w:val="none" w:sz="0" w:space="0" w:color="auto"/>
                                    <w:bottom w:val="none" w:sz="0" w:space="0" w:color="auto"/>
                                    <w:right w:val="none" w:sz="0" w:space="0" w:color="auto"/>
                                  </w:divBdr>
                                </w:div>
                                <w:div w:id="1559125989">
                                  <w:marLeft w:val="0"/>
                                  <w:marRight w:val="0"/>
                                  <w:marTop w:val="0"/>
                                  <w:marBottom w:val="0"/>
                                  <w:divBdr>
                                    <w:top w:val="none" w:sz="0" w:space="0" w:color="auto"/>
                                    <w:left w:val="none" w:sz="0" w:space="0" w:color="auto"/>
                                    <w:bottom w:val="none" w:sz="0" w:space="0" w:color="auto"/>
                                    <w:right w:val="none" w:sz="0" w:space="0" w:color="auto"/>
                                  </w:divBdr>
                                  <w:divsChild>
                                    <w:div w:id="49307580">
                                      <w:marLeft w:val="0"/>
                                      <w:marRight w:val="0"/>
                                      <w:marTop w:val="0"/>
                                      <w:marBottom w:val="0"/>
                                      <w:divBdr>
                                        <w:top w:val="none" w:sz="0" w:space="0" w:color="auto"/>
                                        <w:left w:val="none" w:sz="0" w:space="0" w:color="auto"/>
                                        <w:bottom w:val="none" w:sz="0" w:space="0" w:color="auto"/>
                                        <w:right w:val="none" w:sz="0" w:space="0" w:color="auto"/>
                                      </w:divBdr>
                                      <w:divsChild>
                                        <w:div w:id="1023625678">
                                          <w:marLeft w:val="0"/>
                                          <w:marRight w:val="0"/>
                                          <w:marTop w:val="0"/>
                                          <w:marBottom w:val="0"/>
                                          <w:divBdr>
                                            <w:top w:val="none" w:sz="0" w:space="0" w:color="auto"/>
                                            <w:left w:val="none" w:sz="0" w:space="0" w:color="auto"/>
                                            <w:bottom w:val="none" w:sz="0" w:space="0" w:color="auto"/>
                                            <w:right w:val="none" w:sz="0" w:space="0" w:color="auto"/>
                                          </w:divBdr>
                                        </w:div>
                                        <w:div w:id="1505701942">
                                          <w:marLeft w:val="0"/>
                                          <w:marRight w:val="0"/>
                                          <w:marTop w:val="0"/>
                                          <w:marBottom w:val="0"/>
                                          <w:divBdr>
                                            <w:top w:val="none" w:sz="0" w:space="0" w:color="auto"/>
                                            <w:left w:val="none" w:sz="0" w:space="0" w:color="auto"/>
                                            <w:bottom w:val="none" w:sz="0" w:space="0" w:color="auto"/>
                                            <w:right w:val="none" w:sz="0" w:space="0" w:color="auto"/>
                                          </w:divBdr>
                                        </w:div>
                                        <w:div w:id="1311711208">
                                          <w:marLeft w:val="0"/>
                                          <w:marRight w:val="0"/>
                                          <w:marTop w:val="0"/>
                                          <w:marBottom w:val="0"/>
                                          <w:divBdr>
                                            <w:top w:val="none" w:sz="0" w:space="0" w:color="auto"/>
                                            <w:left w:val="none" w:sz="0" w:space="0" w:color="auto"/>
                                            <w:bottom w:val="none" w:sz="0" w:space="0" w:color="auto"/>
                                            <w:right w:val="none" w:sz="0" w:space="0" w:color="auto"/>
                                          </w:divBdr>
                                          <w:divsChild>
                                            <w:div w:id="75918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866667">
                              <w:marLeft w:val="0"/>
                              <w:marRight w:val="0"/>
                              <w:marTop w:val="0"/>
                              <w:marBottom w:val="0"/>
                              <w:divBdr>
                                <w:top w:val="none" w:sz="0" w:space="0" w:color="auto"/>
                                <w:left w:val="none" w:sz="0" w:space="0" w:color="auto"/>
                                <w:bottom w:val="none" w:sz="0" w:space="0" w:color="auto"/>
                                <w:right w:val="none" w:sz="0" w:space="0" w:color="auto"/>
                              </w:divBdr>
                              <w:divsChild>
                                <w:div w:id="2007128573">
                                  <w:marLeft w:val="0"/>
                                  <w:marRight w:val="0"/>
                                  <w:marTop w:val="0"/>
                                  <w:marBottom w:val="0"/>
                                  <w:divBdr>
                                    <w:top w:val="none" w:sz="0" w:space="0" w:color="auto"/>
                                    <w:left w:val="none" w:sz="0" w:space="0" w:color="auto"/>
                                    <w:bottom w:val="none" w:sz="0" w:space="0" w:color="auto"/>
                                    <w:right w:val="none" w:sz="0" w:space="0" w:color="auto"/>
                                  </w:divBdr>
                                </w:div>
                              </w:divsChild>
                            </w:div>
                            <w:div w:id="501050930">
                              <w:marLeft w:val="0"/>
                              <w:marRight w:val="0"/>
                              <w:marTop w:val="0"/>
                              <w:marBottom w:val="0"/>
                              <w:divBdr>
                                <w:top w:val="none" w:sz="0" w:space="0" w:color="auto"/>
                                <w:left w:val="none" w:sz="0" w:space="0" w:color="auto"/>
                                <w:bottom w:val="none" w:sz="0" w:space="0" w:color="auto"/>
                                <w:right w:val="none" w:sz="0" w:space="0" w:color="auto"/>
                              </w:divBdr>
                              <w:divsChild>
                                <w:div w:id="1611235191">
                                  <w:marLeft w:val="0"/>
                                  <w:marRight w:val="0"/>
                                  <w:marTop w:val="0"/>
                                  <w:marBottom w:val="0"/>
                                  <w:divBdr>
                                    <w:top w:val="none" w:sz="0" w:space="0" w:color="auto"/>
                                    <w:left w:val="none" w:sz="0" w:space="0" w:color="auto"/>
                                    <w:bottom w:val="none" w:sz="0" w:space="0" w:color="auto"/>
                                    <w:right w:val="none" w:sz="0" w:space="0" w:color="auto"/>
                                  </w:divBdr>
                                </w:div>
                              </w:divsChild>
                            </w:div>
                            <w:div w:id="1180654569">
                              <w:marLeft w:val="0"/>
                              <w:marRight w:val="0"/>
                              <w:marTop w:val="0"/>
                              <w:marBottom w:val="0"/>
                              <w:divBdr>
                                <w:top w:val="none" w:sz="0" w:space="0" w:color="auto"/>
                                <w:left w:val="none" w:sz="0" w:space="0" w:color="auto"/>
                                <w:bottom w:val="none" w:sz="0" w:space="0" w:color="auto"/>
                                <w:right w:val="none" w:sz="0" w:space="0" w:color="auto"/>
                              </w:divBdr>
                              <w:divsChild>
                                <w:div w:id="685450224">
                                  <w:marLeft w:val="0"/>
                                  <w:marRight w:val="0"/>
                                  <w:marTop w:val="0"/>
                                  <w:marBottom w:val="0"/>
                                  <w:divBdr>
                                    <w:top w:val="none" w:sz="0" w:space="0" w:color="auto"/>
                                    <w:left w:val="none" w:sz="0" w:space="0" w:color="auto"/>
                                    <w:bottom w:val="none" w:sz="0" w:space="0" w:color="auto"/>
                                    <w:right w:val="none" w:sz="0" w:space="0" w:color="auto"/>
                                  </w:divBdr>
                                </w:div>
                              </w:divsChild>
                            </w:div>
                            <w:div w:id="47998115">
                              <w:marLeft w:val="0"/>
                              <w:marRight w:val="0"/>
                              <w:marTop w:val="0"/>
                              <w:marBottom w:val="0"/>
                              <w:divBdr>
                                <w:top w:val="none" w:sz="0" w:space="0" w:color="auto"/>
                                <w:left w:val="none" w:sz="0" w:space="0" w:color="auto"/>
                                <w:bottom w:val="none" w:sz="0" w:space="0" w:color="auto"/>
                                <w:right w:val="none" w:sz="0" w:space="0" w:color="auto"/>
                              </w:divBdr>
                              <w:divsChild>
                                <w:div w:id="41991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218824">
          <w:marLeft w:val="0"/>
          <w:marRight w:val="0"/>
          <w:marTop w:val="0"/>
          <w:marBottom w:val="0"/>
          <w:divBdr>
            <w:top w:val="none" w:sz="0" w:space="0" w:color="auto"/>
            <w:left w:val="none" w:sz="0" w:space="0" w:color="auto"/>
            <w:bottom w:val="none" w:sz="0" w:space="0" w:color="auto"/>
            <w:right w:val="none" w:sz="0" w:space="0" w:color="auto"/>
          </w:divBdr>
          <w:divsChild>
            <w:div w:id="142969167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1206</Words>
  <Characters>6875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2</cp:revision>
  <dcterms:created xsi:type="dcterms:W3CDTF">2019-03-18T17:16:00Z</dcterms:created>
  <dcterms:modified xsi:type="dcterms:W3CDTF">2019-03-18T17:16:00Z</dcterms:modified>
</cp:coreProperties>
</file>