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CDB505" w14:textId="77777777" w:rsidR="00C6284C" w:rsidRPr="00C6284C" w:rsidRDefault="00C6284C" w:rsidP="00C6284C">
      <w:pPr>
        <w:spacing w:before="30" w:after="30" w:line="240" w:lineRule="auto"/>
        <w:outlineLvl w:val="2"/>
        <w:rPr>
          <w:rFonts w:ascii="Times New Roman" w:eastAsia="Times New Roman" w:hAnsi="Times New Roman" w:cs="Times New Roman"/>
          <w:b/>
          <w:bCs/>
          <w:sz w:val="27"/>
          <w:szCs w:val="27"/>
        </w:rPr>
      </w:pPr>
      <w:r w:rsidRPr="00C6284C">
        <w:rPr>
          <w:rFonts w:ascii="Times New Roman" w:eastAsia="Times New Roman" w:hAnsi="Times New Roman" w:cs="Times New Roman"/>
          <w:b/>
          <w:bCs/>
          <w:sz w:val="27"/>
          <w:szCs w:val="27"/>
        </w:rPr>
        <w:t>Project Dashboard</w:t>
      </w:r>
    </w:p>
    <w:p w14:paraId="6BA64BF8" w14:textId="77777777" w:rsidR="00C6284C" w:rsidRPr="00C6284C" w:rsidRDefault="00C6284C" w:rsidP="00C6284C">
      <w:pPr>
        <w:spacing w:after="0" w:line="240" w:lineRule="auto"/>
        <w:textAlignment w:val="center"/>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 xml:space="preserve">Cambridge Bay, NU. Freshwater Creek Riverbed Restoration (149225) </w:t>
      </w:r>
    </w:p>
    <w:p w14:paraId="2405D950" w14:textId="77777777" w:rsidR="00C6284C" w:rsidRPr="00C6284C" w:rsidRDefault="00C6284C" w:rsidP="00C6284C">
      <w:pPr>
        <w:spacing w:before="100" w:beforeAutospacing="1" w:after="100" w:afterAutospacing="1" w:line="240" w:lineRule="auto"/>
        <w:outlineLvl w:val="4"/>
        <w:rPr>
          <w:rFonts w:ascii="Times New Roman" w:eastAsia="Times New Roman" w:hAnsi="Times New Roman" w:cs="Times New Roman"/>
          <w:b/>
          <w:bCs/>
          <w:sz w:val="20"/>
          <w:szCs w:val="20"/>
        </w:rPr>
      </w:pPr>
      <w:bookmarkStart w:id="0" w:name="_GoBack"/>
      <w:bookmarkEnd w:id="0"/>
      <w:r w:rsidRPr="00C6284C">
        <w:rPr>
          <w:rFonts w:ascii="Times New Roman" w:eastAsia="Times New Roman" w:hAnsi="Times New Roman" w:cs="Times New Roman"/>
          <w:b/>
          <w:bCs/>
          <w:sz w:val="20"/>
          <w:szCs w:val="20"/>
        </w:rPr>
        <w:t>Project Overview</w:t>
      </w:r>
    </w:p>
    <w:p w14:paraId="0F6EA95B"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 xml:space="preserve">Type of application: </w:t>
      </w:r>
      <w:r w:rsidRPr="00C6284C">
        <w:rPr>
          <w:rFonts w:ascii="Times New Roman" w:eastAsia="Times New Roman" w:hAnsi="Times New Roman" w:cs="Times New Roman"/>
          <w:b/>
          <w:bCs/>
          <w:sz w:val="24"/>
          <w:szCs w:val="24"/>
        </w:rPr>
        <w:t>Amendment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C6284C" w:rsidRPr="00C6284C" w14:paraId="2CE56838" w14:textId="77777777" w:rsidTr="00C6284C">
        <w:trPr>
          <w:tblCellSpacing w:w="15" w:type="dxa"/>
        </w:trPr>
        <w:tc>
          <w:tcPr>
            <w:tcW w:w="2250" w:type="dxa"/>
            <w:vAlign w:val="center"/>
            <w:hideMark/>
          </w:tcPr>
          <w:p w14:paraId="2363D2FD"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Proponent name:</w:t>
            </w:r>
          </w:p>
        </w:tc>
        <w:tc>
          <w:tcPr>
            <w:tcW w:w="0" w:type="auto"/>
            <w:vAlign w:val="center"/>
            <w:hideMark/>
          </w:tcPr>
          <w:p w14:paraId="47A1FFF6"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Jim MacEachern</w:t>
            </w:r>
          </w:p>
        </w:tc>
      </w:tr>
      <w:tr w:rsidR="00C6284C" w:rsidRPr="00C6284C" w14:paraId="238EFC8E" w14:textId="77777777" w:rsidTr="00C6284C">
        <w:trPr>
          <w:tblCellSpacing w:w="15" w:type="dxa"/>
        </w:trPr>
        <w:tc>
          <w:tcPr>
            <w:tcW w:w="0" w:type="auto"/>
            <w:vAlign w:val="center"/>
            <w:hideMark/>
          </w:tcPr>
          <w:p w14:paraId="77DBFCBD"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Company:</w:t>
            </w:r>
          </w:p>
        </w:tc>
        <w:tc>
          <w:tcPr>
            <w:tcW w:w="0" w:type="auto"/>
            <w:vAlign w:val="center"/>
            <w:hideMark/>
          </w:tcPr>
          <w:p w14:paraId="4D7BDB0A"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Hamlet of Cambridge Bay</w:t>
            </w:r>
          </w:p>
        </w:tc>
      </w:tr>
    </w:tbl>
    <w:p w14:paraId="3F7B98F8"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b/>
          <w:bCs/>
          <w:sz w:val="24"/>
          <w:szCs w:val="24"/>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C6284C" w:rsidRPr="00C6284C" w14:paraId="3B8A3F60" w14:textId="77777777" w:rsidTr="00C6284C">
        <w:trPr>
          <w:tblCellSpacing w:w="15" w:type="dxa"/>
        </w:trPr>
        <w:tc>
          <w:tcPr>
            <w:tcW w:w="2250" w:type="dxa"/>
            <w:vAlign w:val="center"/>
            <w:hideMark/>
          </w:tcPr>
          <w:p w14:paraId="03A84394"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Start Date:</w:t>
            </w:r>
          </w:p>
        </w:tc>
        <w:tc>
          <w:tcPr>
            <w:tcW w:w="0" w:type="auto"/>
            <w:vAlign w:val="center"/>
            <w:hideMark/>
          </w:tcPr>
          <w:p w14:paraId="6935444D"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2019-09-01</w:t>
            </w:r>
          </w:p>
        </w:tc>
      </w:tr>
      <w:tr w:rsidR="00C6284C" w:rsidRPr="00C6284C" w14:paraId="104F9DBA" w14:textId="77777777" w:rsidTr="00C6284C">
        <w:trPr>
          <w:tblCellSpacing w:w="15" w:type="dxa"/>
        </w:trPr>
        <w:tc>
          <w:tcPr>
            <w:tcW w:w="0" w:type="auto"/>
            <w:vAlign w:val="center"/>
            <w:hideMark/>
          </w:tcPr>
          <w:p w14:paraId="41AE13F3"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End Date:</w:t>
            </w:r>
          </w:p>
        </w:tc>
        <w:tc>
          <w:tcPr>
            <w:tcW w:w="0" w:type="auto"/>
            <w:vAlign w:val="center"/>
            <w:hideMark/>
          </w:tcPr>
          <w:p w14:paraId="4E403575"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2019-10-10</w:t>
            </w:r>
          </w:p>
        </w:tc>
      </w:tr>
      <w:tr w:rsidR="00C6284C" w:rsidRPr="00C6284C" w14:paraId="2984AD1D" w14:textId="77777777" w:rsidTr="00C6284C">
        <w:trPr>
          <w:tblCellSpacing w:w="15" w:type="dxa"/>
        </w:trPr>
        <w:tc>
          <w:tcPr>
            <w:tcW w:w="0" w:type="auto"/>
            <w:vAlign w:val="center"/>
            <w:hideMark/>
          </w:tcPr>
          <w:p w14:paraId="5962A257"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Operation Type:</w:t>
            </w:r>
          </w:p>
        </w:tc>
        <w:tc>
          <w:tcPr>
            <w:tcW w:w="0" w:type="auto"/>
            <w:vAlign w:val="center"/>
            <w:hideMark/>
          </w:tcPr>
          <w:p w14:paraId="37FABF2B"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Seasonal</w:t>
            </w:r>
          </w:p>
        </w:tc>
      </w:tr>
    </w:tbl>
    <w:p w14:paraId="61F1F8DD"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b/>
          <w:bCs/>
          <w:sz w:val="24"/>
          <w:szCs w:val="24"/>
        </w:rPr>
        <w:t>Project Description:</w:t>
      </w:r>
      <w:r w:rsidRPr="00C6284C">
        <w:rPr>
          <w:rFonts w:ascii="Times New Roman" w:eastAsia="Times New Roman" w:hAnsi="Times New Roman" w:cs="Times New Roman"/>
          <w:sz w:val="24"/>
          <w:szCs w:val="24"/>
        </w:rPr>
        <w:t xml:space="preserve"> </w:t>
      </w:r>
    </w:p>
    <w:p w14:paraId="1AE5337E"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 xml:space="preserve">The Hamlet of Cambridge Bay, NU has retained Jivko Engineering Ltd to upgrade the existing Freshwater Creek crossing located on the road to the Cemetery some 2.5 km to the NW of town. The existing Crossing consists of 30 m long Bailey bridge installed directly on the ground. The east end of the bridge rests on </w:t>
      </w:r>
      <w:proofErr w:type="gramStart"/>
      <w:r w:rsidRPr="00C6284C">
        <w:rPr>
          <w:rFonts w:ascii="Times New Roman" w:eastAsia="Times New Roman" w:hAnsi="Times New Roman" w:cs="Times New Roman"/>
          <w:sz w:val="24"/>
          <w:szCs w:val="24"/>
        </w:rPr>
        <w:t>3.0 meter</w:t>
      </w:r>
      <w:proofErr w:type="gramEnd"/>
      <w:r w:rsidRPr="00C6284C">
        <w:rPr>
          <w:rFonts w:ascii="Times New Roman" w:eastAsia="Times New Roman" w:hAnsi="Times New Roman" w:cs="Times New Roman"/>
          <w:sz w:val="24"/>
          <w:szCs w:val="24"/>
        </w:rPr>
        <w:t xml:space="preserve"> high river bank. The west end is supported on a gravel-rock fill Causeway projecting into the river and constricting nearly one third of the Natural River Channel. This causeway is subject to progressive yearly erosion, with need for major repairs every several years. The last major washout was in 2010 when the bridge was closed for traffic for few weeks. Due to budget restrictions, in the last 6 years the Hamlet has gradually replaced the existing bridge with a 45 m long structure installed alongside the existing one. The abutments of the new bridge are metal Bin-wall structures located beyond the </w:t>
      </w:r>
      <w:proofErr w:type="gramStart"/>
      <w:r w:rsidRPr="00C6284C">
        <w:rPr>
          <w:rFonts w:ascii="Times New Roman" w:eastAsia="Times New Roman" w:hAnsi="Times New Roman" w:cs="Times New Roman"/>
          <w:sz w:val="24"/>
          <w:szCs w:val="24"/>
        </w:rPr>
        <w:t>High Water</w:t>
      </w:r>
      <w:proofErr w:type="gramEnd"/>
      <w:r w:rsidRPr="00C6284C">
        <w:rPr>
          <w:rFonts w:ascii="Times New Roman" w:eastAsia="Times New Roman" w:hAnsi="Times New Roman" w:cs="Times New Roman"/>
          <w:sz w:val="24"/>
          <w:szCs w:val="24"/>
        </w:rPr>
        <w:t xml:space="preserve"> Mark of the Natural River Bed. At no point heavy equipment or bridge elements have been in contact with the watercourse during the installation of the new bridge. Presently, the Hamlet has secured funding for the last phase of the work including removal of the existing Bailey Bridge, excavation of the Causeway, excavation of the upstream buffer berm and restoring the riverbed to its original width and depth. The Work is considered Alteration of the Riverbed with potential for temporary siltation of the watercourse downstream from the crossing. The Plan is to carry out the work this fall, at low water, within a time window established by the NIRB, DFO and other appropriate Regulators. </w:t>
      </w:r>
    </w:p>
    <w:p w14:paraId="65F53041"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b/>
          <w:bCs/>
          <w:color w:val="FF0000"/>
          <w:sz w:val="24"/>
          <w:szCs w:val="24"/>
        </w:rPr>
        <w:t>Summary of Modifications:</w:t>
      </w:r>
      <w:r w:rsidRPr="00C6284C">
        <w:rPr>
          <w:rFonts w:ascii="Times New Roman" w:eastAsia="Times New Roman" w:hAnsi="Times New Roman" w:cs="Times New Roman"/>
          <w:sz w:val="24"/>
          <w:szCs w:val="24"/>
        </w:rPr>
        <w:t xml:space="preserve"> </w:t>
      </w:r>
    </w:p>
    <w:p w14:paraId="0A491265"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color w:val="FF0000"/>
          <w:sz w:val="24"/>
          <w:szCs w:val="24"/>
        </w:rPr>
        <w:t xml:space="preserve">▪ Excavated materials to be used for upgrading the road to the new bridge </w:t>
      </w:r>
      <w:proofErr w:type="gramStart"/>
      <w:r w:rsidRPr="00C6284C">
        <w:rPr>
          <w:rFonts w:ascii="Times New Roman" w:eastAsia="Times New Roman" w:hAnsi="Times New Roman" w:cs="Times New Roman"/>
          <w:color w:val="FF0000"/>
          <w:sz w:val="24"/>
          <w:szCs w:val="24"/>
        </w:rPr>
        <w:t>As</w:t>
      </w:r>
      <w:proofErr w:type="gramEnd"/>
      <w:r w:rsidRPr="00C6284C">
        <w:rPr>
          <w:rFonts w:ascii="Times New Roman" w:eastAsia="Times New Roman" w:hAnsi="Times New Roman" w:cs="Times New Roman"/>
          <w:color w:val="FF0000"/>
          <w:sz w:val="24"/>
          <w:szCs w:val="24"/>
        </w:rPr>
        <w:t xml:space="preserve"> per the Original Application, for the purpose of the Restoration of the River Bed, some 1,600 cubic meters material will be excavated from the Existing Causeway and the Buffer Berm. This material will be used for upgrading of the Existing Road in the area of the New Bridge Approaches. This work will be completed in parallel with the Excavation. Equipment used for this work is included in the Original Application. No additional equipment hours will be required. ▪ Completion of the new bridge by installation of timber deck and railings. Timber Deck and Galvanized Steel Rail will be installed on the New Bridge. Labor and equipment for this work are included in the Original Application The above described Modifications does not involve interference with the water in the river.</w:t>
      </w:r>
      <w:r w:rsidRPr="00C6284C">
        <w:rPr>
          <w:rFonts w:ascii="Times New Roman" w:eastAsia="Times New Roman" w:hAnsi="Times New Roman" w:cs="Times New Roman"/>
          <w:sz w:val="24"/>
          <w:szCs w:val="24"/>
        </w:rPr>
        <w:t xml:space="preserve"> </w:t>
      </w:r>
    </w:p>
    <w:p w14:paraId="30536BEF"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b/>
          <w:bCs/>
          <w:sz w:val="24"/>
          <w:szCs w:val="24"/>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C6284C" w:rsidRPr="00C6284C" w14:paraId="382DE446" w14:textId="77777777" w:rsidTr="00C6284C">
        <w:trPr>
          <w:tblCellSpacing w:w="15" w:type="dxa"/>
        </w:trPr>
        <w:tc>
          <w:tcPr>
            <w:tcW w:w="2250" w:type="dxa"/>
            <w:vAlign w:val="center"/>
            <w:hideMark/>
          </w:tcPr>
          <w:p w14:paraId="0B606EFE"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Persons:</w:t>
            </w:r>
          </w:p>
        </w:tc>
        <w:tc>
          <w:tcPr>
            <w:tcW w:w="0" w:type="auto"/>
            <w:vAlign w:val="center"/>
            <w:hideMark/>
          </w:tcPr>
          <w:p w14:paraId="0D8EBE79"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6</w:t>
            </w:r>
          </w:p>
        </w:tc>
      </w:tr>
      <w:tr w:rsidR="00C6284C" w:rsidRPr="00C6284C" w14:paraId="582B34B2" w14:textId="77777777" w:rsidTr="00C6284C">
        <w:trPr>
          <w:tblCellSpacing w:w="15" w:type="dxa"/>
        </w:trPr>
        <w:tc>
          <w:tcPr>
            <w:tcW w:w="0" w:type="auto"/>
            <w:vAlign w:val="center"/>
            <w:hideMark/>
          </w:tcPr>
          <w:p w14:paraId="539B33BC"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lastRenderedPageBreak/>
              <w:t>Days:</w:t>
            </w:r>
          </w:p>
        </w:tc>
        <w:tc>
          <w:tcPr>
            <w:tcW w:w="0" w:type="auto"/>
            <w:vAlign w:val="center"/>
            <w:hideMark/>
          </w:tcPr>
          <w:p w14:paraId="041C9921"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10</w:t>
            </w:r>
          </w:p>
        </w:tc>
      </w:tr>
    </w:tbl>
    <w:p w14:paraId="0C9162DD" w14:textId="77777777" w:rsidR="00C6284C" w:rsidRPr="00C6284C" w:rsidRDefault="00C6284C" w:rsidP="00C6284C">
      <w:pPr>
        <w:spacing w:before="100" w:beforeAutospacing="1" w:after="100" w:afterAutospacing="1" w:line="240" w:lineRule="auto"/>
        <w:outlineLvl w:val="4"/>
        <w:rPr>
          <w:rFonts w:ascii="Times New Roman" w:eastAsia="Times New Roman" w:hAnsi="Times New Roman" w:cs="Times New Roman"/>
          <w:b/>
          <w:bCs/>
          <w:sz w:val="20"/>
          <w:szCs w:val="20"/>
        </w:rPr>
      </w:pPr>
      <w:r w:rsidRPr="00C6284C">
        <w:rPr>
          <w:rFonts w:ascii="Times New Roman" w:eastAsia="Times New Roman" w:hAnsi="Times New Roman" w:cs="Times New Roman"/>
          <w:b/>
          <w:bCs/>
          <w:sz w:val="20"/>
          <w:szCs w:val="20"/>
        </w:rPr>
        <w:t>Project Map</w:t>
      </w:r>
    </w:p>
    <w:p w14:paraId="408A75BA"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b/>
          <w:bCs/>
          <w:sz w:val="24"/>
          <w:szCs w:val="24"/>
        </w:rPr>
        <w:t>List of all project geometries:</w:t>
      </w:r>
      <w:r w:rsidRPr="00C6284C">
        <w:rPr>
          <w:rFonts w:ascii="Times New Roman" w:eastAsia="Times New Roman" w:hAnsi="Times New Roman" w:cs="Times New Roman"/>
          <w:sz w:val="24"/>
          <w:szCs w:val="24"/>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04"/>
        <w:gridCol w:w="2639"/>
        <w:gridCol w:w="5417"/>
      </w:tblGrid>
      <w:tr w:rsidR="00C6284C" w:rsidRPr="00C6284C" w14:paraId="1621A1FA" w14:textId="77777777" w:rsidTr="00C6284C">
        <w:trPr>
          <w:tblCellSpacing w:w="15" w:type="dxa"/>
        </w:trPr>
        <w:tc>
          <w:tcPr>
            <w:tcW w:w="0" w:type="auto"/>
            <w:vAlign w:val="center"/>
            <w:hideMark/>
          </w:tcPr>
          <w:p w14:paraId="1AD33850" w14:textId="77777777" w:rsidR="00C6284C" w:rsidRPr="00C6284C" w:rsidRDefault="00C6284C" w:rsidP="00C6284C">
            <w:pPr>
              <w:spacing w:after="0" w:line="240" w:lineRule="auto"/>
              <w:jc w:val="center"/>
              <w:rPr>
                <w:rFonts w:ascii="Times New Roman" w:eastAsia="Times New Roman" w:hAnsi="Times New Roman" w:cs="Times New Roman"/>
                <w:b/>
                <w:bCs/>
                <w:sz w:val="24"/>
                <w:szCs w:val="24"/>
              </w:rPr>
            </w:pPr>
            <w:r w:rsidRPr="00C6284C">
              <w:rPr>
                <w:rFonts w:ascii="Times New Roman" w:eastAsia="Times New Roman" w:hAnsi="Times New Roman" w:cs="Times New Roman"/>
                <w:b/>
                <w:bCs/>
                <w:sz w:val="24"/>
                <w:szCs w:val="24"/>
              </w:rPr>
              <w:t>ID</w:t>
            </w:r>
          </w:p>
        </w:tc>
        <w:tc>
          <w:tcPr>
            <w:tcW w:w="0" w:type="auto"/>
            <w:vAlign w:val="center"/>
            <w:hideMark/>
          </w:tcPr>
          <w:p w14:paraId="34242370" w14:textId="77777777" w:rsidR="00C6284C" w:rsidRPr="00C6284C" w:rsidRDefault="00C6284C" w:rsidP="00C6284C">
            <w:pPr>
              <w:spacing w:after="0" w:line="240" w:lineRule="auto"/>
              <w:jc w:val="center"/>
              <w:rPr>
                <w:rFonts w:ascii="Times New Roman" w:eastAsia="Times New Roman" w:hAnsi="Times New Roman" w:cs="Times New Roman"/>
                <w:b/>
                <w:bCs/>
                <w:sz w:val="24"/>
                <w:szCs w:val="24"/>
              </w:rPr>
            </w:pPr>
            <w:r w:rsidRPr="00C6284C">
              <w:rPr>
                <w:rFonts w:ascii="Times New Roman" w:eastAsia="Times New Roman" w:hAnsi="Times New Roman" w:cs="Times New Roman"/>
                <w:b/>
                <w:bCs/>
                <w:sz w:val="24"/>
                <w:szCs w:val="24"/>
              </w:rPr>
              <w:t>Geometry</w:t>
            </w:r>
          </w:p>
        </w:tc>
        <w:tc>
          <w:tcPr>
            <w:tcW w:w="0" w:type="auto"/>
            <w:vAlign w:val="center"/>
            <w:hideMark/>
          </w:tcPr>
          <w:p w14:paraId="69705960" w14:textId="77777777" w:rsidR="00C6284C" w:rsidRPr="00C6284C" w:rsidRDefault="00C6284C" w:rsidP="00C6284C">
            <w:pPr>
              <w:spacing w:after="0" w:line="240" w:lineRule="auto"/>
              <w:jc w:val="center"/>
              <w:rPr>
                <w:rFonts w:ascii="Times New Roman" w:eastAsia="Times New Roman" w:hAnsi="Times New Roman" w:cs="Times New Roman"/>
                <w:b/>
                <w:bCs/>
                <w:sz w:val="24"/>
                <w:szCs w:val="24"/>
              </w:rPr>
            </w:pPr>
            <w:r w:rsidRPr="00C6284C">
              <w:rPr>
                <w:rFonts w:ascii="Times New Roman" w:eastAsia="Times New Roman" w:hAnsi="Times New Roman" w:cs="Times New Roman"/>
                <w:b/>
                <w:bCs/>
                <w:sz w:val="24"/>
                <w:szCs w:val="24"/>
              </w:rPr>
              <w:t>Location Name</w:t>
            </w:r>
          </w:p>
        </w:tc>
      </w:tr>
      <w:tr w:rsidR="00C6284C" w:rsidRPr="00C6284C" w14:paraId="0C13752D" w14:textId="77777777" w:rsidTr="00C6284C">
        <w:trPr>
          <w:tblCellSpacing w:w="15" w:type="dxa"/>
        </w:trPr>
        <w:tc>
          <w:tcPr>
            <w:tcW w:w="0" w:type="auto"/>
            <w:vAlign w:val="center"/>
            <w:hideMark/>
          </w:tcPr>
          <w:p w14:paraId="234FAF17" w14:textId="77777777" w:rsidR="00C6284C" w:rsidRPr="00C6284C" w:rsidRDefault="00C6284C" w:rsidP="00C6284C">
            <w:pPr>
              <w:spacing w:after="0" w:line="240" w:lineRule="auto"/>
              <w:jc w:val="center"/>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5820</w:t>
            </w:r>
          </w:p>
        </w:tc>
        <w:tc>
          <w:tcPr>
            <w:tcW w:w="0" w:type="auto"/>
            <w:vAlign w:val="center"/>
            <w:hideMark/>
          </w:tcPr>
          <w:p w14:paraId="42FCD2D5" w14:textId="77777777" w:rsidR="00C6284C" w:rsidRPr="00C6284C" w:rsidRDefault="00C6284C" w:rsidP="00C6284C">
            <w:pPr>
              <w:spacing w:after="0" w:line="240" w:lineRule="auto"/>
              <w:jc w:val="center"/>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point</w:t>
            </w:r>
          </w:p>
        </w:tc>
        <w:tc>
          <w:tcPr>
            <w:tcW w:w="0" w:type="auto"/>
            <w:vAlign w:val="center"/>
            <w:hideMark/>
          </w:tcPr>
          <w:p w14:paraId="7831082C" w14:textId="77777777" w:rsidR="00C6284C" w:rsidRPr="00C6284C" w:rsidRDefault="00C6284C" w:rsidP="00C6284C">
            <w:pPr>
              <w:spacing w:after="0" w:line="240" w:lineRule="auto"/>
              <w:jc w:val="center"/>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New project geometry</w:t>
            </w:r>
          </w:p>
        </w:tc>
      </w:tr>
    </w:tbl>
    <w:p w14:paraId="6182F61E"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b/>
          <w:bCs/>
          <w:sz w:val="24"/>
          <w:szCs w:val="24"/>
        </w:rPr>
        <w:t>Planning Regions:</w:t>
      </w:r>
    </w:p>
    <w:p w14:paraId="7828D4A1"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Qikiqtani</w:t>
      </w:r>
    </w:p>
    <w:p w14:paraId="51722EBB"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b/>
          <w:bCs/>
          <w:sz w:val="24"/>
          <w:szCs w:val="24"/>
        </w:rPr>
        <w:t>Affected Areas and Land Types</w:t>
      </w:r>
    </w:p>
    <w:p w14:paraId="24779AB8"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Municipal</w:t>
      </w:r>
    </w:p>
    <w:p w14:paraId="1B775612"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Settlement Area</w:t>
      </w:r>
    </w:p>
    <w:p w14:paraId="4C2DA01E" w14:textId="77777777" w:rsidR="00C6284C" w:rsidRPr="00C6284C" w:rsidRDefault="00C6284C" w:rsidP="00C6284C">
      <w:pPr>
        <w:spacing w:before="100" w:beforeAutospacing="1" w:after="100" w:afterAutospacing="1" w:line="240" w:lineRule="auto"/>
        <w:outlineLvl w:val="4"/>
        <w:rPr>
          <w:rFonts w:ascii="Times New Roman" w:eastAsia="Times New Roman" w:hAnsi="Times New Roman" w:cs="Times New Roman"/>
          <w:b/>
          <w:bCs/>
          <w:sz w:val="20"/>
          <w:szCs w:val="20"/>
        </w:rPr>
      </w:pPr>
      <w:r w:rsidRPr="00C6284C">
        <w:rPr>
          <w:rFonts w:ascii="Times New Roman" w:eastAsia="Times New Roman" w:hAnsi="Times New Roman" w:cs="Times New Roman"/>
          <w:b/>
          <w:bCs/>
          <w:sz w:val="20"/>
          <w:szCs w:val="20"/>
        </w:rPr>
        <w:t>Project Land Use and Authorizations</w:t>
      </w:r>
    </w:p>
    <w:p w14:paraId="0D6485DA"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b/>
          <w:bCs/>
          <w:sz w:val="24"/>
          <w:szCs w:val="24"/>
        </w:rPr>
        <w:t>Project Land Use</w:t>
      </w:r>
    </w:p>
    <w:p w14:paraId="646FC5B3"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All-Weather Road Access</w:t>
      </w:r>
    </w:p>
    <w:p w14:paraId="2F004523"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b/>
          <w:bCs/>
          <w:sz w:val="24"/>
          <w:szCs w:val="24"/>
        </w:rPr>
        <w:t>Licensing Agencies</w:t>
      </w:r>
    </w:p>
    <w:p w14:paraId="386912C7"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NIRB</w:t>
      </w:r>
      <w:r w:rsidRPr="00C6284C">
        <w:rPr>
          <w:rFonts w:ascii="Times New Roman" w:eastAsia="Times New Roman" w:hAnsi="Times New Roman" w:cs="Times New Roman"/>
          <w:color w:val="005252"/>
          <w:sz w:val="24"/>
          <w:szCs w:val="24"/>
        </w:rPr>
        <w:t xml:space="preserve">: Screening Decision Report </w:t>
      </w:r>
    </w:p>
    <w:p w14:paraId="32022593"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NWB</w:t>
      </w:r>
      <w:r w:rsidRPr="00C6284C">
        <w:rPr>
          <w:rFonts w:ascii="Times New Roman" w:eastAsia="Times New Roman" w:hAnsi="Times New Roman" w:cs="Times New Roman"/>
          <w:color w:val="005252"/>
          <w:sz w:val="24"/>
          <w:szCs w:val="24"/>
        </w:rPr>
        <w:t>: 0</w:t>
      </w:r>
    </w:p>
    <w:p w14:paraId="1768449B"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NIRB</w:t>
      </w:r>
      <w:r w:rsidRPr="00C6284C">
        <w:rPr>
          <w:rFonts w:ascii="Times New Roman" w:eastAsia="Times New Roman" w:hAnsi="Times New Roman" w:cs="Times New Roman"/>
          <w:color w:val="005252"/>
          <w:sz w:val="24"/>
          <w:szCs w:val="24"/>
        </w:rPr>
        <w:t xml:space="preserve">: Screening Decision Report </w:t>
      </w:r>
    </w:p>
    <w:p w14:paraId="161CBDBC"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b/>
          <w:bCs/>
          <w:sz w:val="24"/>
          <w:szCs w:val="24"/>
        </w:rPr>
        <w:t>Other Licensing Requirements</w:t>
      </w:r>
      <w:r w:rsidRPr="00C6284C">
        <w:rPr>
          <w:rFonts w:ascii="Times New Roman" w:eastAsia="Times New Roman" w:hAnsi="Times New Roman" w:cs="Times New Roman"/>
          <w:sz w:val="24"/>
          <w:szCs w:val="24"/>
        </w:rPr>
        <w:br/>
        <w:t xml:space="preserve">No data found. </w:t>
      </w:r>
    </w:p>
    <w:p w14:paraId="67A79D73" w14:textId="77777777" w:rsidR="00C6284C" w:rsidRPr="00C6284C" w:rsidRDefault="00C6284C" w:rsidP="00C6284C">
      <w:pPr>
        <w:spacing w:before="100" w:beforeAutospacing="1" w:after="100" w:afterAutospacing="1" w:line="240" w:lineRule="auto"/>
        <w:outlineLvl w:val="4"/>
        <w:rPr>
          <w:rFonts w:ascii="Times New Roman" w:eastAsia="Times New Roman" w:hAnsi="Times New Roman" w:cs="Times New Roman"/>
          <w:b/>
          <w:bCs/>
          <w:sz w:val="20"/>
          <w:szCs w:val="20"/>
        </w:rPr>
      </w:pPr>
      <w:r w:rsidRPr="00C6284C">
        <w:rPr>
          <w:rFonts w:ascii="Times New Roman" w:eastAsia="Times New Roman" w:hAnsi="Times New Roman" w:cs="Times New Roman"/>
          <w:b/>
          <w:bCs/>
          <w:sz w:val="20"/>
          <w:szCs w:val="20"/>
        </w:rPr>
        <w:t>Material Use</w:t>
      </w:r>
    </w:p>
    <w:p w14:paraId="245041E9"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b/>
          <w:bCs/>
          <w:sz w:val="24"/>
          <w:szCs w:val="24"/>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466"/>
        <w:gridCol w:w="981"/>
        <w:gridCol w:w="651"/>
        <w:gridCol w:w="6262"/>
      </w:tblGrid>
      <w:tr w:rsidR="00C6284C" w:rsidRPr="00C6284C" w14:paraId="738D6E35" w14:textId="77777777" w:rsidTr="00C6284C">
        <w:trPr>
          <w:tblCellSpacing w:w="15" w:type="dxa"/>
        </w:trPr>
        <w:tc>
          <w:tcPr>
            <w:tcW w:w="0" w:type="auto"/>
            <w:vAlign w:val="center"/>
            <w:hideMark/>
          </w:tcPr>
          <w:p w14:paraId="35FD4829" w14:textId="77777777" w:rsidR="00C6284C" w:rsidRPr="00C6284C" w:rsidRDefault="00C6284C" w:rsidP="00C6284C">
            <w:pPr>
              <w:spacing w:after="0" w:line="240" w:lineRule="auto"/>
              <w:jc w:val="center"/>
              <w:rPr>
                <w:rFonts w:ascii="Times New Roman" w:eastAsia="Times New Roman" w:hAnsi="Times New Roman" w:cs="Times New Roman"/>
                <w:b/>
                <w:bCs/>
                <w:sz w:val="24"/>
                <w:szCs w:val="24"/>
              </w:rPr>
            </w:pPr>
            <w:r w:rsidRPr="00C6284C">
              <w:rPr>
                <w:rFonts w:ascii="Times New Roman" w:eastAsia="Times New Roman" w:hAnsi="Times New Roman" w:cs="Times New Roman"/>
                <w:b/>
                <w:bCs/>
                <w:sz w:val="24"/>
                <w:szCs w:val="24"/>
              </w:rPr>
              <w:t>Type</w:t>
            </w:r>
          </w:p>
        </w:tc>
        <w:tc>
          <w:tcPr>
            <w:tcW w:w="0" w:type="auto"/>
            <w:vAlign w:val="center"/>
            <w:hideMark/>
          </w:tcPr>
          <w:p w14:paraId="50C60F6E" w14:textId="77777777" w:rsidR="00C6284C" w:rsidRPr="00C6284C" w:rsidRDefault="00C6284C" w:rsidP="00C6284C">
            <w:pPr>
              <w:spacing w:after="0" w:line="240" w:lineRule="auto"/>
              <w:jc w:val="center"/>
              <w:rPr>
                <w:rFonts w:ascii="Times New Roman" w:eastAsia="Times New Roman" w:hAnsi="Times New Roman" w:cs="Times New Roman"/>
                <w:b/>
                <w:bCs/>
                <w:sz w:val="24"/>
                <w:szCs w:val="24"/>
              </w:rPr>
            </w:pPr>
            <w:r w:rsidRPr="00C6284C">
              <w:rPr>
                <w:rFonts w:ascii="Times New Roman" w:eastAsia="Times New Roman" w:hAnsi="Times New Roman" w:cs="Times New Roman"/>
                <w:b/>
                <w:bCs/>
                <w:sz w:val="24"/>
                <w:szCs w:val="24"/>
              </w:rPr>
              <w:t>Quantity</w:t>
            </w:r>
          </w:p>
        </w:tc>
        <w:tc>
          <w:tcPr>
            <w:tcW w:w="0" w:type="auto"/>
            <w:vAlign w:val="center"/>
            <w:hideMark/>
          </w:tcPr>
          <w:p w14:paraId="594AD430" w14:textId="77777777" w:rsidR="00C6284C" w:rsidRPr="00C6284C" w:rsidRDefault="00C6284C" w:rsidP="00C6284C">
            <w:pPr>
              <w:spacing w:after="0" w:line="240" w:lineRule="auto"/>
              <w:jc w:val="center"/>
              <w:rPr>
                <w:rFonts w:ascii="Times New Roman" w:eastAsia="Times New Roman" w:hAnsi="Times New Roman" w:cs="Times New Roman"/>
                <w:b/>
                <w:bCs/>
                <w:sz w:val="24"/>
                <w:szCs w:val="24"/>
              </w:rPr>
            </w:pPr>
            <w:r w:rsidRPr="00C6284C">
              <w:rPr>
                <w:rFonts w:ascii="Times New Roman" w:eastAsia="Times New Roman" w:hAnsi="Times New Roman" w:cs="Times New Roman"/>
                <w:b/>
                <w:bCs/>
                <w:sz w:val="24"/>
                <w:szCs w:val="24"/>
              </w:rPr>
              <w:t>Size</w:t>
            </w:r>
          </w:p>
        </w:tc>
        <w:tc>
          <w:tcPr>
            <w:tcW w:w="0" w:type="auto"/>
            <w:vAlign w:val="center"/>
            <w:hideMark/>
          </w:tcPr>
          <w:p w14:paraId="26BB1E7D" w14:textId="77777777" w:rsidR="00C6284C" w:rsidRPr="00C6284C" w:rsidRDefault="00C6284C" w:rsidP="00C6284C">
            <w:pPr>
              <w:spacing w:after="0" w:line="240" w:lineRule="auto"/>
              <w:jc w:val="center"/>
              <w:rPr>
                <w:rFonts w:ascii="Times New Roman" w:eastAsia="Times New Roman" w:hAnsi="Times New Roman" w:cs="Times New Roman"/>
                <w:b/>
                <w:bCs/>
                <w:sz w:val="24"/>
                <w:szCs w:val="24"/>
              </w:rPr>
            </w:pPr>
            <w:r w:rsidRPr="00C6284C">
              <w:rPr>
                <w:rFonts w:ascii="Times New Roman" w:eastAsia="Times New Roman" w:hAnsi="Times New Roman" w:cs="Times New Roman"/>
                <w:b/>
                <w:bCs/>
                <w:sz w:val="24"/>
                <w:szCs w:val="24"/>
              </w:rPr>
              <w:t>Use</w:t>
            </w:r>
          </w:p>
        </w:tc>
      </w:tr>
      <w:tr w:rsidR="00C6284C" w:rsidRPr="00C6284C" w14:paraId="0DD8959D" w14:textId="77777777" w:rsidTr="00C6284C">
        <w:trPr>
          <w:tblCellSpacing w:w="15" w:type="dxa"/>
        </w:trPr>
        <w:tc>
          <w:tcPr>
            <w:tcW w:w="0" w:type="auto"/>
            <w:vAlign w:val="center"/>
            <w:hideMark/>
          </w:tcPr>
          <w:p w14:paraId="13C9EE6D" w14:textId="77777777" w:rsidR="00C6284C" w:rsidRPr="00C6284C" w:rsidRDefault="00C6284C" w:rsidP="00C6284C">
            <w:pPr>
              <w:spacing w:after="0" w:line="240" w:lineRule="auto"/>
              <w:jc w:val="center"/>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Large Excavator</w:t>
            </w:r>
          </w:p>
        </w:tc>
        <w:tc>
          <w:tcPr>
            <w:tcW w:w="0" w:type="auto"/>
            <w:vAlign w:val="center"/>
            <w:hideMark/>
          </w:tcPr>
          <w:p w14:paraId="44CC9926" w14:textId="77777777" w:rsidR="00C6284C" w:rsidRPr="00C6284C" w:rsidRDefault="00C6284C" w:rsidP="00C6284C">
            <w:pPr>
              <w:spacing w:after="0" w:line="240" w:lineRule="auto"/>
              <w:jc w:val="center"/>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1</w:t>
            </w:r>
          </w:p>
        </w:tc>
        <w:tc>
          <w:tcPr>
            <w:tcW w:w="0" w:type="auto"/>
            <w:vAlign w:val="center"/>
            <w:hideMark/>
          </w:tcPr>
          <w:p w14:paraId="781C2091" w14:textId="77777777" w:rsidR="00C6284C" w:rsidRPr="00C6284C" w:rsidRDefault="00C6284C" w:rsidP="00C6284C">
            <w:pPr>
              <w:spacing w:after="0" w:line="240" w:lineRule="auto"/>
              <w:jc w:val="center"/>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 xml:space="preserve">5m x 5m </w:t>
            </w:r>
          </w:p>
        </w:tc>
        <w:tc>
          <w:tcPr>
            <w:tcW w:w="0" w:type="auto"/>
            <w:vAlign w:val="center"/>
            <w:hideMark/>
          </w:tcPr>
          <w:p w14:paraId="6A1A4BBE" w14:textId="77777777" w:rsidR="00C6284C" w:rsidRPr="00C6284C" w:rsidRDefault="00C6284C" w:rsidP="00C6284C">
            <w:pPr>
              <w:spacing w:after="0" w:line="240" w:lineRule="auto"/>
              <w:jc w:val="center"/>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 xml:space="preserve">To be used for excavation of imported material from the </w:t>
            </w:r>
            <w:proofErr w:type="spellStart"/>
            <w:proofErr w:type="gramStart"/>
            <w:r w:rsidRPr="00C6284C">
              <w:rPr>
                <w:rFonts w:ascii="Times New Roman" w:eastAsia="Times New Roman" w:hAnsi="Times New Roman" w:cs="Times New Roman"/>
                <w:sz w:val="24"/>
                <w:szCs w:val="24"/>
              </w:rPr>
              <w:t>riverbed.Equipment</w:t>
            </w:r>
            <w:proofErr w:type="spellEnd"/>
            <w:proofErr w:type="gramEnd"/>
            <w:r w:rsidRPr="00C6284C">
              <w:rPr>
                <w:rFonts w:ascii="Times New Roman" w:eastAsia="Times New Roman" w:hAnsi="Times New Roman" w:cs="Times New Roman"/>
                <w:sz w:val="24"/>
                <w:szCs w:val="24"/>
              </w:rPr>
              <w:t xml:space="preserve"> will be deployed on shore. Only bucket will be in contact with water</w:t>
            </w:r>
          </w:p>
        </w:tc>
      </w:tr>
      <w:tr w:rsidR="00C6284C" w:rsidRPr="00C6284C" w14:paraId="1F285BED" w14:textId="77777777" w:rsidTr="00C6284C">
        <w:trPr>
          <w:tblCellSpacing w:w="15" w:type="dxa"/>
        </w:trPr>
        <w:tc>
          <w:tcPr>
            <w:tcW w:w="0" w:type="auto"/>
            <w:vAlign w:val="center"/>
            <w:hideMark/>
          </w:tcPr>
          <w:p w14:paraId="48F0567E" w14:textId="77777777" w:rsidR="00C6284C" w:rsidRPr="00C6284C" w:rsidRDefault="00C6284C" w:rsidP="00C6284C">
            <w:pPr>
              <w:spacing w:after="0" w:line="240" w:lineRule="auto"/>
              <w:jc w:val="center"/>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Large wheeled Loader</w:t>
            </w:r>
          </w:p>
        </w:tc>
        <w:tc>
          <w:tcPr>
            <w:tcW w:w="0" w:type="auto"/>
            <w:vAlign w:val="center"/>
            <w:hideMark/>
          </w:tcPr>
          <w:p w14:paraId="4732EAED" w14:textId="77777777" w:rsidR="00C6284C" w:rsidRPr="00C6284C" w:rsidRDefault="00C6284C" w:rsidP="00C6284C">
            <w:pPr>
              <w:spacing w:after="0" w:line="240" w:lineRule="auto"/>
              <w:jc w:val="center"/>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1</w:t>
            </w:r>
          </w:p>
        </w:tc>
        <w:tc>
          <w:tcPr>
            <w:tcW w:w="0" w:type="auto"/>
            <w:vAlign w:val="center"/>
            <w:hideMark/>
          </w:tcPr>
          <w:p w14:paraId="076B670F" w14:textId="77777777" w:rsidR="00C6284C" w:rsidRPr="00C6284C" w:rsidRDefault="00C6284C" w:rsidP="00C6284C">
            <w:pPr>
              <w:spacing w:after="0" w:line="240" w:lineRule="auto"/>
              <w:jc w:val="center"/>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5m x 5 m</w:t>
            </w:r>
          </w:p>
        </w:tc>
        <w:tc>
          <w:tcPr>
            <w:tcW w:w="0" w:type="auto"/>
            <w:vAlign w:val="center"/>
            <w:hideMark/>
          </w:tcPr>
          <w:p w14:paraId="3E5D5F93" w14:textId="77777777" w:rsidR="00C6284C" w:rsidRPr="00C6284C" w:rsidRDefault="00C6284C" w:rsidP="00C6284C">
            <w:pPr>
              <w:spacing w:after="0" w:line="240" w:lineRule="auto"/>
              <w:jc w:val="center"/>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Used for removal of the excavated material and place it on the adjacent road approach</w:t>
            </w:r>
          </w:p>
        </w:tc>
      </w:tr>
    </w:tbl>
    <w:p w14:paraId="6A5B5E8C"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b/>
          <w:bCs/>
          <w:sz w:val="24"/>
          <w:szCs w:val="24"/>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89"/>
        <w:gridCol w:w="1354"/>
        <w:gridCol w:w="980"/>
        <w:gridCol w:w="694"/>
        <w:gridCol w:w="5643"/>
      </w:tblGrid>
      <w:tr w:rsidR="00C6284C" w:rsidRPr="00C6284C" w14:paraId="60638E07" w14:textId="77777777" w:rsidTr="00C6284C">
        <w:trPr>
          <w:tblCellSpacing w:w="15" w:type="dxa"/>
        </w:trPr>
        <w:tc>
          <w:tcPr>
            <w:tcW w:w="0" w:type="auto"/>
            <w:vAlign w:val="center"/>
            <w:hideMark/>
          </w:tcPr>
          <w:p w14:paraId="4E471DB0" w14:textId="77777777" w:rsidR="00C6284C" w:rsidRPr="00C6284C" w:rsidRDefault="00C6284C" w:rsidP="00C6284C">
            <w:pPr>
              <w:spacing w:after="0" w:line="240" w:lineRule="auto"/>
              <w:jc w:val="center"/>
              <w:rPr>
                <w:rFonts w:ascii="Times New Roman" w:eastAsia="Times New Roman" w:hAnsi="Times New Roman" w:cs="Times New Roman"/>
                <w:b/>
                <w:bCs/>
                <w:sz w:val="24"/>
                <w:szCs w:val="24"/>
              </w:rPr>
            </w:pPr>
            <w:r w:rsidRPr="00C6284C">
              <w:rPr>
                <w:rFonts w:ascii="Times New Roman" w:eastAsia="Times New Roman" w:hAnsi="Times New Roman" w:cs="Times New Roman"/>
                <w:b/>
                <w:bCs/>
                <w:sz w:val="24"/>
                <w:szCs w:val="24"/>
              </w:rPr>
              <w:t>Type</w:t>
            </w:r>
          </w:p>
        </w:tc>
        <w:tc>
          <w:tcPr>
            <w:tcW w:w="0" w:type="auto"/>
            <w:vAlign w:val="center"/>
            <w:hideMark/>
          </w:tcPr>
          <w:p w14:paraId="194ADA4F" w14:textId="77777777" w:rsidR="00C6284C" w:rsidRPr="00C6284C" w:rsidRDefault="00C6284C" w:rsidP="00C6284C">
            <w:pPr>
              <w:spacing w:after="0" w:line="240" w:lineRule="auto"/>
              <w:jc w:val="center"/>
              <w:rPr>
                <w:rFonts w:ascii="Times New Roman" w:eastAsia="Times New Roman" w:hAnsi="Times New Roman" w:cs="Times New Roman"/>
                <w:b/>
                <w:bCs/>
                <w:sz w:val="24"/>
                <w:szCs w:val="24"/>
              </w:rPr>
            </w:pPr>
            <w:r w:rsidRPr="00C6284C">
              <w:rPr>
                <w:rFonts w:ascii="Times New Roman" w:eastAsia="Times New Roman" w:hAnsi="Times New Roman" w:cs="Times New Roman"/>
                <w:b/>
                <w:bCs/>
                <w:sz w:val="24"/>
                <w:szCs w:val="24"/>
              </w:rPr>
              <w:t>Container(s)</w:t>
            </w:r>
          </w:p>
        </w:tc>
        <w:tc>
          <w:tcPr>
            <w:tcW w:w="0" w:type="auto"/>
            <w:vAlign w:val="center"/>
            <w:hideMark/>
          </w:tcPr>
          <w:p w14:paraId="67A5B55B" w14:textId="77777777" w:rsidR="00C6284C" w:rsidRPr="00C6284C" w:rsidRDefault="00C6284C" w:rsidP="00C6284C">
            <w:pPr>
              <w:spacing w:after="0" w:line="240" w:lineRule="auto"/>
              <w:jc w:val="center"/>
              <w:rPr>
                <w:rFonts w:ascii="Times New Roman" w:eastAsia="Times New Roman" w:hAnsi="Times New Roman" w:cs="Times New Roman"/>
                <w:b/>
                <w:bCs/>
                <w:sz w:val="24"/>
                <w:szCs w:val="24"/>
              </w:rPr>
            </w:pPr>
            <w:r w:rsidRPr="00C6284C">
              <w:rPr>
                <w:rFonts w:ascii="Times New Roman" w:eastAsia="Times New Roman" w:hAnsi="Times New Roman" w:cs="Times New Roman"/>
                <w:b/>
                <w:bCs/>
                <w:sz w:val="24"/>
                <w:szCs w:val="24"/>
              </w:rPr>
              <w:t>Capacity</w:t>
            </w:r>
          </w:p>
        </w:tc>
        <w:tc>
          <w:tcPr>
            <w:tcW w:w="0" w:type="auto"/>
            <w:vAlign w:val="center"/>
            <w:hideMark/>
          </w:tcPr>
          <w:p w14:paraId="5B2B47C9" w14:textId="77777777" w:rsidR="00C6284C" w:rsidRPr="00C6284C" w:rsidRDefault="00C6284C" w:rsidP="00C6284C">
            <w:pPr>
              <w:spacing w:after="0" w:line="240" w:lineRule="auto"/>
              <w:jc w:val="center"/>
              <w:rPr>
                <w:rFonts w:ascii="Times New Roman" w:eastAsia="Times New Roman" w:hAnsi="Times New Roman" w:cs="Times New Roman"/>
                <w:b/>
                <w:bCs/>
                <w:sz w:val="24"/>
                <w:szCs w:val="24"/>
              </w:rPr>
            </w:pPr>
            <w:r w:rsidRPr="00C6284C">
              <w:rPr>
                <w:rFonts w:ascii="Times New Roman" w:eastAsia="Times New Roman" w:hAnsi="Times New Roman" w:cs="Times New Roman"/>
                <w:b/>
                <w:bCs/>
                <w:sz w:val="24"/>
                <w:szCs w:val="24"/>
              </w:rPr>
              <w:t>UOM</w:t>
            </w:r>
          </w:p>
        </w:tc>
        <w:tc>
          <w:tcPr>
            <w:tcW w:w="0" w:type="auto"/>
            <w:vAlign w:val="center"/>
            <w:hideMark/>
          </w:tcPr>
          <w:p w14:paraId="266DE128" w14:textId="77777777" w:rsidR="00C6284C" w:rsidRPr="00C6284C" w:rsidRDefault="00C6284C" w:rsidP="00C6284C">
            <w:pPr>
              <w:spacing w:after="0" w:line="240" w:lineRule="auto"/>
              <w:jc w:val="center"/>
              <w:rPr>
                <w:rFonts w:ascii="Times New Roman" w:eastAsia="Times New Roman" w:hAnsi="Times New Roman" w:cs="Times New Roman"/>
                <w:b/>
                <w:bCs/>
                <w:sz w:val="24"/>
                <w:szCs w:val="24"/>
              </w:rPr>
            </w:pPr>
            <w:r w:rsidRPr="00C6284C">
              <w:rPr>
                <w:rFonts w:ascii="Times New Roman" w:eastAsia="Times New Roman" w:hAnsi="Times New Roman" w:cs="Times New Roman"/>
                <w:b/>
                <w:bCs/>
                <w:sz w:val="24"/>
                <w:szCs w:val="24"/>
              </w:rPr>
              <w:t>Use</w:t>
            </w:r>
          </w:p>
        </w:tc>
      </w:tr>
      <w:tr w:rsidR="00C6284C" w:rsidRPr="00C6284C" w14:paraId="2F533F63" w14:textId="77777777" w:rsidTr="00C6284C">
        <w:trPr>
          <w:tblCellSpacing w:w="15" w:type="dxa"/>
        </w:trPr>
        <w:tc>
          <w:tcPr>
            <w:tcW w:w="0" w:type="auto"/>
            <w:vAlign w:val="center"/>
            <w:hideMark/>
          </w:tcPr>
          <w:p w14:paraId="664C7BDB" w14:textId="77777777" w:rsidR="00C6284C" w:rsidRPr="00C6284C" w:rsidRDefault="00C6284C" w:rsidP="00C6284C">
            <w:pPr>
              <w:spacing w:after="0" w:line="240" w:lineRule="auto"/>
              <w:jc w:val="center"/>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Diesel</w:t>
            </w:r>
          </w:p>
        </w:tc>
        <w:tc>
          <w:tcPr>
            <w:tcW w:w="0" w:type="auto"/>
            <w:vAlign w:val="center"/>
            <w:hideMark/>
          </w:tcPr>
          <w:p w14:paraId="1F386E2E" w14:textId="77777777" w:rsidR="00C6284C" w:rsidRPr="00C6284C" w:rsidRDefault="00C6284C" w:rsidP="00C6284C">
            <w:pPr>
              <w:spacing w:after="0" w:line="240" w:lineRule="auto"/>
              <w:jc w:val="center"/>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0</w:t>
            </w:r>
          </w:p>
        </w:tc>
        <w:tc>
          <w:tcPr>
            <w:tcW w:w="0" w:type="auto"/>
            <w:vAlign w:val="center"/>
            <w:hideMark/>
          </w:tcPr>
          <w:p w14:paraId="52E7AA95" w14:textId="77777777" w:rsidR="00C6284C" w:rsidRPr="00C6284C" w:rsidRDefault="00C6284C" w:rsidP="00C6284C">
            <w:pPr>
              <w:spacing w:after="0" w:line="240" w:lineRule="auto"/>
              <w:jc w:val="center"/>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0</w:t>
            </w:r>
          </w:p>
        </w:tc>
        <w:tc>
          <w:tcPr>
            <w:tcW w:w="0" w:type="auto"/>
            <w:vAlign w:val="center"/>
            <w:hideMark/>
          </w:tcPr>
          <w:p w14:paraId="1C880819" w14:textId="77777777" w:rsidR="00C6284C" w:rsidRPr="00C6284C" w:rsidRDefault="00C6284C" w:rsidP="00C6284C">
            <w:pPr>
              <w:spacing w:after="0" w:line="240" w:lineRule="auto"/>
              <w:jc w:val="center"/>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Cubic ft</w:t>
            </w:r>
          </w:p>
        </w:tc>
        <w:tc>
          <w:tcPr>
            <w:tcW w:w="0" w:type="auto"/>
            <w:vAlign w:val="center"/>
            <w:hideMark/>
          </w:tcPr>
          <w:p w14:paraId="29AB6520" w14:textId="77777777" w:rsidR="00C6284C" w:rsidRPr="00C6284C" w:rsidRDefault="00C6284C" w:rsidP="00C6284C">
            <w:pPr>
              <w:spacing w:after="0" w:line="240" w:lineRule="auto"/>
              <w:jc w:val="center"/>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 xml:space="preserve">For refueling once daily Excavator &amp; Loader; using fuel truck coming from town. No fuel or lubricant stored on site. Refueling will be min 100m from water, beyond </w:t>
            </w:r>
            <w:proofErr w:type="gramStart"/>
            <w:r w:rsidRPr="00C6284C">
              <w:rPr>
                <w:rFonts w:ascii="Times New Roman" w:eastAsia="Times New Roman" w:hAnsi="Times New Roman" w:cs="Times New Roman"/>
                <w:sz w:val="24"/>
                <w:szCs w:val="24"/>
              </w:rPr>
              <w:t>2 meter high</w:t>
            </w:r>
            <w:proofErr w:type="gramEnd"/>
            <w:r w:rsidRPr="00C6284C">
              <w:rPr>
                <w:rFonts w:ascii="Times New Roman" w:eastAsia="Times New Roman" w:hAnsi="Times New Roman" w:cs="Times New Roman"/>
                <w:sz w:val="24"/>
                <w:szCs w:val="24"/>
              </w:rPr>
              <w:t xml:space="preserve"> road embankment</w:t>
            </w:r>
          </w:p>
        </w:tc>
      </w:tr>
    </w:tbl>
    <w:p w14:paraId="27B38CBD"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b/>
          <w:bCs/>
          <w:sz w:val="24"/>
          <w:szCs w:val="24"/>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49"/>
        <w:gridCol w:w="1354"/>
        <w:gridCol w:w="980"/>
        <w:gridCol w:w="748"/>
        <w:gridCol w:w="3829"/>
      </w:tblGrid>
      <w:tr w:rsidR="00C6284C" w:rsidRPr="00C6284C" w14:paraId="6F18F1D9" w14:textId="77777777" w:rsidTr="00C6284C">
        <w:trPr>
          <w:tblCellSpacing w:w="15" w:type="dxa"/>
        </w:trPr>
        <w:tc>
          <w:tcPr>
            <w:tcW w:w="0" w:type="auto"/>
            <w:vAlign w:val="center"/>
            <w:hideMark/>
          </w:tcPr>
          <w:p w14:paraId="2E2AE4FC" w14:textId="77777777" w:rsidR="00C6284C" w:rsidRPr="00C6284C" w:rsidRDefault="00C6284C" w:rsidP="00C6284C">
            <w:pPr>
              <w:spacing w:after="0" w:line="240" w:lineRule="auto"/>
              <w:jc w:val="center"/>
              <w:rPr>
                <w:rFonts w:ascii="Times New Roman" w:eastAsia="Times New Roman" w:hAnsi="Times New Roman" w:cs="Times New Roman"/>
                <w:b/>
                <w:bCs/>
                <w:sz w:val="24"/>
                <w:szCs w:val="24"/>
              </w:rPr>
            </w:pPr>
            <w:r w:rsidRPr="00C6284C">
              <w:rPr>
                <w:rFonts w:ascii="Times New Roman" w:eastAsia="Times New Roman" w:hAnsi="Times New Roman" w:cs="Times New Roman"/>
                <w:b/>
                <w:bCs/>
                <w:sz w:val="24"/>
                <w:szCs w:val="24"/>
              </w:rPr>
              <w:t>Type</w:t>
            </w:r>
          </w:p>
        </w:tc>
        <w:tc>
          <w:tcPr>
            <w:tcW w:w="0" w:type="auto"/>
            <w:vAlign w:val="center"/>
            <w:hideMark/>
          </w:tcPr>
          <w:p w14:paraId="3E9F6579" w14:textId="77777777" w:rsidR="00C6284C" w:rsidRPr="00C6284C" w:rsidRDefault="00C6284C" w:rsidP="00C6284C">
            <w:pPr>
              <w:spacing w:after="0" w:line="240" w:lineRule="auto"/>
              <w:jc w:val="center"/>
              <w:rPr>
                <w:rFonts w:ascii="Times New Roman" w:eastAsia="Times New Roman" w:hAnsi="Times New Roman" w:cs="Times New Roman"/>
                <w:b/>
                <w:bCs/>
                <w:sz w:val="24"/>
                <w:szCs w:val="24"/>
              </w:rPr>
            </w:pPr>
            <w:r w:rsidRPr="00C6284C">
              <w:rPr>
                <w:rFonts w:ascii="Times New Roman" w:eastAsia="Times New Roman" w:hAnsi="Times New Roman" w:cs="Times New Roman"/>
                <w:b/>
                <w:bCs/>
                <w:sz w:val="24"/>
                <w:szCs w:val="24"/>
              </w:rPr>
              <w:t>Container(s)</w:t>
            </w:r>
          </w:p>
        </w:tc>
        <w:tc>
          <w:tcPr>
            <w:tcW w:w="0" w:type="auto"/>
            <w:vAlign w:val="center"/>
            <w:hideMark/>
          </w:tcPr>
          <w:p w14:paraId="0404A934" w14:textId="77777777" w:rsidR="00C6284C" w:rsidRPr="00C6284C" w:rsidRDefault="00C6284C" w:rsidP="00C6284C">
            <w:pPr>
              <w:spacing w:after="0" w:line="240" w:lineRule="auto"/>
              <w:jc w:val="center"/>
              <w:rPr>
                <w:rFonts w:ascii="Times New Roman" w:eastAsia="Times New Roman" w:hAnsi="Times New Roman" w:cs="Times New Roman"/>
                <w:b/>
                <w:bCs/>
                <w:sz w:val="24"/>
                <w:szCs w:val="24"/>
              </w:rPr>
            </w:pPr>
            <w:r w:rsidRPr="00C6284C">
              <w:rPr>
                <w:rFonts w:ascii="Times New Roman" w:eastAsia="Times New Roman" w:hAnsi="Times New Roman" w:cs="Times New Roman"/>
                <w:b/>
                <w:bCs/>
                <w:sz w:val="24"/>
                <w:szCs w:val="24"/>
              </w:rPr>
              <w:t>Capacity</w:t>
            </w:r>
          </w:p>
        </w:tc>
        <w:tc>
          <w:tcPr>
            <w:tcW w:w="0" w:type="auto"/>
            <w:vAlign w:val="center"/>
            <w:hideMark/>
          </w:tcPr>
          <w:p w14:paraId="41DBE5FD" w14:textId="77777777" w:rsidR="00C6284C" w:rsidRPr="00C6284C" w:rsidRDefault="00C6284C" w:rsidP="00C6284C">
            <w:pPr>
              <w:spacing w:after="0" w:line="240" w:lineRule="auto"/>
              <w:jc w:val="center"/>
              <w:rPr>
                <w:rFonts w:ascii="Times New Roman" w:eastAsia="Times New Roman" w:hAnsi="Times New Roman" w:cs="Times New Roman"/>
                <w:b/>
                <w:bCs/>
                <w:sz w:val="24"/>
                <w:szCs w:val="24"/>
              </w:rPr>
            </w:pPr>
            <w:r w:rsidRPr="00C6284C">
              <w:rPr>
                <w:rFonts w:ascii="Times New Roman" w:eastAsia="Times New Roman" w:hAnsi="Times New Roman" w:cs="Times New Roman"/>
                <w:b/>
                <w:bCs/>
                <w:sz w:val="24"/>
                <w:szCs w:val="24"/>
              </w:rPr>
              <w:t>UOM</w:t>
            </w:r>
          </w:p>
        </w:tc>
        <w:tc>
          <w:tcPr>
            <w:tcW w:w="0" w:type="auto"/>
            <w:vAlign w:val="center"/>
            <w:hideMark/>
          </w:tcPr>
          <w:p w14:paraId="2C12FA4C" w14:textId="77777777" w:rsidR="00C6284C" w:rsidRPr="00C6284C" w:rsidRDefault="00C6284C" w:rsidP="00C6284C">
            <w:pPr>
              <w:spacing w:after="0" w:line="240" w:lineRule="auto"/>
              <w:jc w:val="center"/>
              <w:rPr>
                <w:rFonts w:ascii="Times New Roman" w:eastAsia="Times New Roman" w:hAnsi="Times New Roman" w:cs="Times New Roman"/>
                <w:b/>
                <w:bCs/>
                <w:sz w:val="24"/>
                <w:szCs w:val="24"/>
              </w:rPr>
            </w:pPr>
            <w:r w:rsidRPr="00C6284C">
              <w:rPr>
                <w:rFonts w:ascii="Times New Roman" w:eastAsia="Times New Roman" w:hAnsi="Times New Roman" w:cs="Times New Roman"/>
                <w:b/>
                <w:bCs/>
                <w:sz w:val="24"/>
                <w:szCs w:val="24"/>
              </w:rPr>
              <w:t>Use</w:t>
            </w:r>
          </w:p>
        </w:tc>
      </w:tr>
      <w:tr w:rsidR="00C6284C" w:rsidRPr="00C6284C" w14:paraId="2A2E54D6" w14:textId="77777777" w:rsidTr="00C6284C">
        <w:trPr>
          <w:tblCellSpacing w:w="15" w:type="dxa"/>
        </w:trPr>
        <w:tc>
          <w:tcPr>
            <w:tcW w:w="0" w:type="auto"/>
            <w:vAlign w:val="center"/>
            <w:hideMark/>
          </w:tcPr>
          <w:p w14:paraId="2B031389" w14:textId="77777777" w:rsidR="00C6284C" w:rsidRPr="00C6284C" w:rsidRDefault="00C6284C" w:rsidP="00C6284C">
            <w:pPr>
              <w:spacing w:after="0" w:line="240" w:lineRule="auto"/>
              <w:jc w:val="center"/>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No Hazardous materials or chemicals</w:t>
            </w:r>
          </w:p>
        </w:tc>
        <w:tc>
          <w:tcPr>
            <w:tcW w:w="0" w:type="auto"/>
            <w:vAlign w:val="center"/>
            <w:hideMark/>
          </w:tcPr>
          <w:p w14:paraId="3011326E" w14:textId="77777777" w:rsidR="00C6284C" w:rsidRPr="00C6284C" w:rsidRDefault="00C6284C" w:rsidP="00C6284C">
            <w:pPr>
              <w:spacing w:after="0" w:line="240" w:lineRule="auto"/>
              <w:jc w:val="center"/>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0</w:t>
            </w:r>
          </w:p>
        </w:tc>
        <w:tc>
          <w:tcPr>
            <w:tcW w:w="0" w:type="auto"/>
            <w:vAlign w:val="center"/>
            <w:hideMark/>
          </w:tcPr>
          <w:p w14:paraId="1EC880A0" w14:textId="77777777" w:rsidR="00C6284C" w:rsidRPr="00C6284C" w:rsidRDefault="00C6284C" w:rsidP="00C6284C">
            <w:pPr>
              <w:spacing w:after="0" w:line="240" w:lineRule="auto"/>
              <w:jc w:val="center"/>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0</w:t>
            </w:r>
          </w:p>
        </w:tc>
        <w:tc>
          <w:tcPr>
            <w:tcW w:w="0" w:type="auto"/>
            <w:vAlign w:val="center"/>
            <w:hideMark/>
          </w:tcPr>
          <w:p w14:paraId="0CFB4BBA" w14:textId="77777777" w:rsidR="00C6284C" w:rsidRPr="00C6284C" w:rsidRDefault="00C6284C" w:rsidP="00C6284C">
            <w:pPr>
              <w:spacing w:after="0" w:line="240" w:lineRule="auto"/>
              <w:jc w:val="center"/>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Cubic ft</w:t>
            </w:r>
          </w:p>
        </w:tc>
        <w:tc>
          <w:tcPr>
            <w:tcW w:w="0" w:type="auto"/>
            <w:vAlign w:val="center"/>
            <w:hideMark/>
          </w:tcPr>
          <w:p w14:paraId="1F94CAA1" w14:textId="77777777" w:rsidR="00C6284C" w:rsidRPr="00C6284C" w:rsidRDefault="00C6284C" w:rsidP="00C6284C">
            <w:pPr>
              <w:spacing w:after="0" w:line="240" w:lineRule="auto"/>
              <w:jc w:val="center"/>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No Hazardous materials or chemicals to be used or stored on site</w:t>
            </w:r>
          </w:p>
        </w:tc>
      </w:tr>
    </w:tbl>
    <w:p w14:paraId="4E79611F"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b/>
          <w:bCs/>
          <w:sz w:val="24"/>
          <w:szCs w:val="24"/>
        </w:rPr>
        <w:lastRenderedPageBreak/>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18"/>
        <w:gridCol w:w="2978"/>
        <w:gridCol w:w="3164"/>
      </w:tblGrid>
      <w:tr w:rsidR="00C6284C" w:rsidRPr="00C6284C" w14:paraId="433AFC20" w14:textId="77777777" w:rsidTr="00C6284C">
        <w:trPr>
          <w:tblCellSpacing w:w="15" w:type="dxa"/>
        </w:trPr>
        <w:tc>
          <w:tcPr>
            <w:tcW w:w="0" w:type="auto"/>
            <w:vAlign w:val="center"/>
            <w:hideMark/>
          </w:tcPr>
          <w:p w14:paraId="218FB1C3" w14:textId="77777777" w:rsidR="00C6284C" w:rsidRPr="00C6284C" w:rsidRDefault="00C6284C" w:rsidP="00C6284C">
            <w:pPr>
              <w:spacing w:after="0" w:line="240" w:lineRule="auto"/>
              <w:jc w:val="center"/>
              <w:rPr>
                <w:rFonts w:ascii="Times New Roman" w:eastAsia="Times New Roman" w:hAnsi="Times New Roman" w:cs="Times New Roman"/>
                <w:b/>
                <w:bCs/>
                <w:sz w:val="24"/>
                <w:szCs w:val="24"/>
              </w:rPr>
            </w:pPr>
            <w:r w:rsidRPr="00C6284C">
              <w:rPr>
                <w:rFonts w:ascii="Times New Roman" w:eastAsia="Times New Roman" w:hAnsi="Times New Roman" w:cs="Times New Roman"/>
                <w:b/>
                <w:bCs/>
                <w:sz w:val="24"/>
                <w:szCs w:val="24"/>
              </w:rPr>
              <w:t>Daily Amount (m</w:t>
            </w:r>
            <w:r w:rsidRPr="00C6284C">
              <w:rPr>
                <w:rFonts w:ascii="Times New Roman" w:eastAsia="Times New Roman" w:hAnsi="Times New Roman" w:cs="Times New Roman"/>
                <w:b/>
                <w:bCs/>
                <w:sz w:val="24"/>
                <w:szCs w:val="24"/>
                <w:vertAlign w:val="superscript"/>
              </w:rPr>
              <w:t>3</w:t>
            </w:r>
            <w:r w:rsidRPr="00C6284C">
              <w:rPr>
                <w:rFonts w:ascii="Times New Roman" w:eastAsia="Times New Roman" w:hAnsi="Times New Roman" w:cs="Times New Roman"/>
                <w:b/>
                <w:bCs/>
                <w:sz w:val="24"/>
                <w:szCs w:val="24"/>
              </w:rPr>
              <w:t>)</w:t>
            </w:r>
          </w:p>
        </w:tc>
        <w:tc>
          <w:tcPr>
            <w:tcW w:w="0" w:type="auto"/>
            <w:vAlign w:val="center"/>
            <w:hideMark/>
          </w:tcPr>
          <w:p w14:paraId="20A354F7" w14:textId="77777777" w:rsidR="00C6284C" w:rsidRPr="00C6284C" w:rsidRDefault="00C6284C" w:rsidP="00C6284C">
            <w:pPr>
              <w:spacing w:after="0" w:line="240" w:lineRule="auto"/>
              <w:jc w:val="center"/>
              <w:rPr>
                <w:rFonts w:ascii="Times New Roman" w:eastAsia="Times New Roman" w:hAnsi="Times New Roman" w:cs="Times New Roman"/>
                <w:b/>
                <w:bCs/>
                <w:sz w:val="24"/>
                <w:szCs w:val="24"/>
              </w:rPr>
            </w:pPr>
            <w:r w:rsidRPr="00C6284C">
              <w:rPr>
                <w:rFonts w:ascii="Times New Roman" w:eastAsia="Times New Roman" w:hAnsi="Times New Roman" w:cs="Times New Roman"/>
                <w:b/>
                <w:bCs/>
                <w:sz w:val="24"/>
                <w:szCs w:val="24"/>
              </w:rPr>
              <w:t>Retrieval Method</w:t>
            </w:r>
          </w:p>
        </w:tc>
        <w:tc>
          <w:tcPr>
            <w:tcW w:w="0" w:type="auto"/>
            <w:vAlign w:val="center"/>
            <w:hideMark/>
          </w:tcPr>
          <w:p w14:paraId="34FF5A61" w14:textId="77777777" w:rsidR="00C6284C" w:rsidRPr="00C6284C" w:rsidRDefault="00C6284C" w:rsidP="00C6284C">
            <w:pPr>
              <w:spacing w:after="0" w:line="240" w:lineRule="auto"/>
              <w:jc w:val="center"/>
              <w:rPr>
                <w:rFonts w:ascii="Times New Roman" w:eastAsia="Times New Roman" w:hAnsi="Times New Roman" w:cs="Times New Roman"/>
                <w:b/>
                <w:bCs/>
                <w:sz w:val="24"/>
                <w:szCs w:val="24"/>
              </w:rPr>
            </w:pPr>
            <w:r w:rsidRPr="00C6284C">
              <w:rPr>
                <w:rFonts w:ascii="Times New Roman" w:eastAsia="Times New Roman" w:hAnsi="Times New Roman" w:cs="Times New Roman"/>
                <w:b/>
                <w:bCs/>
                <w:sz w:val="24"/>
                <w:szCs w:val="24"/>
              </w:rPr>
              <w:t>Retrieval Location</w:t>
            </w:r>
          </w:p>
        </w:tc>
      </w:tr>
      <w:tr w:rsidR="00C6284C" w:rsidRPr="00C6284C" w14:paraId="36536A27" w14:textId="77777777" w:rsidTr="00C6284C">
        <w:trPr>
          <w:tblCellSpacing w:w="15" w:type="dxa"/>
        </w:trPr>
        <w:tc>
          <w:tcPr>
            <w:tcW w:w="0" w:type="auto"/>
            <w:vAlign w:val="center"/>
            <w:hideMark/>
          </w:tcPr>
          <w:p w14:paraId="48E73D01" w14:textId="77777777" w:rsidR="00C6284C" w:rsidRPr="00C6284C" w:rsidRDefault="00C6284C" w:rsidP="00C6284C">
            <w:pPr>
              <w:spacing w:after="0" w:line="240" w:lineRule="auto"/>
              <w:jc w:val="center"/>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0</w:t>
            </w:r>
          </w:p>
        </w:tc>
        <w:tc>
          <w:tcPr>
            <w:tcW w:w="0" w:type="auto"/>
            <w:vAlign w:val="center"/>
            <w:hideMark/>
          </w:tcPr>
          <w:p w14:paraId="6A1C1FFC" w14:textId="77777777" w:rsidR="00C6284C" w:rsidRPr="00C6284C" w:rsidRDefault="00C6284C" w:rsidP="00C6284C">
            <w:pPr>
              <w:spacing w:after="0" w:line="240" w:lineRule="auto"/>
              <w:jc w:val="center"/>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0</w:t>
            </w:r>
          </w:p>
        </w:tc>
        <w:tc>
          <w:tcPr>
            <w:tcW w:w="0" w:type="auto"/>
            <w:vAlign w:val="center"/>
            <w:hideMark/>
          </w:tcPr>
          <w:p w14:paraId="5403F178" w14:textId="77777777" w:rsidR="00C6284C" w:rsidRPr="00C6284C" w:rsidRDefault="00C6284C" w:rsidP="00C6284C">
            <w:pPr>
              <w:spacing w:after="0" w:line="240" w:lineRule="auto"/>
              <w:jc w:val="center"/>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0</w:t>
            </w:r>
          </w:p>
        </w:tc>
      </w:tr>
    </w:tbl>
    <w:p w14:paraId="391C20AD" w14:textId="77777777" w:rsidR="00C6284C" w:rsidRPr="00C6284C" w:rsidRDefault="00C6284C" w:rsidP="00C6284C">
      <w:pPr>
        <w:spacing w:before="100" w:beforeAutospacing="1" w:after="100" w:afterAutospacing="1" w:line="240" w:lineRule="auto"/>
        <w:outlineLvl w:val="4"/>
        <w:rPr>
          <w:rFonts w:ascii="Times New Roman" w:eastAsia="Times New Roman" w:hAnsi="Times New Roman" w:cs="Times New Roman"/>
          <w:b/>
          <w:bCs/>
          <w:sz w:val="20"/>
          <w:szCs w:val="20"/>
        </w:rPr>
      </w:pPr>
      <w:r w:rsidRPr="00C6284C">
        <w:rPr>
          <w:rFonts w:ascii="Times New Roman" w:eastAsia="Times New Roman" w:hAnsi="Times New Roman" w:cs="Times New Roman"/>
          <w:b/>
          <w:bCs/>
          <w:sz w:val="20"/>
          <w:szCs w:val="20"/>
        </w:rPr>
        <w:t>Waste and Impacts</w:t>
      </w:r>
    </w:p>
    <w:p w14:paraId="071E63C5"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b/>
          <w:bCs/>
          <w:sz w:val="24"/>
          <w:szCs w:val="24"/>
        </w:rPr>
        <w:t>Environmental Impacts</w:t>
      </w:r>
    </w:p>
    <w:p w14:paraId="33E624A7"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 xml:space="preserve">The Work involves excavation and removal from the riverbed of protective berm and partial causeway obstructing nearly one third of the natural channel. The berm and causeway have been constructed years back with the construction of the existing bridge crossing. Some 2, 500 cu m mixture of sand, gravel and rock would be removed from the riverbed. Estimated 20% of this material is located under the Low Water Level. Excavated material would be used for the widening of the adjacent road embankment. The Work would be completed within no more than 3 working days @ 8 hours, or a total of 24 hours. During excavation, temporary siltation of the downstream section of the river will occur. The Work is to be carried out in the fall, at Low Water Level, within a timeframe window specified by the DFO and other Regulators. The area subject to excavation is marked Green on the enclosed drawing. Given the proximity to town no food, or human waste will be left on site. </w:t>
      </w:r>
    </w:p>
    <w:p w14:paraId="1F18FB54"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b/>
          <w:bCs/>
          <w:sz w:val="24"/>
          <w:szCs w:val="24"/>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47"/>
        <w:gridCol w:w="2708"/>
        <w:gridCol w:w="2708"/>
        <w:gridCol w:w="2297"/>
      </w:tblGrid>
      <w:tr w:rsidR="00C6284C" w:rsidRPr="00C6284C" w14:paraId="69BB91D7" w14:textId="77777777" w:rsidTr="00C6284C">
        <w:trPr>
          <w:tblCellSpacing w:w="15" w:type="dxa"/>
        </w:trPr>
        <w:tc>
          <w:tcPr>
            <w:tcW w:w="0" w:type="auto"/>
            <w:vAlign w:val="center"/>
            <w:hideMark/>
          </w:tcPr>
          <w:p w14:paraId="1C6E8522" w14:textId="77777777" w:rsidR="00C6284C" w:rsidRPr="00C6284C" w:rsidRDefault="00C6284C" w:rsidP="00C6284C">
            <w:pPr>
              <w:spacing w:after="0" w:line="240" w:lineRule="auto"/>
              <w:jc w:val="center"/>
              <w:rPr>
                <w:rFonts w:ascii="Times New Roman" w:eastAsia="Times New Roman" w:hAnsi="Times New Roman" w:cs="Times New Roman"/>
                <w:b/>
                <w:bCs/>
                <w:sz w:val="24"/>
                <w:szCs w:val="24"/>
              </w:rPr>
            </w:pPr>
            <w:r w:rsidRPr="00C6284C">
              <w:rPr>
                <w:rFonts w:ascii="Times New Roman" w:eastAsia="Times New Roman" w:hAnsi="Times New Roman" w:cs="Times New Roman"/>
                <w:b/>
                <w:bCs/>
                <w:sz w:val="24"/>
                <w:szCs w:val="24"/>
              </w:rPr>
              <w:t>Waste Type</w:t>
            </w:r>
          </w:p>
        </w:tc>
        <w:tc>
          <w:tcPr>
            <w:tcW w:w="0" w:type="auto"/>
            <w:vAlign w:val="center"/>
            <w:hideMark/>
          </w:tcPr>
          <w:p w14:paraId="56F624FE" w14:textId="77777777" w:rsidR="00C6284C" w:rsidRPr="00C6284C" w:rsidRDefault="00C6284C" w:rsidP="00C6284C">
            <w:pPr>
              <w:spacing w:after="0" w:line="240" w:lineRule="auto"/>
              <w:jc w:val="center"/>
              <w:rPr>
                <w:rFonts w:ascii="Times New Roman" w:eastAsia="Times New Roman" w:hAnsi="Times New Roman" w:cs="Times New Roman"/>
                <w:b/>
                <w:bCs/>
                <w:sz w:val="24"/>
                <w:szCs w:val="24"/>
              </w:rPr>
            </w:pPr>
            <w:r w:rsidRPr="00C6284C">
              <w:rPr>
                <w:rFonts w:ascii="Times New Roman" w:eastAsia="Times New Roman" w:hAnsi="Times New Roman" w:cs="Times New Roman"/>
                <w:b/>
                <w:bCs/>
                <w:sz w:val="24"/>
                <w:szCs w:val="24"/>
              </w:rPr>
              <w:t>Quantity Generated</w:t>
            </w:r>
          </w:p>
        </w:tc>
        <w:tc>
          <w:tcPr>
            <w:tcW w:w="0" w:type="auto"/>
            <w:vAlign w:val="center"/>
            <w:hideMark/>
          </w:tcPr>
          <w:p w14:paraId="3BF61497" w14:textId="77777777" w:rsidR="00C6284C" w:rsidRPr="00C6284C" w:rsidRDefault="00C6284C" w:rsidP="00C6284C">
            <w:pPr>
              <w:spacing w:after="0" w:line="240" w:lineRule="auto"/>
              <w:jc w:val="center"/>
              <w:rPr>
                <w:rFonts w:ascii="Times New Roman" w:eastAsia="Times New Roman" w:hAnsi="Times New Roman" w:cs="Times New Roman"/>
                <w:b/>
                <w:bCs/>
                <w:sz w:val="24"/>
                <w:szCs w:val="24"/>
              </w:rPr>
            </w:pPr>
            <w:proofErr w:type="spellStart"/>
            <w:r w:rsidRPr="00C6284C">
              <w:rPr>
                <w:rFonts w:ascii="Times New Roman" w:eastAsia="Times New Roman" w:hAnsi="Times New Roman" w:cs="Times New Roman"/>
                <w:b/>
                <w:bCs/>
                <w:sz w:val="24"/>
                <w:szCs w:val="24"/>
              </w:rPr>
              <w:t>Treatement</w:t>
            </w:r>
            <w:proofErr w:type="spellEnd"/>
            <w:r w:rsidRPr="00C6284C">
              <w:rPr>
                <w:rFonts w:ascii="Times New Roman" w:eastAsia="Times New Roman" w:hAnsi="Times New Roman" w:cs="Times New Roman"/>
                <w:b/>
                <w:bCs/>
                <w:sz w:val="24"/>
                <w:szCs w:val="24"/>
              </w:rPr>
              <w:t xml:space="preserve"> Method</w:t>
            </w:r>
          </w:p>
        </w:tc>
        <w:tc>
          <w:tcPr>
            <w:tcW w:w="0" w:type="auto"/>
            <w:vAlign w:val="center"/>
            <w:hideMark/>
          </w:tcPr>
          <w:p w14:paraId="6A80C968" w14:textId="77777777" w:rsidR="00C6284C" w:rsidRPr="00C6284C" w:rsidRDefault="00C6284C" w:rsidP="00C6284C">
            <w:pPr>
              <w:spacing w:after="0" w:line="240" w:lineRule="auto"/>
              <w:jc w:val="center"/>
              <w:rPr>
                <w:rFonts w:ascii="Times New Roman" w:eastAsia="Times New Roman" w:hAnsi="Times New Roman" w:cs="Times New Roman"/>
                <w:b/>
                <w:bCs/>
                <w:sz w:val="24"/>
                <w:szCs w:val="24"/>
              </w:rPr>
            </w:pPr>
            <w:r w:rsidRPr="00C6284C">
              <w:rPr>
                <w:rFonts w:ascii="Times New Roman" w:eastAsia="Times New Roman" w:hAnsi="Times New Roman" w:cs="Times New Roman"/>
                <w:b/>
                <w:bCs/>
                <w:sz w:val="24"/>
                <w:szCs w:val="24"/>
              </w:rPr>
              <w:t>Disposal Method</w:t>
            </w:r>
          </w:p>
        </w:tc>
      </w:tr>
      <w:tr w:rsidR="00C6284C" w:rsidRPr="00C6284C" w14:paraId="7341E9C8" w14:textId="77777777" w:rsidTr="00C6284C">
        <w:trPr>
          <w:tblCellSpacing w:w="15" w:type="dxa"/>
        </w:trPr>
        <w:tc>
          <w:tcPr>
            <w:tcW w:w="0" w:type="auto"/>
            <w:gridSpan w:val="3"/>
            <w:vAlign w:val="center"/>
            <w:hideMark/>
          </w:tcPr>
          <w:p w14:paraId="5BD6D6FF" w14:textId="77777777" w:rsidR="00C6284C" w:rsidRPr="00C6284C" w:rsidRDefault="00C6284C" w:rsidP="00C6284C">
            <w:pPr>
              <w:spacing w:after="0" w:line="240" w:lineRule="auto"/>
              <w:rPr>
                <w:rFonts w:ascii="Times New Roman" w:eastAsia="Times New Roman" w:hAnsi="Times New Roman" w:cs="Times New Roman"/>
                <w:sz w:val="24"/>
                <w:szCs w:val="24"/>
              </w:rPr>
            </w:pPr>
            <w:r w:rsidRPr="00C6284C">
              <w:rPr>
                <w:rFonts w:ascii="Times New Roman" w:eastAsia="Times New Roman" w:hAnsi="Times New Roman" w:cs="Times New Roman"/>
                <w:sz w:val="24"/>
                <w:szCs w:val="24"/>
              </w:rPr>
              <w:t>No data found.</w:t>
            </w:r>
          </w:p>
        </w:tc>
        <w:tc>
          <w:tcPr>
            <w:tcW w:w="0" w:type="auto"/>
            <w:vAlign w:val="center"/>
            <w:hideMark/>
          </w:tcPr>
          <w:p w14:paraId="5C02D212" w14:textId="77777777" w:rsidR="00C6284C" w:rsidRPr="00C6284C" w:rsidRDefault="00C6284C" w:rsidP="00C6284C">
            <w:pPr>
              <w:spacing w:after="0" w:line="240" w:lineRule="auto"/>
              <w:jc w:val="center"/>
              <w:rPr>
                <w:rFonts w:ascii="Times New Roman" w:eastAsia="Times New Roman" w:hAnsi="Times New Roman" w:cs="Times New Roman"/>
                <w:sz w:val="20"/>
                <w:szCs w:val="20"/>
              </w:rPr>
            </w:pPr>
          </w:p>
        </w:tc>
      </w:tr>
    </w:tbl>
    <w:p w14:paraId="42B2976A" w14:textId="77777777" w:rsidR="00D0723F" w:rsidRDefault="00C6284C"/>
    <w:sectPr w:rsidR="00D072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F14B52"/>
    <w:multiLevelType w:val="multilevel"/>
    <w:tmpl w:val="AE465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270C33"/>
    <w:multiLevelType w:val="multilevel"/>
    <w:tmpl w:val="593CE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84C"/>
    <w:rsid w:val="00106A46"/>
    <w:rsid w:val="006336D9"/>
    <w:rsid w:val="00C628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79BAD"/>
  <w15:chartTrackingRefBased/>
  <w15:docId w15:val="{C91B5855-1836-4F21-9508-97268DB3B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3">
    <w:name w:val="heading 3"/>
    <w:basedOn w:val="Normal"/>
    <w:link w:val="Heading3Char"/>
    <w:uiPriority w:val="9"/>
    <w:qFormat/>
    <w:rsid w:val="00C6284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5">
    <w:name w:val="heading 5"/>
    <w:basedOn w:val="Normal"/>
    <w:link w:val="Heading5Char"/>
    <w:uiPriority w:val="9"/>
    <w:qFormat/>
    <w:rsid w:val="00C6284C"/>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6284C"/>
    <w:rPr>
      <w:rFonts w:ascii="Times New Roman" w:eastAsia="Times New Roman" w:hAnsi="Times New Roman" w:cs="Times New Roman"/>
      <w:b/>
      <w:bCs/>
      <w:sz w:val="27"/>
      <w:szCs w:val="27"/>
    </w:rPr>
  </w:style>
  <w:style w:type="character" w:customStyle="1" w:styleId="Heading5Char">
    <w:name w:val="Heading 5 Char"/>
    <w:basedOn w:val="DefaultParagraphFont"/>
    <w:link w:val="Heading5"/>
    <w:uiPriority w:val="9"/>
    <w:rsid w:val="00C6284C"/>
    <w:rPr>
      <w:rFonts w:ascii="Times New Roman" w:eastAsia="Times New Roman" w:hAnsi="Times New Roman" w:cs="Times New Roman"/>
      <w:b/>
      <w:bCs/>
      <w:sz w:val="20"/>
      <w:szCs w:val="20"/>
    </w:rPr>
  </w:style>
  <w:style w:type="paragraph" w:customStyle="1" w:styleId="active">
    <w:name w:val="active"/>
    <w:basedOn w:val="Normal"/>
    <w:rsid w:val="00C6284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6284C"/>
    <w:rPr>
      <w:color w:val="0000FF"/>
      <w:u w:val="single"/>
    </w:rPr>
  </w:style>
  <w:style w:type="character" w:styleId="Strong">
    <w:name w:val="Strong"/>
    <w:basedOn w:val="DefaultParagraphFont"/>
    <w:uiPriority w:val="22"/>
    <w:qFormat/>
    <w:rsid w:val="00C6284C"/>
    <w:rPr>
      <w:b/>
      <w:bCs/>
    </w:rPr>
  </w:style>
  <w:style w:type="paragraph" w:styleId="z-TopofForm">
    <w:name w:val="HTML Top of Form"/>
    <w:basedOn w:val="Normal"/>
    <w:next w:val="Normal"/>
    <w:link w:val="z-TopofFormChar"/>
    <w:hidden/>
    <w:uiPriority w:val="99"/>
    <w:semiHidden/>
    <w:unhideWhenUsed/>
    <w:rsid w:val="00C6284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6284C"/>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6284C"/>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6284C"/>
    <w:rPr>
      <w:rFonts w:ascii="Arial" w:eastAsia="Times New Roman" w:hAnsi="Arial" w:cs="Arial"/>
      <w:vanish/>
      <w:sz w:val="16"/>
      <w:szCs w:val="16"/>
    </w:rPr>
  </w:style>
  <w:style w:type="paragraph" w:customStyle="1" w:styleId="leaf">
    <w:name w:val="leaf"/>
    <w:basedOn w:val="Normal"/>
    <w:rsid w:val="00C6284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54564">
      <w:bodyDiv w:val="1"/>
      <w:marLeft w:val="0"/>
      <w:marRight w:val="0"/>
      <w:marTop w:val="0"/>
      <w:marBottom w:val="0"/>
      <w:divBdr>
        <w:top w:val="none" w:sz="0" w:space="0" w:color="auto"/>
        <w:left w:val="none" w:sz="0" w:space="0" w:color="auto"/>
        <w:bottom w:val="none" w:sz="0" w:space="0" w:color="auto"/>
        <w:right w:val="none" w:sz="0" w:space="0" w:color="auto"/>
      </w:divBdr>
      <w:divsChild>
        <w:div w:id="61610287">
          <w:marLeft w:val="0"/>
          <w:marRight w:val="0"/>
          <w:marTop w:val="0"/>
          <w:marBottom w:val="0"/>
          <w:divBdr>
            <w:top w:val="none" w:sz="0" w:space="0" w:color="auto"/>
            <w:left w:val="none" w:sz="0" w:space="0" w:color="auto"/>
            <w:bottom w:val="none" w:sz="0" w:space="0" w:color="auto"/>
            <w:right w:val="none" w:sz="0" w:space="0" w:color="auto"/>
          </w:divBdr>
          <w:divsChild>
            <w:div w:id="1232497511">
              <w:marLeft w:val="0"/>
              <w:marRight w:val="0"/>
              <w:marTop w:val="0"/>
              <w:marBottom w:val="0"/>
              <w:divBdr>
                <w:top w:val="none" w:sz="0" w:space="0" w:color="auto"/>
                <w:left w:val="none" w:sz="0" w:space="0" w:color="auto"/>
                <w:bottom w:val="none" w:sz="0" w:space="0" w:color="auto"/>
                <w:right w:val="none" w:sz="0" w:space="0" w:color="auto"/>
              </w:divBdr>
            </w:div>
          </w:divsChild>
        </w:div>
        <w:div w:id="365521298">
          <w:marLeft w:val="0"/>
          <w:marRight w:val="0"/>
          <w:marTop w:val="0"/>
          <w:marBottom w:val="0"/>
          <w:divBdr>
            <w:top w:val="none" w:sz="0" w:space="0" w:color="auto"/>
            <w:left w:val="none" w:sz="0" w:space="0" w:color="auto"/>
            <w:bottom w:val="none" w:sz="0" w:space="0" w:color="auto"/>
            <w:right w:val="none" w:sz="0" w:space="0" w:color="auto"/>
          </w:divBdr>
          <w:divsChild>
            <w:div w:id="778069623">
              <w:marLeft w:val="0"/>
              <w:marRight w:val="0"/>
              <w:marTop w:val="0"/>
              <w:marBottom w:val="0"/>
              <w:divBdr>
                <w:top w:val="none" w:sz="0" w:space="0" w:color="auto"/>
                <w:left w:val="none" w:sz="0" w:space="0" w:color="auto"/>
                <w:bottom w:val="none" w:sz="0" w:space="0" w:color="auto"/>
                <w:right w:val="none" w:sz="0" w:space="0" w:color="auto"/>
              </w:divBdr>
            </w:div>
          </w:divsChild>
        </w:div>
        <w:div w:id="569081016">
          <w:marLeft w:val="0"/>
          <w:marRight w:val="0"/>
          <w:marTop w:val="0"/>
          <w:marBottom w:val="0"/>
          <w:divBdr>
            <w:top w:val="none" w:sz="0" w:space="0" w:color="auto"/>
            <w:left w:val="none" w:sz="0" w:space="0" w:color="auto"/>
            <w:bottom w:val="none" w:sz="0" w:space="0" w:color="auto"/>
            <w:right w:val="none" w:sz="0" w:space="0" w:color="auto"/>
          </w:divBdr>
        </w:div>
        <w:div w:id="856426844">
          <w:marLeft w:val="0"/>
          <w:marRight w:val="0"/>
          <w:marTop w:val="0"/>
          <w:marBottom w:val="0"/>
          <w:divBdr>
            <w:top w:val="none" w:sz="0" w:space="0" w:color="auto"/>
            <w:left w:val="none" w:sz="0" w:space="0" w:color="auto"/>
            <w:bottom w:val="none" w:sz="0" w:space="0" w:color="auto"/>
            <w:right w:val="none" w:sz="0" w:space="0" w:color="auto"/>
          </w:divBdr>
          <w:divsChild>
            <w:div w:id="1385064917">
              <w:marLeft w:val="0"/>
              <w:marRight w:val="0"/>
              <w:marTop w:val="0"/>
              <w:marBottom w:val="0"/>
              <w:divBdr>
                <w:top w:val="none" w:sz="0" w:space="0" w:color="auto"/>
                <w:left w:val="none" w:sz="0" w:space="0" w:color="auto"/>
                <w:bottom w:val="none" w:sz="0" w:space="0" w:color="auto"/>
                <w:right w:val="none" w:sz="0" w:space="0" w:color="auto"/>
              </w:divBdr>
              <w:divsChild>
                <w:div w:id="343284703">
                  <w:marLeft w:val="0"/>
                  <w:marRight w:val="0"/>
                  <w:marTop w:val="0"/>
                  <w:marBottom w:val="0"/>
                  <w:divBdr>
                    <w:top w:val="single" w:sz="2" w:space="0" w:color="DDDDDD"/>
                    <w:left w:val="single" w:sz="6" w:space="0" w:color="DDDDDD"/>
                    <w:bottom w:val="single" w:sz="6" w:space="0" w:color="DDDDDD"/>
                    <w:right w:val="single" w:sz="6" w:space="0" w:color="DDDDDD"/>
                  </w:divBdr>
                  <w:divsChild>
                    <w:div w:id="1162819151">
                      <w:marLeft w:val="0"/>
                      <w:marRight w:val="0"/>
                      <w:marTop w:val="0"/>
                      <w:marBottom w:val="0"/>
                      <w:divBdr>
                        <w:top w:val="none" w:sz="0" w:space="0" w:color="auto"/>
                        <w:left w:val="none" w:sz="0" w:space="0" w:color="auto"/>
                        <w:bottom w:val="none" w:sz="0" w:space="0" w:color="auto"/>
                        <w:right w:val="none" w:sz="0" w:space="0" w:color="auto"/>
                      </w:divBdr>
                      <w:divsChild>
                        <w:div w:id="50008397">
                          <w:marLeft w:val="0"/>
                          <w:marRight w:val="0"/>
                          <w:marTop w:val="0"/>
                          <w:marBottom w:val="0"/>
                          <w:divBdr>
                            <w:top w:val="none" w:sz="0" w:space="0" w:color="auto"/>
                            <w:left w:val="none" w:sz="0" w:space="0" w:color="auto"/>
                            <w:bottom w:val="none" w:sz="0" w:space="0" w:color="auto"/>
                            <w:right w:val="none" w:sz="0" w:space="0" w:color="auto"/>
                          </w:divBdr>
                          <w:divsChild>
                            <w:div w:id="1493719409">
                              <w:marLeft w:val="0"/>
                              <w:marRight w:val="0"/>
                              <w:marTop w:val="0"/>
                              <w:marBottom w:val="0"/>
                              <w:divBdr>
                                <w:top w:val="none" w:sz="0" w:space="0" w:color="auto"/>
                                <w:left w:val="none" w:sz="0" w:space="0" w:color="auto"/>
                                <w:bottom w:val="none" w:sz="0" w:space="0" w:color="auto"/>
                                <w:right w:val="none" w:sz="0" w:space="0" w:color="auto"/>
                              </w:divBdr>
                              <w:divsChild>
                                <w:div w:id="624583559">
                                  <w:marLeft w:val="0"/>
                                  <w:marRight w:val="0"/>
                                  <w:marTop w:val="0"/>
                                  <w:marBottom w:val="0"/>
                                  <w:divBdr>
                                    <w:top w:val="none" w:sz="0" w:space="0" w:color="auto"/>
                                    <w:left w:val="none" w:sz="0" w:space="0" w:color="auto"/>
                                    <w:bottom w:val="none" w:sz="0" w:space="0" w:color="auto"/>
                                    <w:right w:val="none" w:sz="0" w:space="0" w:color="auto"/>
                                  </w:divBdr>
                                </w:div>
                                <w:div w:id="2075010476">
                                  <w:marLeft w:val="0"/>
                                  <w:marRight w:val="0"/>
                                  <w:marTop w:val="0"/>
                                  <w:marBottom w:val="0"/>
                                  <w:divBdr>
                                    <w:top w:val="none" w:sz="0" w:space="0" w:color="auto"/>
                                    <w:left w:val="none" w:sz="0" w:space="0" w:color="auto"/>
                                    <w:bottom w:val="none" w:sz="0" w:space="0" w:color="auto"/>
                                    <w:right w:val="none" w:sz="0" w:space="0" w:color="auto"/>
                                  </w:divBdr>
                                  <w:divsChild>
                                    <w:div w:id="722094835">
                                      <w:marLeft w:val="0"/>
                                      <w:marRight w:val="0"/>
                                      <w:marTop w:val="0"/>
                                      <w:marBottom w:val="0"/>
                                      <w:divBdr>
                                        <w:top w:val="none" w:sz="0" w:space="0" w:color="auto"/>
                                        <w:left w:val="none" w:sz="0" w:space="0" w:color="auto"/>
                                        <w:bottom w:val="none" w:sz="0" w:space="0" w:color="auto"/>
                                        <w:right w:val="none" w:sz="0" w:space="0" w:color="auto"/>
                                      </w:divBdr>
                                      <w:divsChild>
                                        <w:div w:id="1557086903">
                                          <w:marLeft w:val="0"/>
                                          <w:marRight w:val="0"/>
                                          <w:marTop w:val="0"/>
                                          <w:marBottom w:val="0"/>
                                          <w:divBdr>
                                            <w:top w:val="none" w:sz="0" w:space="0" w:color="auto"/>
                                            <w:left w:val="none" w:sz="0" w:space="0" w:color="auto"/>
                                            <w:bottom w:val="none" w:sz="0" w:space="0" w:color="auto"/>
                                            <w:right w:val="none" w:sz="0" w:space="0" w:color="auto"/>
                                          </w:divBdr>
                                        </w:div>
                                        <w:div w:id="267858109">
                                          <w:marLeft w:val="0"/>
                                          <w:marRight w:val="0"/>
                                          <w:marTop w:val="0"/>
                                          <w:marBottom w:val="0"/>
                                          <w:divBdr>
                                            <w:top w:val="none" w:sz="0" w:space="0" w:color="auto"/>
                                            <w:left w:val="none" w:sz="0" w:space="0" w:color="auto"/>
                                            <w:bottom w:val="none" w:sz="0" w:space="0" w:color="auto"/>
                                            <w:right w:val="none" w:sz="0" w:space="0" w:color="auto"/>
                                          </w:divBdr>
                                        </w:div>
                                        <w:div w:id="1039235991">
                                          <w:marLeft w:val="0"/>
                                          <w:marRight w:val="0"/>
                                          <w:marTop w:val="0"/>
                                          <w:marBottom w:val="0"/>
                                          <w:divBdr>
                                            <w:top w:val="none" w:sz="0" w:space="0" w:color="auto"/>
                                            <w:left w:val="none" w:sz="0" w:space="0" w:color="auto"/>
                                            <w:bottom w:val="none" w:sz="0" w:space="0" w:color="auto"/>
                                            <w:right w:val="none" w:sz="0" w:space="0" w:color="auto"/>
                                          </w:divBdr>
                                          <w:divsChild>
                                            <w:div w:id="1595092269">
                                              <w:marLeft w:val="0"/>
                                              <w:marRight w:val="0"/>
                                              <w:marTop w:val="0"/>
                                              <w:marBottom w:val="0"/>
                                              <w:divBdr>
                                                <w:top w:val="none" w:sz="0" w:space="0" w:color="auto"/>
                                                <w:left w:val="none" w:sz="0" w:space="0" w:color="auto"/>
                                                <w:bottom w:val="none" w:sz="0" w:space="0" w:color="auto"/>
                                                <w:right w:val="none" w:sz="0" w:space="0" w:color="auto"/>
                                              </w:divBdr>
                                            </w:div>
                                          </w:divsChild>
                                        </w:div>
                                        <w:div w:id="484931790">
                                          <w:marLeft w:val="0"/>
                                          <w:marRight w:val="0"/>
                                          <w:marTop w:val="0"/>
                                          <w:marBottom w:val="0"/>
                                          <w:divBdr>
                                            <w:top w:val="none" w:sz="0" w:space="0" w:color="auto"/>
                                            <w:left w:val="none" w:sz="0" w:space="0" w:color="auto"/>
                                            <w:bottom w:val="none" w:sz="0" w:space="0" w:color="auto"/>
                                            <w:right w:val="none" w:sz="0" w:space="0" w:color="auto"/>
                                          </w:divBdr>
                                          <w:divsChild>
                                            <w:div w:id="203642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1149426">
                              <w:marLeft w:val="0"/>
                              <w:marRight w:val="0"/>
                              <w:marTop w:val="0"/>
                              <w:marBottom w:val="0"/>
                              <w:divBdr>
                                <w:top w:val="none" w:sz="0" w:space="0" w:color="auto"/>
                                <w:left w:val="none" w:sz="0" w:space="0" w:color="auto"/>
                                <w:bottom w:val="none" w:sz="0" w:space="0" w:color="auto"/>
                                <w:right w:val="none" w:sz="0" w:space="0" w:color="auto"/>
                              </w:divBdr>
                              <w:divsChild>
                                <w:div w:id="1486972719">
                                  <w:marLeft w:val="0"/>
                                  <w:marRight w:val="0"/>
                                  <w:marTop w:val="0"/>
                                  <w:marBottom w:val="0"/>
                                  <w:divBdr>
                                    <w:top w:val="none" w:sz="0" w:space="0" w:color="auto"/>
                                    <w:left w:val="none" w:sz="0" w:space="0" w:color="auto"/>
                                    <w:bottom w:val="none" w:sz="0" w:space="0" w:color="auto"/>
                                    <w:right w:val="none" w:sz="0" w:space="0" w:color="auto"/>
                                  </w:divBdr>
                                </w:div>
                                <w:div w:id="2125734002">
                                  <w:marLeft w:val="0"/>
                                  <w:marRight w:val="0"/>
                                  <w:marTop w:val="0"/>
                                  <w:marBottom w:val="0"/>
                                  <w:divBdr>
                                    <w:top w:val="none" w:sz="0" w:space="0" w:color="auto"/>
                                    <w:left w:val="none" w:sz="0" w:space="0" w:color="auto"/>
                                    <w:bottom w:val="none" w:sz="0" w:space="0" w:color="auto"/>
                                    <w:right w:val="none" w:sz="0" w:space="0" w:color="auto"/>
                                  </w:divBdr>
                                  <w:divsChild>
                                    <w:div w:id="1613053369">
                                      <w:marLeft w:val="0"/>
                                      <w:marRight w:val="0"/>
                                      <w:marTop w:val="0"/>
                                      <w:marBottom w:val="0"/>
                                      <w:divBdr>
                                        <w:top w:val="none" w:sz="0" w:space="0" w:color="auto"/>
                                        <w:left w:val="none" w:sz="0" w:space="0" w:color="auto"/>
                                        <w:bottom w:val="none" w:sz="0" w:space="0" w:color="auto"/>
                                        <w:right w:val="none" w:sz="0" w:space="0" w:color="auto"/>
                                      </w:divBdr>
                                      <w:divsChild>
                                        <w:div w:id="636027785">
                                          <w:marLeft w:val="0"/>
                                          <w:marRight w:val="0"/>
                                          <w:marTop w:val="0"/>
                                          <w:marBottom w:val="0"/>
                                          <w:divBdr>
                                            <w:top w:val="none" w:sz="0" w:space="0" w:color="auto"/>
                                            <w:left w:val="none" w:sz="0" w:space="0" w:color="auto"/>
                                            <w:bottom w:val="none" w:sz="0" w:space="0" w:color="auto"/>
                                            <w:right w:val="none" w:sz="0" w:space="0" w:color="auto"/>
                                          </w:divBdr>
                                        </w:div>
                                        <w:div w:id="710497153">
                                          <w:marLeft w:val="0"/>
                                          <w:marRight w:val="0"/>
                                          <w:marTop w:val="0"/>
                                          <w:marBottom w:val="0"/>
                                          <w:divBdr>
                                            <w:top w:val="none" w:sz="0" w:space="0" w:color="auto"/>
                                            <w:left w:val="none" w:sz="0" w:space="0" w:color="auto"/>
                                            <w:bottom w:val="none" w:sz="0" w:space="0" w:color="auto"/>
                                            <w:right w:val="none" w:sz="0" w:space="0" w:color="auto"/>
                                          </w:divBdr>
                                        </w:div>
                                        <w:div w:id="27834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85030">
                              <w:marLeft w:val="0"/>
                              <w:marRight w:val="0"/>
                              <w:marTop w:val="0"/>
                              <w:marBottom w:val="0"/>
                              <w:divBdr>
                                <w:top w:val="none" w:sz="0" w:space="0" w:color="auto"/>
                                <w:left w:val="none" w:sz="0" w:space="0" w:color="auto"/>
                                <w:bottom w:val="none" w:sz="0" w:space="0" w:color="auto"/>
                                <w:right w:val="none" w:sz="0" w:space="0" w:color="auto"/>
                              </w:divBdr>
                              <w:divsChild>
                                <w:div w:id="609556617">
                                  <w:marLeft w:val="0"/>
                                  <w:marRight w:val="0"/>
                                  <w:marTop w:val="0"/>
                                  <w:marBottom w:val="0"/>
                                  <w:divBdr>
                                    <w:top w:val="none" w:sz="0" w:space="0" w:color="auto"/>
                                    <w:left w:val="none" w:sz="0" w:space="0" w:color="auto"/>
                                    <w:bottom w:val="none" w:sz="0" w:space="0" w:color="auto"/>
                                    <w:right w:val="none" w:sz="0" w:space="0" w:color="auto"/>
                                  </w:divBdr>
                                </w:div>
                                <w:div w:id="1546483554">
                                  <w:marLeft w:val="0"/>
                                  <w:marRight w:val="0"/>
                                  <w:marTop w:val="0"/>
                                  <w:marBottom w:val="0"/>
                                  <w:divBdr>
                                    <w:top w:val="none" w:sz="0" w:space="0" w:color="auto"/>
                                    <w:left w:val="none" w:sz="0" w:space="0" w:color="auto"/>
                                    <w:bottom w:val="none" w:sz="0" w:space="0" w:color="auto"/>
                                    <w:right w:val="none" w:sz="0" w:space="0" w:color="auto"/>
                                  </w:divBdr>
                                  <w:divsChild>
                                    <w:div w:id="280501906">
                                      <w:marLeft w:val="0"/>
                                      <w:marRight w:val="0"/>
                                      <w:marTop w:val="0"/>
                                      <w:marBottom w:val="0"/>
                                      <w:divBdr>
                                        <w:top w:val="none" w:sz="0" w:space="0" w:color="auto"/>
                                        <w:left w:val="none" w:sz="0" w:space="0" w:color="auto"/>
                                        <w:bottom w:val="none" w:sz="0" w:space="0" w:color="auto"/>
                                        <w:right w:val="none" w:sz="0" w:space="0" w:color="auto"/>
                                      </w:divBdr>
                                      <w:divsChild>
                                        <w:div w:id="1362630828">
                                          <w:marLeft w:val="0"/>
                                          <w:marRight w:val="0"/>
                                          <w:marTop w:val="0"/>
                                          <w:marBottom w:val="0"/>
                                          <w:divBdr>
                                            <w:top w:val="none" w:sz="0" w:space="0" w:color="auto"/>
                                            <w:left w:val="none" w:sz="0" w:space="0" w:color="auto"/>
                                            <w:bottom w:val="none" w:sz="0" w:space="0" w:color="auto"/>
                                            <w:right w:val="none" w:sz="0" w:space="0" w:color="auto"/>
                                          </w:divBdr>
                                        </w:div>
                                        <w:div w:id="423454262">
                                          <w:marLeft w:val="0"/>
                                          <w:marRight w:val="0"/>
                                          <w:marTop w:val="0"/>
                                          <w:marBottom w:val="0"/>
                                          <w:divBdr>
                                            <w:top w:val="none" w:sz="0" w:space="0" w:color="auto"/>
                                            <w:left w:val="none" w:sz="0" w:space="0" w:color="auto"/>
                                            <w:bottom w:val="none" w:sz="0" w:space="0" w:color="auto"/>
                                            <w:right w:val="none" w:sz="0" w:space="0" w:color="auto"/>
                                          </w:divBdr>
                                        </w:div>
                                        <w:div w:id="1473401394">
                                          <w:marLeft w:val="0"/>
                                          <w:marRight w:val="0"/>
                                          <w:marTop w:val="0"/>
                                          <w:marBottom w:val="0"/>
                                          <w:divBdr>
                                            <w:top w:val="none" w:sz="0" w:space="0" w:color="auto"/>
                                            <w:left w:val="none" w:sz="0" w:space="0" w:color="auto"/>
                                            <w:bottom w:val="none" w:sz="0" w:space="0" w:color="auto"/>
                                            <w:right w:val="none" w:sz="0" w:space="0" w:color="auto"/>
                                          </w:divBdr>
                                        </w:div>
                                        <w:div w:id="1922179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419631">
                              <w:marLeft w:val="0"/>
                              <w:marRight w:val="0"/>
                              <w:marTop w:val="0"/>
                              <w:marBottom w:val="0"/>
                              <w:divBdr>
                                <w:top w:val="none" w:sz="0" w:space="0" w:color="auto"/>
                                <w:left w:val="none" w:sz="0" w:space="0" w:color="auto"/>
                                <w:bottom w:val="none" w:sz="0" w:space="0" w:color="auto"/>
                                <w:right w:val="none" w:sz="0" w:space="0" w:color="auto"/>
                              </w:divBdr>
                              <w:divsChild>
                                <w:div w:id="349336551">
                                  <w:marLeft w:val="0"/>
                                  <w:marRight w:val="0"/>
                                  <w:marTop w:val="0"/>
                                  <w:marBottom w:val="0"/>
                                  <w:divBdr>
                                    <w:top w:val="none" w:sz="0" w:space="0" w:color="auto"/>
                                    <w:left w:val="none" w:sz="0" w:space="0" w:color="auto"/>
                                    <w:bottom w:val="none" w:sz="0" w:space="0" w:color="auto"/>
                                    <w:right w:val="none" w:sz="0" w:space="0" w:color="auto"/>
                                  </w:divBdr>
                                </w:div>
                                <w:div w:id="1498381607">
                                  <w:marLeft w:val="0"/>
                                  <w:marRight w:val="0"/>
                                  <w:marTop w:val="0"/>
                                  <w:marBottom w:val="0"/>
                                  <w:divBdr>
                                    <w:top w:val="none" w:sz="0" w:space="0" w:color="auto"/>
                                    <w:left w:val="none" w:sz="0" w:space="0" w:color="auto"/>
                                    <w:bottom w:val="none" w:sz="0" w:space="0" w:color="auto"/>
                                    <w:right w:val="none" w:sz="0" w:space="0" w:color="auto"/>
                                  </w:divBdr>
                                  <w:divsChild>
                                    <w:div w:id="63094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581818">
                              <w:marLeft w:val="0"/>
                              <w:marRight w:val="0"/>
                              <w:marTop w:val="0"/>
                              <w:marBottom w:val="0"/>
                              <w:divBdr>
                                <w:top w:val="none" w:sz="0" w:space="0" w:color="auto"/>
                                <w:left w:val="none" w:sz="0" w:space="0" w:color="auto"/>
                                <w:bottom w:val="none" w:sz="0" w:space="0" w:color="auto"/>
                                <w:right w:val="none" w:sz="0" w:space="0" w:color="auto"/>
                              </w:divBdr>
                              <w:divsChild>
                                <w:div w:id="236519432">
                                  <w:marLeft w:val="0"/>
                                  <w:marRight w:val="0"/>
                                  <w:marTop w:val="0"/>
                                  <w:marBottom w:val="0"/>
                                  <w:divBdr>
                                    <w:top w:val="none" w:sz="0" w:space="0" w:color="auto"/>
                                    <w:left w:val="none" w:sz="0" w:space="0" w:color="auto"/>
                                    <w:bottom w:val="none" w:sz="0" w:space="0" w:color="auto"/>
                                    <w:right w:val="none" w:sz="0" w:space="0" w:color="auto"/>
                                  </w:divBdr>
                                </w:div>
                                <w:div w:id="787818200">
                                  <w:marLeft w:val="0"/>
                                  <w:marRight w:val="0"/>
                                  <w:marTop w:val="0"/>
                                  <w:marBottom w:val="0"/>
                                  <w:divBdr>
                                    <w:top w:val="none" w:sz="0" w:space="0" w:color="auto"/>
                                    <w:left w:val="none" w:sz="0" w:space="0" w:color="auto"/>
                                    <w:bottom w:val="none" w:sz="0" w:space="0" w:color="auto"/>
                                    <w:right w:val="none" w:sz="0" w:space="0" w:color="auto"/>
                                  </w:divBdr>
                                  <w:divsChild>
                                    <w:div w:id="1040327500">
                                      <w:marLeft w:val="0"/>
                                      <w:marRight w:val="0"/>
                                      <w:marTop w:val="0"/>
                                      <w:marBottom w:val="0"/>
                                      <w:divBdr>
                                        <w:top w:val="none" w:sz="0" w:space="0" w:color="auto"/>
                                        <w:left w:val="none" w:sz="0" w:space="0" w:color="auto"/>
                                        <w:bottom w:val="none" w:sz="0" w:space="0" w:color="auto"/>
                                        <w:right w:val="none" w:sz="0" w:space="0" w:color="auto"/>
                                      </w:divBdr>
                                      <w:divsChild>
                                        <w:div w:id="128642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8571859">
          <w:marLeft w:val="0"/>
          <w:marRight w:val="0"/>
          <w:marTop w:val="0"/>
          <w:marBottom w:val="0"/>
          <w:divBdr>
            <w:top w:val="none" w:sz="0" w:space="0" w:color="auto"/>
            <w:left w:val="none" w:sz="0" w:space="0" w:color="auto"/>
            <w:bottom w:val="none" w:sz="0" w:space="0" w:color="auto"/>
            <w:right w:val="none" w:sz="0" w:space="0" w:color="auto"/>
          </w:divBdr>
          <w:divsChild>
            <w:div w:id="50883831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780</Words>
  <Characters>4451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dc:description/>
  <cp:lastModifiedBy>Info</cp:lastModifiedBy>
  <cp:revision>1</cp:revision>
  <dcterms:created xsi:type="dcterms:W3CDTF">2019-09-12T22:36:00Z</dcterms:created>
  <dcterms:modified xsi:type="dcterms:W3CDTF">2019-09-12T22:36:00Z</dcterms:modified>
</cp:coreProperties>
</file>