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11569" w14:textId="77777777" w:rsidR="004D1052" w:rsidRPr="004D1052" w:rsidRDefault="004D1052" w:rsidP="004D1052">
      <w:pPr>
        <w:spacing w:before="100" w:beforeAutospacing="1" w:after="100" w:afterAutospacing="1" w:line="240" w:lineRule="auto"/>
        <w:outlineLvl w:val="4"/>
        <w:rPr>
          <w:rFonts w:ascii="Times New Roman" w:eastAsia="Times New Roman" w:hAnsi="Times New Roman" w:cs="Times New Roman"/>
          <w:b/>
          <w:bCs/>
          <w:sz w:val="20"/>
          <w:szCs w:val="20"/>
        </w:rPr>
      </w:pPr>
      <w:r w:rsidRPr="004D1052">
        <w:rPr>
          <w:rFonts w:ascii="Times New Roman" w:eastAsia="Times New Roman" w:hAnsi="Times New Roman" w:cs="Times New Roman"/>
          <w:b/>
          <w:bCs/>
          <w:sz w:val="20"/>
          <w:szCs w:val="20"/>
        </w:rPr>
        <w:t>Project Overview</w:t>
      </w:r>
    </w:p>
    <w:p w14:paraId="4EBF37E2"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 xml:space="preserve">Type of application: </w:t>
      </w:r>
      <w:r w:rsidRPr="004D1052">
        <w:rPr>
          <w:rFonts w:ascii="Times New Roman" w:eastAsia="Times New Roman" w:hAnsi="Times New Roman" w:cs="Times New Roman"/>
          <w:b/>
          <w:bCs/>
          <w:sz w:val="24"/>
          <w:szCs w:val="24"/>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4D1052" w:rsidRPr="004D1052" w14:paraId="0C25F0F5" w14:textId="77777777" w:rsidTr="004D1052">
        <w:trPr>
          <w:tblCellSpacing w:w="15" w:type="dxa"/>
        </w:trPr>
        <w:tc>
          <w:tcPr>
            <w:tcW w:w="2250" w:type="dxa"/>
            <w:vAlign w:val="center"/>
            <w:hideMark/>
          </w:tcPr>
          <w:p w14:paraId="18CFB1A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Proponent name:</w:t>
            </w:r>
          </w:p>
        </w:tc>
        <w:tc>
          <w:tcPr>
            <w:tcW w:w="0" w:type="auto"/>
            <w:vAlign w:val="center"/>
            <w:hideMark/>
          </w:tcPr>
          <w:p w14:paraId="72DFBB6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Ryan Harris</w:t>
            </w:r>
          </w:p>
        </w:tc>
      </w:tr>
      <w:tr w:rsidR="004D1052" w:rsidRPr="004D1052" w14:paraId="5F1128B5" w14:textId="77777777" w:rsidTr="004D1052">
        <w:trPr>
          <w:tblCellSpacing w:w="15" w:type="dxa"/>
        </w:trPr>
        <w:tc>
          <w:tcPr>
            <w:tcW w:w="0" w:type="auto"/>
            <w:vAlign w:val="center"/>
            <w:hideMark/>
          </w:tcPr>
          <w:p w14:paraId="2699AEDD"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Company:</w:t>
            </w:r>
          </w:p>
        </w:tc>
        <w:tc>
          <w:tcPr>
            <w:tcW w:w="0" w:type="auto"/>
            <w:vAlign w:val="center"/>
            <w:hideMark/>
          </w:tcPr>
          <w:p w14:paraId="70D60F2D"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Parks Canada</w:t>
            </w:r>
          </w:p>
        </w:tc>
      </w:tr>
    </w:tbl>
    <w:p w14:paraId="30538F3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4D1052" w:rsidRPr="004D1052" w14:paraId="4D968879" w14:textId="77777777" w:rsidTr="004D1052">
        <w:trPr>
          <w:tblCellSpacing w:w="15" w:type="dxa"/>
        </w:trPr>
        <w:tc>
          <w:tcPr>
            <w:tcW w:w="2250" w:type="dxa"/>
            <w:vAlign w:val="center"/>
            <w:hideMark/>
          </w:tcPr>
          <w:p w14:paraId="10AA9E5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Start Date:</w:t>
            </w:r>
          </w:p>
        </w:tc>
        <w:tc>
          <w:tcPr>
            <w:tcW w:w="0" w:type="auto"/>
            <w:vAlign w:val="center"/>
            <w:hideMark/>
          </w:tcPr>
          <w:p w14:paraId="7C89CD51"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2019-09-23</w:t>
            </w:r>
          </w:p>
        </w:tc>
      </w:tr>
      <w:tr w:rsidR="004D1052" w:rsidRPr="004D1052" w14:paraId="0E8B9FFC" w14:textId="77777777" w:rsidTr="004D1052">
        <w:trPr>
          <w:tblCellSpacing w:w="15" w:type="dxa"/>
        </w:trPr>
        <w:tc>
          <w:tcPr>
            <w:tcW w:w="0" w:type="auto"/>
            <w:vAlign w:val="center"/>
            <w:hideMark/>
          </w:tcPr>
          <w:p w14:paraId="22FE611A"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End Date:</w:t>
            </w:r>
          </w:p>
        </w:tc>
        <w:tc>
          <w:tcPr>
            <w:tcW w:w="0" w:type="auto"/>
            <w:vAlign w:val="center"/>
            <w:hideMark/>
          </w:tcPr>
          <w:p w14:paraId="13DFDF71"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2019-10-21</w:t>
            </w:r>
          </w:p>
        </w:tc>
      </w:tr>
      <w:tr w:rsidR="004D1052" w:rsidRPr="004D1052" w14:paraId="066EC03C" w14:textId="77777777" w:rsidTr="004D1052">
        <w:trPr>
          <w:tblCellSpacing w:w="15" w:type="dxa"/>
        </w:trPr>
        <w:tc>
          <w:tcPr>
            <w:tcW w:w="0" w:type="auto"/>
            <w:vAlign w:val="center"/>
            <w:hideMark/>
          </w:tcPr>
          <w:p w14:paraId="1D85474A"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Operation Type:</w:t>
            </w:r>
          </w:p>
        </w:tc>
        <w:tc>
          <w:tcPr>
            <w:tcW w:w="0" w:type="auto"/>
            <w:vAlign w:val="center"/>
            <w:hideMark/>
          </w:tcPr>
          <w:p w14:paraId="1D0C92F7"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Annual</w:t>
            </w:r>
          </w:p>
        </w:tc>
      </w:tr>
    </w:tbl>
    <w:p w14:paraId="61D1819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Project Description:</w:t>
      </w:r>
      <w:r w:rsidRPr="004D1052">
        <w:rPr>
          <w:rFonts w:ascii="Times New Roman" w:eastAsia="Times New Roman" w:hAnsi="Times New Roman" w:cs="Times New Roman"/>
          <w:sz w:val="24"/>
          <w:szCs w:val="24"/>
        </w:rPr>
        <w:t xml:space="preserve"> </w:t>
      </w:r>
    </w:p>
    <w:p w14:paraId="3D65FFE9"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 xml:space="preserve">Ice conditions permitting, in late September 2019 the Parks Canada Research Vessel (RV) David Thompson will transit east from Larsen Sound through Bellot Strait and into the Gulf of Boothia. Non-intrusive marine survey operations (i.e. underwater archaeological, bathymetric, selected marine water sampling, habitat mapping and seabed classification) will take place at selected locations along a planned route from Bellot Strait to Pond Inlet, where a port visit and community open house are planned, on or around October 3-4, 2019. From Pond Inlet the RV David Thompson will continue its Arctic transit and conduct selected marine survey operations en route to Pangnirtung, where another port visit and community open house are planned, on or around October 10, 2019. After departure from Pangnirtung the RV David Thompson will head south to the Gulf of St. Lawrence and ultimately for overwintering in Prescott, Ontario. Activities connected with the eastern Arctic operations of the RV David Thompson are marine </w:t>
      </w:r>
      <w:proofErr w:type="gramStart"/>
      <w:r w:rsidRPr="004D1052">
        <w:rPr>
          <w:rFonts w:ascii="Times New Roman" w:eastAsia="Times New Roman" w:hAnsi="Times New Roman" w:cs="Times New Roman"/>
          <w:sz w:val="24"/>
          <w:szCs w:val="24"/>
        </w:rPr>
        <w:t>based, and</w:t>
      </w:r>
      <w:proofErr w:type="gramEnd"/>
      <w:r w:rsidRPr="004D1052">
        <w:rPr>
          <w:rFonts w:ascii="Times New Roman" w:eastAsia="Times New Roman" w:hAnsi="Times New Roman" w:cs="Times New Roman"/>
          <w:sz w:val="24"/>
          <w:szCs w:val="24"/>
        </w:rPr>
        <w:t xml:space="preserve"> will principally involve towed side-scan sonar and multi-beam echosounder survey. </w:t>
      </w:r>
    </w:p>
    <w:p w14:paraId="0D175701"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065"/>
      </w:tblGrid>
      <w:tr w:rsidR="004D1052" w:rsidRPr="004D1052" w14:paraId="261A346A" w14:textId="77777777" w:rsidTr="004D1052">
        <w:trPr>
          <w:tblCellSpacing w:w="15" w:type="dxa"/>
        </w:trPr>
        <w:tc>
          <w:tcPr>
            <w:tcW w:w="2250" w:type="dxa"/>
            <w:vAlign w:val="center"/>
            <w:hideMark/>
          </w:tcPr>
          <w:p w14:paraId="53716E2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Persons:</w:t>
            </w:r>
          </w:p>
        </w:tc>
        <w:tc>
          <w:tcPr>
            <w:tcW w:w="0" w:type="auto"/>
            <w:vAlign w:val="center"/>
            <w:hideMark/>
          </w:tcPr>
          <w:p w14:paraId="419C594A"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10</w:t>
            </w:r>
          </w:p>
        </w:tc>
      </w:tr>
      <w:tr w:rsidR="004D1052" w:rsidRPr="004D1052" w14:paraId="44C7C160" w14:textId="77777777" w:rsidTr="004D1052">
        <w:trPr>
          <w:tblCellSpacing w:w="15" w:type="dxa"/>
        </w:trPr>
        <w:tc>
          <w:tcPr>
            <w:tcW w:w="0" w:type="auto"/>
            <w:vAlign w:val="center"/>
            <w:hideMark/>
          </w:tcPr>
          <w:p w14:paraId="565999C1"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Days:</w:t>
            </w:r>
          </w:p>
        </w:tc>
        <w:tc>
          <w:tcPr>
            <w:tcW w:w="0" w:type="auto"/>
            <w:vAlign w:val="center"/>
            <w:hideMark/>
          </w:tcPr>
          <w:p w14:paraId="466C5362"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17</w:t>
            </w:r>
          </w:p>
        </w:tc>
      </w:tr>
    </w:tbl>
    <w:p w14:paraId="3E52537F" w14:textId="77777777" w:rsidR="004D1052" w:rsidRPr="004D1052" w:rsidRDefault="004D1052" w:rsidP="004D1052">
      <w:pPr>
        <w:spacing w:before="100" w:beforeAutospacing="1" w:after="100" w:afterAutospacing="1" w:line="240" w:lineRule="auto"/>
        <w:outlineLvl w:val="4"/>
        <w:rPr>
          <w:rFonts w:ascii="Times New Roman" w:eastAsia="Times New Roman" w:hAnsi="Times New Roman" w:cs="Times New Roman"/>
          <w:b/>
          <w:bCs/>
          <w:sz w:val="20"/>
          <w:szCs w:val="20"/>
        </w:rPr>
      </w:pPr>
      <w:r w:rsidRPr="004D1052">
        <w:rPr>
          <w:rFonts w:ascii="Times New Roman" w:eastAsia="Times New Roman" w:hAnsi="Times New Roman" w:cs="Times New Roman"/>
          <w:b/>
          <w:bCs/>
          <w:sz w:val="20"/>
          <w:szCs w:val="20"/>
        </w:rPr>
        <w:t>Project Map</w:t>
      </w:r>
    </w:p>
    <w:p w14:paraId="7759FDE2"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List of all project geometries:</w:t>
      </w:r>
      <w:r w:rsidRPr="004D1052">
        <w:rPr>
          <w:rFonts w:ascii="Times New Roman" w:eastAsia="Times New Roman" w:hAnsi="Times New Roman" w:cs="Times New Roman"/>
          <w:sz w:val="24"/>
          <w:szCs w:val="24"/>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42"/>
        <w:gridCol w:w="1476"/>
        <w:gridCol w:w="7142"/>
      </w:tblGrid>
      <w:tr w:rsidR="004D1052" w:rsidRPr="004D1052" w14:paraId="5E4289F8" w14:textId="77777777" w:rsidTr="004D1052">
        <w:trPr>
          <w:tblCellSpacing w:w="15" w:type="dxa"/>
        </w:trPr>
        <w:tc>
          <w:tcPr>
            <w:tcW w:w="0" w:type="auto"/>
            <w:vAlign w:val="center"/>
            <w:hideMark/>
          </w:tcPr>
          <w:p w14:paraId="526DC3A2"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ID</w:t>
            </w:r>
          </w:p>
        </w:tc>
        <w:tc>
          <w:tcPr>
            <w:tcW w:w="0" w:type="auto"/>
            <w:vAlign w:val="center"/>
            <w:hideMark/>
          </w:tcPr>
          <w:p w14:paraId="57F6F37E"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Geometry</w:t>
            </w:r>
          </w:p>
        </w:tc>
        <w:tc>
          <w:tcPr>
            <w:tcW w:w="0" w:type="auto"/>
            <w:vAlign w:val="center"/>
            <w:hideMark/>
          </w:tcPr>
          <w:p w14:paraId="37E81A37"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Location Name</w:t>
            </w:r>
          </w:p>
        </w:tc>
      </w:tr>
      <w:tr w:rsidR="004D1052" w:rsidRPr="004D1052" w14:paraId="3A9BFFE2" w14:textId="77777777" w:rsidTr="004D1052">
        <w:trPr>
          <w:tblCellSpacing w:w="15" w:type="dxa"/>
        </w:trPr>
        <w:tc>
          <w:tcPr>
            <w:tcW w:w="0" w:type="auto"/>
            <w:vAlign w:val="center"/>
            <w:hideMark/>
          </w:tcPr>
          <w:p w14:paraId="39B3CEB4"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5013</w:t>
            </w:r>
          </w:p>
        </w:tc>
        <w:tc>
          <w:tcPr>
            <w:tcW w:w="0" w:type="auto"/>
            <w:vAlign w:val="center"/>
            <w:hideMark/>
          </w:tcPr>
          <w:p w14:paraId="420DA08A"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polygon</w:t>
            </w:r>
          </w:p>
        </w:tc>
        <w:tc>
          <w:tcPr>
            <w:tcW w:w="0" w:type="auto"/>
            <w:vAlign w:val="center"/>
            <w:hideMark/>
          </w:tcPr>
          <w:p w14:paraId="1FD49D1C"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RV David Thompson Eastern Arctic Operations 2019</w:t>
            </w:r>
          </w:p>
        </w:tc>
      </w:tr>
    </w:tbl>
    <w:p w14:paraId="0DB44A3C"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Planning Regions:</w:t>
      </w:r>
    </w:p>
    <w:p w14:paraId="58909E10"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Qikiqtani</w:t>
      </w:r>
    </w:p>
    <w:p w14:paraId="3F0CA37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Kivalliq</w:t>
      </w:r>
    </w:p>
    <w:p w14:paraId="62E86D17"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Affected Areas and Land Types</w:t>
      </w:r>
    </w:p>
    <w:p w14:paraId="09ADE92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Inuit Owned Surface Lands</w:t>
      </w:r>
    </w:p>
    <w:p w14:paraId="6FD6D9F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Extablished National or Territorial Park</w:t>
      </w:r>
    </w:p>
    <w:p w14:paraId="20755757"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Settlement Area</w:t>
      </w:r>
    </w:p>
    <w:p w14:paraId="50A46079"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North Baffin Planning Region</w:t>
      </w:r>
    </w:p>
    <w:p w14:paraId="4D15E0D1" w14:textId="77777777" w:rsidR="004D1052" w:rsidRPr="004D1052" w:rsidRDefault="004D1052" w:rsidP="004D1052">
      <w:pPr>
        <w:spacing w:before="100" w:beforeAutospacing="1" w:after="100" w:afterAutospacing="1" w:line="240" w:lineRule="auto"/>
        <w:outlineLvl w:val="4"/>
        <w:rPr>
          <w:rFonts w:ascii="Times New Roman" w:eastAsia="Times New Roman" w:hAnsi="Times New Roman" w:cs="Times New Roman"/>
          <w:b/>
          <w:bCs/>
          <w:sz w:val="20"/>
          <w:szCs w:val="20"/>
        </w:rPr>
      </w:pPr>
      <w:r w:rsidRPr="004D1052">
        <w:rPr>
          <w:rFonts w:ascii="Times New Roman" w:eastAsia="Times New Roman" w:hAnsi="Times New Roman" w:cs="Times New Roman"/>
          <w:b/>
          <w:bCs/>
          <w:sz w:val="20"/>
          <w:szCs w:val="20"/>
        </w:rPr>
        <w:t>Project Land Use and Authorizations</w:t>
      </w:r>
    </w:p>
    <w:p w14:paraId="5B5E8A1D"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Project Land Use</w:t>
      </w:r>
    </w:p>
    <w:p w14:paraId="54E572B8"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Marine-Based Activities</w:t>
      </w:r>
    </w:p>
    <w:p w14:paraId="016EE42D"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lastRenderedPageBreak/>
        <w:t>Marine-Based Activities</w:t>
      </w:r>
    </w:p>
    <w:p w14:paraId="163431F8"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Scientific Research</w:t>
      </w:r>
    </w:p>
    <w:p w14:paraId="6B6DC398"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Licensing Agencies</w:t>
      </w:r>
    </w:p>
    <w:p w14:paraId="6CF59504"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PC</w:t>
      </w:r>
      <w:r w:rsidRPr="004D1052">
        <w:rPr>
          <w:rFonts w:ascii="Times New Roman" w:eastAsia="Times New Roman" w:hAnsi="Times New Roman" w:cs="Times New Roman"/>
          <w:color w:val="005252"/>
          <w:sz w:val="24"/>
          <w:szCs w:val="24"/>
        </w:rPr>
        <w:t>: 0</w:t>
      </w:r>
    </w:p>
    <w:p w14:paraId="2462A72D"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CH</w:t>
      </w:r>
      <w:r w:rsidRPr="004D1052">
        <w:rPr>
          <w:rFonts w:ascii="Times New Roman" w:eastAsia="Times New Roman" w:hAnsi="Times New Roman" w:cs="Times New Roman"/>
          <w:color w:val="005252"/>
          <w:sz w:val="24"/>
          <w:szCs w:val="24"/>
        </w:rPr>
        <w:t>: Archaeology and Paleontology Research Permit, Class II</w:t>
      </w:r>
    </w:p>
    <w:p w14:paraId="77B43266"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CWS</w:t>
      </w:r>
      <w:r w:rsidRPr="004D1052">
        <w:rPr>
          <w:rFonts w:ascii="Times New Roman" w:eastAsia="Times New Roman" w:hAnsi="Times New Roman" w:cs="Times New Roman"/>
          <w:color w:val="005252"/>
          <w:sz w:val="24"/>
          <w:szCs w:val="24"/>
        </w:rPr>
        <w:t>: Migratory Bird Sanctuary permit under the Migratory Bird Sanctuary Regulations</w:t>
      </w:r>
    </w:p>
    <w:p w14:paraId="56FE7714"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Other Licensing Requirements</w:t>
      </w:r>
      <w:r w:rsidRPr="004D1052">
        <w:rPr>
          <w:rFonts w:ascii="Times New Roman" w:eastAsia="Times New Roman" w:hAnsi="Times New Roman" w:cs="Times New Roman"/>
          <w:sz w:val="24"/>
          <w:szCs w:val="24"/>
        </w:rPr>
        <w:br/>
        <w:t xml:space="preserve">No data found. </w:t>
      </w:r>
    </w:p>
    <w:p w14:paraId="7B2B1633" w14:textId="77777777" w:rsidR="004D1052" w:rsidRPr="004D1052" w:rsidRDefault="004D1052" w:rsidP="004D1052">
      <w:pPr>
        <w:spacing w:before="100" w:beforeAutospacing="1" w:after="100" w:afterAutospacing="1" w:line="240" w:lineRule="auto"/>
        <w:outlineLvl w:val="4"/>
        <w:rPr>
          <w:rFonts w:ascii="Times New Roman" w:eastAsia="Times New Roman" w:hAnsi="Times New Roman" w:cs="Times New Roman"/>
          <w:b/>
          <w:bCs/>
          <w:sz w:val="20"/>
          <w:szCs w:val="20"/>
        </w:rPr>
      </w:pPr>
      <w:r w:rsidRPr="004D1052">
        <w:rPr>
          <w:rFonts w:ascii="Times New Roman" w:eastAsia="Times New Roman" w:hAnsi="Times New Roman" w:cs="Times New Roman"/>
          <w:b/>
          <w:bCs/>
          <w:sz w:val="20"/>
          <w:szCs w:val="20"/>
        </w:rPr>
        <w:t>Material Use</w:t>
      </w:r>
    </w:p>
    <w:p w14:paraId="3EFF9DDC"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20"/>
        <w:gridCol w:w="981"/>
        <w:gridCol w:w="2161"/>
        <w:gridCol w:w="3898"/>
      </w:tblGrid>
      <w:tr w:rsidR="004D1052" w:rsidRPr="004D1052" w14:paraId="097875BB" w14:textId="77777777" w:rsidTr="004D1052">
        <w:trPr>
          <w:tblCellSpacing w:w="15" w:type="dxa"/>
        </w:trPr>
        <w:tc>
          <w:tcPr>
            <w:tcW w:w="0" w:type="auto"/>
            <w:vAlign w:val="center"/>
            <w:hideMark/>
          </w:tcPr>
          <w:p w14:paraId="6F57DA29"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Type</w:t>
            </w:r>
          </w:p>
        </w:tc>
        <w:tc>
          <w:tcPr>
            <w:tcW w:w="0" w:type="auto"/>
            <w:vAlign w:val="center"/>
            <w:hideMark/>
          </w:tcPr>
          <w:p w14:paraId="18593D8D"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Quantity</w:t>
            </w:r>
          </w:p>
        </w:tc>
        <w:tc>
          <w:tcPr>
            <w:tcW w:w="0" w:type="auto"/>
            <w:vAlign w:val="center"/>
            <w:hideMark/>
          </w:tcPr>
          <w:p w14:paraId="329AF801"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Size</w:t>
            </w:r>
          </w:p>
        </w:tc>
        <w:tc>
          <w:tcPr>
            <w:tcW w:w="0" w:type="auto"/>
            <w:vAlign w:val="center"/>
            <w:hideMark/>
          </w:tcPr>
          <w:p w14:paraId="7E291786"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Use</w:t>
            </w:r>
          </w:p>
        </w:tc>
      </w:tr>
      <w:tr w:rsidR="004D1052" w:rsidRPr="004D1052" w14:paraId="176ABB4E" w14:textId="77777777" w:rsidTr="004D1052">
        <w:trPr>
          <w:tblCellSpacing w:w="15" w:type="dxa"/>
        </w:trPr>
        <w:tc>
          <w:tcPr>
            <w:tcW w:w="0" w:type="auto"/>
            <w:vAlign w:val="center"/>
            <w:hideMark/>
          </w:tcPr>
          <w:p w14:paraId="6D4938C2"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RV David Thompson (steel vessel)</w:t>
            </w:r>
          </w:p>
        </w:tc>
        <w:tc>
          <w:tcPr>
            <w:tcW w:w="0" w:type="auto"/>
            <w:vAlign w:val="center"/>
            <w:hideMark/>
          </w:tcPr>
          <w:p w14:paraId="2D1362AA"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1</w:t>
            </w:r>
          </w:p>
        </w:tc>
        <w:tc>
          <w:tcPr>
            <w:tcW w:w="0" w:type="auto"/>
            <w:vAlign w:val="center"/>
            <w:hideMark/>
          </w:tcPr>
          <w:p w14:paraId="5BBCD4B8"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29.0 meters (228.3 gross tonnage)</w:t>
            </w:r>
          </w:p>
        </w:tc>
        <w:tc>
          <w:tcPr>
            <w:tcW w:w="0" w:type="auto"/>
            <w:vAlign w:val="center"/>
            <w:hideMark/>
          </w:tcPr>
          <w:p w14:paraId="76398330"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Accommodation and dive platform, remote sensing platform.</w:t>
            </w:r>
          </w:p>
        </w:tc>
      </w:tr>
      <w:tr w:rsidR="004D1052" w:rsidRPr="004D1052" w14:paraId="298E76DB" w14:textId="77777777" w:rsidTr="004D1052">
        <w:trPr>
          <w:tblCellSpacing w:w="15" w:type="dxa"/>
        </w:trPr>
        <w:tc>
          <w:tcPr>
            <w:tcW w:w="0" w:type="auto"/>
            <w:vAlign w:val="center"/>
            <w:hideMark/>
          </w:tcPr>
          <w:p w14:paraId="74A06458"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Rigid Hull Inflatable Boat RHIB</w:t>
            </w:r>
          </w:p>
        </w:tc>
        <w:tc>
          <w:tcPr>
            <w:tcW w:w="0" w:type="auto"/>
            <w:vAlign w:val="center"/>
            <w:hideMark/>
          </w:tcPr>
          <w:p w14:paraId="483668F9"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1</w:t>
            </w:r>
          </w:p>
        </w:tc>
        <w:tc>
          <w:tcPr>
            <w:tcW w:w="0" w:type="auto"/>
            <w:vAlign w:val="center"/>
            <w:hideMark/>
          </w:tcPr>
          <w:p w14:paraId="6A65EC99"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5.90 m</w:t>
            </w:r>
          </w:p>
        </w:tc>
        <w:tc>
          <w:tcPr>
            <w:tcW w:w="0" w:type="auto"/>
            <w:vAlign w:val="center"/>
            <w:hideMark/>
          </w:tcPr>
          <w:p w14:paraId="6332A91C"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Ship's work boat and remote sensing platform.</w:t>
            </w:r>
          </w:p>
        </w:tc>
      </w:tr>
      <w:tr w:rsidR="004D1052" w:rsidRPr="004D1052" w14:paraId="136B2B7D" w14:textId="77777777" w:rsidTr="004D1052">
        <w:trPr>
          <w:tblCellSpacing w:w="15" w:type="dxa"/>
        </w:trPr>
        <w:tc>
          <w:tcPr>
            <w:tcW w:w="0" w:type="auto"/>
            <w:vAlign w:val="center"/>
            <w:hideMark/>
          </w:tcPr>
          <w:p w14:paraId="597287AC"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FC 530 zodiac</w:t>
            </w:r>
          </w:p>
        </w:tc>
        <w:tc>
          <w:tcPr>
            <w:tcW w:w="0" w:type="auto"/>
            <w:vAlign w:val="center"/>
            <w:hideMark/>
          </w:tcPr>
          <w:p w14:paraId="19CBC2B4"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1</w:t>
            </w:r>
          </w:p>
        </w:tc>
        <w:tc>
          <w:tcPr>
            <w:tcW w:w="0" w:type="auto"/>
            <w:vAlign w:val="center"/>
            <w:hideMark/>
          </w:tcPr>
          <w:p w14:paraId="38F9387A"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5.30 m</w:t>
            </w:r>
          </w:p>
        </w:tc>
        <w:tc>
          <w:tcPr>
            <w:tcW w:w="0" w:type="auto"/>
            <w:vAlign w:val="center"/>
            <w:hideMark/>
          </w:tcPr>
          <w:p w14:paraId="4BF865EE"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Auxiliary workboat.</w:t>
            </w:r>
          </w:p>
        </w:tc>
      </w:tr>
    </w:tbl>
    <w:p w14:paraId="11700D97"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104"/>
        <w:gridCol w:w="1617"/>
        <w:gridCol w:w="1169"/>
        <w:gridCol w:w="770"/>
        <w:gridCol w:w="4700"/>
      </w:tblGrid>
      <w:tr w:rsidR="004D1052" w:rsidRPr="004D1052" w14:paraId="19A8D2CC" w14:textId="77777777" w:rsidTr="004D1052">
        <w:trPr>
          <w:tblCellSpacing w:w="15" w:type="dxa"/>
        </w:trPr>
        <w:tc>
          <w:tcPr>
            <w:tcW w:w="0" w:type="auto"/>
            <w:vAlign w:val="center"/>
            <w:hideMark/>
          </w:tcPr>
          <w:p w14:paraId="12C60FA8"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Type</w:t>
            </w:r>
          </w:p>
        </w:tc>
        <w:tc>
          <w:tcPr>
            <w:tcW w:w="0" w:type="auto"/>
            <w:vAlign w:val="center"/>
            <w:hideMark/>
          </w:tcPr>
          <w:p w14:paraId="5353638A"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Container(s)</w:t>
            </w:r>
          </w:p>
        </w:tc>
        <w:tc>
          <w:tcPr>
            <w:tcW w:w="0" w:type="auto"/>
            <w:vAlign w:val="center"/>
            <w:hideMark/>
          </w:tcPr>
          <w:p w14:paraId="411E9839"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Capacity</w:t>
            </w:r>
          </w:p>
        </w:tc>
        <w:tc>
          <w:tcPr>
            <w:tcW w:w="0" w:type="auto"/>
            <w:vAlign w:val="center"/>
            <w:hideMark/>
          </w:tcPr>
          <w:p w14:paraId="4DC29C8C"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UOM</w:t>
            </w:r>
          </w:p>
        </w:tc>
        <w:tc>
          <w:tcPr>
            <w:tcW w:w="0" w:type="auto"/>
            <w:vAlign w:val="center"/>
            <w:hideMark/>
          </w:tcPr>
          <w:p w14:paraId="3DFC7888"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Use</w:t>
            </w:r>
          </w:p>
        </w:tc>
      </w:tr>
      <w:tr w:rsidR="004D1052" w:rsidRPr="004D1052" w14:paraId="6D7DA8AC" w14:textId="77777777" w:rsidTr="004D1052">
        <w:trPr>
          <w:tblCellSpacing w:w="15" w:type="dxa"/>
        </w:trPr>
        <w:tc>
          <w:tcPr>
            <w:tcW w:w="0" w:type="auto"/>
            <w:vAlign w:val="center"/>
            <w:hideMark/>
          </w:tcPr>
          <w:p w14:paraId="7CABAA55"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Gasoline</w:t>
            </w:r>
          </w:p>
        </w:tc>
        <w:tc>
          <w:tcPr>
            <w:tcW w:w="0" w:type="auto"/>
            <w:vAlign w:val="center"/>
            <w:hideMark/>
          </w:tcPr>
          <w:p w14:paraId="60B270FE"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1</w:t>
            </w:r>
          </w:p>
        </w:tc>
        <w:tc>
          <w:tcPr>
            <w:tcW w:w="0" w:type="auto"/>
            <w:vAlign w:val="center"/>
            <w:hideMark/>
          </w:tcPr>
          <w:p w14:paraId="38A5B2B1"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800</w:t>
            </w:r>
          </w:p>
        </w:tc>
        <w:tc>
          <w:tcPr>
            <w:tcW w:w="0" w:type="auto"/>
            <w:vAlign w:val="center"/>
            <w:hideMark/>
          </w:tcPr>
          <w:p w14:paraId="47C4F1CA"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Liters</w:t>
            </w:r>
          </w:p>
        </w:tc>
        <w:tc>
          <w:tcPr>
            <w:tcW w:w="0" w:type="auto"/>
            <w:vAlign w:val="center"/>
            <w:hideMark/>
          </w:tcPr>
          <w:p w14:paraId="697CA2C7"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Boat and equipment fuel in jettison tank</w:t>
            </w:r>
          </w:p>
        </w:tc>
      </w:tr>
      <w:tr w:rsidR="004D1052" w:rsidRPr="004D1052" w14:paraId="4CB9A024" w14:textId="77777777" w:rsidTr="004D1052">
        <w:trPr>
          <w:tblCellSpacing w:w="15" w:type="dxa"/>
        </w:trPr>
        <w:tc>
          <w:tcPr>
            <w:tcW w:w="0" w:type="auto"/>
            <w:vAlign w:val="center"/>
            <w:hideMark/>
          </w:tcPr>
          <w:p w14:paraId="08BCBC68"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Propane</w:t>
            </w:r>
          </w:p>
        </w:tc>
        <w:tc>
          <w:tcPr>
            <w:tcW w:w="0" w:type="auto"/>
            <w:vAlign w:val="center"/>
            <w:hideMark/>
          </w:tcPr>
          <w:p w14:paraId="4B94A73D"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2</w:t>
            </w:r>
          </w:p>
        </w:tc>
        <w:tc>
          <w:tcPr>
            <w:tcW w:w="0" w:type="auto"/>
            <w:vAlign w:val="center"/>
            <w:hideMark/>
          </w:tcPr>
          <w:p w14:paraId="20E0B79D"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20</w:t>
            </w:r>
          </w:p>
        </w:tc>
        <w:tc>
          <w:tcPr>
            <w:tcW w:w="0" w:type="auto"/>
            <w:vAlign w:val="center"/>
            <w:hideMark/>
          </w:tcPr>
          <w:p w14:paraId="67F0BD74"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Liters</w:t>
            </w:r>
          </w:p>
        </w:tc>
        <w:tc>
          <w:tcPr>
            <w:tcW w:w="0" w:type="auto"/>
            <w:vAlign w:val="center"/>
            <w:hideMark/>
          </w:tcPr>
          <w:p w14:paraId="19A0E68E"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Cooking</w:t>
            </w:r>
          </w:p>
        </w:tc>
      </w:tr>
      <w:tr w:rsidR="004D1052" w:rsidRPr="004D1052" w14:paraId="73987A40" w14:textId="77777777" w:rsidTr="004D1052">
        <w:trPr>
          <w:tblCellSpacing w:w="15" w:type="dxa"/>
        </w:trPr>
        <w:tc>
          <w:tcPr>
            <w:tcW w:w="0" w:type="auto"/>
            <w:vAlign w:val="center"/>
            <w:hideMark/>
          </w:tcPr>
          <w:p w14:paraId="084154A8"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Diesel</w:t>
            </w:r>
          </w:p>
        </w:tc>
        <w:tc>
          <w:tcPr>
            <w:tcW w:w="0" w:type="auto"/>
            <w:vAlign w:val="center"/>
            <w:hideMark/>
          </w:tcPr>
          <w:p w14:paraId="4D5960C3"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1</w:t>
            </w:r>
          </w:p>
        </w:tc>
        <w:tc>
          <w:tcPr>
            <w:tcW w:w="0" w:type="auto"/>
            <w:vAlign w:val="center"/>
            <w:hideMark/>
          </w:tcPr>
          <w:p w14:paraId="78E1E75D"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53000</w:t>
            </w:r>
          </w:p>
        </w:tc>
        <w:tc>
          <w:tcPr>
            <w:tcW w:w="0" w:type="auto"/>
            <w:vAlign w:val="center"/>
            <w:hideMark/>
          </w:tcPr>
          <w:p w14:paraId="0D75C26A"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Liters</w:t>
            </w:r>
          </w:p>
        </w:tc>
        <w:tc>
          <w:tcPr>
            <w:tcW w:w="0" w:type="auto"/>
            <w:vAlign w:val="center"/>
            <w:hideMark/>
          </w:tcPr>
          <w:p w14:paraId="79B01813"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RV David Thompson shipboard fuel</w:t>
            </w:r>
          </w:p>
        </w:tc>
      </w:tr>
      <w:tr w:rsidR="004D1052" w:rsidRPr="004D1052" w14:paraId="465A91F4" w14:textId="77777777" w:rsidTr="004D1052">
        <w:trPr>
          <w:tblCellSpacing w:w="15" w:type="dxa"/>
        </w:trPr>
        <w:tc>
          <w:tcPr>
            <w:tcW w:w="0" w:type="auto"/>
            <w:vAlign w:val="center"/>
            <w:hideMark/>
          </w:tcPr>
          <w:p w14:paraId="3B96D213"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Diesel</w:t>
            </w:r>
          </w:p>
        </w:tc>
        <w:tc>
          <w:tcPr>
            <w:tcW w:w="0" w:type="auto"/>
            <w:vAlign w:val="center"/>
            <w:hideMark/>
          </w:tcPr>
          <w:p w14:paraId="2406013D"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4</w:t>
            </w:r>
          </w:p>
        </w:tc>
        <w:tc>
          <w:tcPr>
            <w:tcW w:w="0" w:type="auto"/>
            <w:vAlign w:val="center"/>
            <w:hideMark/>
          </w:tcPr>
          <w:p w14:paraId="156A4EF0"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205</w:t>
            </w:r>
          </w:p>
        </w:tc>
        <w:tc>
          <w:tcPr>
            <w:tcW w:w="0" w:type="auto"/>
            <w:vAlign w:val="center"/>
            <w:hideMark/>
          </w:tcPr>
          <w:p w14:paraId="2A63157F"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Liters</w:t>
            </w:r>
          </w:p>
        </w:tc>
        <w:tc>
          <w:tcPr>
            <w:tcW w:w="0" w:type="auto"/>
            <w:vAlign w:val="center"/>
            <w:hideMark/>
          </w:tcPr>
          <w:p w14:paraId="363C677A"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Power tools and equipment</w:t>
            </w:r>
          </w:p>
        </w:tc>
      </w:tr>
    </w:tbl>
    <w:p w14:paraId="1B9E274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60"/>
        <w:gridCol w:w="3190"/>
        <w:gridCol w:w="2298"/>
        <w:gridCol w:w="1503"/>
        <w:gridCol w:w="1009"/>
      </w:tblGrid>
      <w:tr w:rsidR="004D1052" w:rsidRPr="004D1052" w14:paraId="7A58A3EB" w14:textId="77777777" w:rsidTr="004D1052">
        <w:trPr>
          <w:tblCellSpacing w:w="15" w:type="dxa"/>
        </w:trPr>
        <w:tc>
          <w:tcPr>
            <w:tcW w:w="0" w:type="auto"/>
            <w:vAlign w:val="center"/>
            <w:hideMark/>
          </w:tcPr>
          <w:p w14:paraId="1D562012"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Type</w:t>
            </w:r>
          </w:p>
        </w:tc>
        <w:tc>
          <w:tcPr>
            <w:tcW w:w="0" w:type="auto"/>
            <w:vAlign w:val="center"/>
            <w:hideMark/>
          </w:tcPr>
          <w:p w14:paraId="0C191262"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Container(s)</w:t>
            </w:r>
          </w:p>
        </w:tc>
        <w:tc>
          <w:tcPr>
            <w:tcW w:w="0" w:type="auto"/>
            <w:vAlign w:val="center"/>
            <w:hideMark/>
          </w:tcPr>
          <w:p w14:paraId="38E2E3C9"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Capacity</w:t>
            </w:r>
          </w:p>
        </w:tc>
        <w:tc>
          <w:tcPr>
            <w:tcW w:w="0" w:type="auto"/>
            <w:vAlign w:val="center"/>
            <w:hideMark/>
          </w:tcPr>
          <w:p w14:paraId="734979F9"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UOM</w:t>
            </w:r>
          </w:p>
        </w:tc>
        <w:tc>
          <w:tcPr>
            <w:tcW w:w="0" w:type="auto"/>
            <w:vAlign w:val="center"/>
            <w:hideMark/>
          </w:tcPr>
          <w:p w14:paraId="64D92B22"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Use</w:t>
            </w:r>
          </w:p>
        </w:tc>
      </w:tr>
      <w:tr w:rsidR="004D1052" w:rsidRPr="004D1052" w14:paraId="41E22203" w14:textId="77777777" w:rsidTr="004D1052">
        <w:trPr>
          <w:tblCellSpacing w:w="15" w:type="dxa"/>
        </w:trPr>
        <w:tc>
          <w:tcPr>
            <w:tcW w:w="0" w:type="auto"/>
            <w:gridSpan w:val="5"/>
            <w:vAlign w:val="center"/>
            <w:hideMark/>
          </w:tcPr>
          <w:p w14:paraId="35957624"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No records found.</w:t>
            </w:r>
          </w:p>
        </w:tc>
      </w:tr>
    </w:tbl>
    <w:p w14:paraId="1B3FAC40"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51"/>
        <w:gridCol w:w="5663"/>
        <w:gridCol w:w="2146"/>
      </w:tblGrid>
      <w:tr w:rsidR="004D1052" w:rsidRPr="004D1052" w14:paraId="76D11433" w14:textId="77777777" w:rsidTr="004D1052">
        <w:trPr>
          <w:tblCellSpacing w:w="15" w:type="dxa"/>
        </w:trPr>
        <w:tc>
          <w:tcPr>
            <w:tcW w:w="0" w:type="auto"/>
            <w:vAlign w:val="center"/>
            <w:hideMark/>
          </w:tcPr>
          <w:p w14:paraId="74BFE0F3"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Daily Amount (m</w:t>
            </w:r>
            <w:r w:rsidRPr="004D1052">
              <w:rPr>
                <w:rFonts w:ascii="Times New Roman" w:eastAsia="Times New Roman" w:hAnsi="Times New Roman" w:cs="Times New Roman"/>
                <w:b/>
                <w:bCs/>
                <w:sz w:val="24"/>
                <w:szCs w:val="24"/>
                <w:vertAlign w:val="superscript"/>
              </w:rPr>
              <w:t>3</w:t>
            </w:r>
            <w:r w:rsidRPr="004D1052">
              <w:rPr>
                <w:rFonts w:ascii="Times New Roman" w:eastAsia="Times New Roman" w:hAnsi="Times New Roman" w:cs="Times New Roman"/>
                <w:b/>
                <w:bCs/>
                <w:sz w:val="24"/>
                <w:szCs w:val="24"/>
              </w:rPr>
              <w:t>)</w:t>
            </w:r>
          </w:p>
        </w:tc>
        <w:tc>
          <w:tcPr>
            <w:tcW w:w="0" w:type="auto"/>
            <w:vAlign w:val="center"/>
            <w:hideMark/>
          </w:tcPr>
          <w:p w14:paraId="0025B1FB"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Retrieval Method</w:t>
            </w:r>
          </w:p>
        </w:tc>
        <w:tc>
          <w:tcPr>
            <w:tcW w:w="0" w:type="auto"/>
            <w:vAlign w:val="center"/>
            <w:hideMark/>
          </w:tcPr>
          <w:p w14:paraId="4129ACA5"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Retrieval Location</w:t>
            </w:r>
          </w:p>
        </w:tc>
      </w:tr>
      <w:tr w:rsidR="004D1052" w:rsidRPr="004D1052" w14:paraId="49EFDC92" w14:textId="77777777" w:rsidTr="004D1052">
        <w:trPr>
          <w:tblCellSpacing w:w="15" w:type="dxa"/>
        </w:trPr>
        <w:tc>
          <w:tcPr>
            <w:tcW w:w="0" w:type="auto"/>
            <w:vAlign w:val="center"/>
            <w:hideMark/>
          </w:tcPr>
          <w:p w14:paraId="4E00E415"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0</w:t>
            </w:r>
          </w:p>
        </w:tc>
        <w:tc>
          <w:tcPr>
            <w:tcW w:w="0" w:type="auto"/>
            <w:vAlign w:val="center"/>
            <w:hideMark/>
          </w:tcPr>
          <w:p w14:paraId="133AE7B4"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 xml:space="preserve">No </w:t>
            </w:r>
            <w:proofErr w:type="gramStart"/>
            <w:r w:rsidRPr="004D1052">
              <w:rPr>
                <w:rFonts w:ascii="Times New Roman" w:eastAsia="Times New Roman" w:hAnsi="Times New Roman" w:cs="Times New Roman"/>
                <w:sz w:val="24"/>
                <w:szCs w:val="24"/>
              </w:rPr>
              <w:t>fresh water</w:t>
            </w:r>
            <w:proofErr w:type="gramEnd"/>
            <w:r w:rsidRPr="004D1052">
              <w:rPr>
                <w:rFonts w:ascii="Times New Roman" w:eastAsia="Times New Roman" w:hAnsi="Times New Roman" w:cs="Times New Roman"/>
                <w:sz w:val="24"/>
                <w:szCs w:val="24"/>
              </w:rPr>
              <w:t xml:space="preserve"> retrieval. Onboard water maker (desalination) with a 22,000 L holding tank.</w:t>
            </w:r>
          </w:p>
        </w:tc>
        <w:tc>
          <w:tcPr>
            <w:tcW w:w="0" w:type="auto"/>
            <w:vAlign w:val="center"/>
            <w:hideMark/>
          </w:tcPr>
          <w:p w14:paraId="55D79159"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Aboard RV David Thompson</w:t>
            </w:r>
          </w:p>
        </w:tc>
      </w:tr>
    </w:tbl>
    <w:p w14:paraId="11EDB3B2" w14:textId="77777777" w:rsidR="004D1052" w:rsidRPr="004D1052" w:rsidRDefault="004D1052" w:rsidP="004D1052">
      <w:pPr>
        <w:spacing w:before="100" w:beforeAutospacing="1" w:after="100" w:afterAutospacing="1" w:line="240" w:lineRule="auto"/>
        <w:outlineLvl w:val="4"/>
        <w:rPr>
          <w:rFonts w:ascii="Times New Roman" w:eastAsia="Times New Roman" w:hAnsi="Times New Roman" w:cs="Times New Roman"/>
          <w:b/>
          <w:bCs/>
          <w:sz w:val="20"/>
          <w:szCs w:val="20"/>
        </w:rPr>
      </w:pPr>
      <w:r w:rsidRPr="004D1052">
        <w:rPr>
          <w:rFonts w:ascii="Times New Roman" w:eastAsia="Times New Roman" w:hAnsi="Times New Roman" w:cs="Times New Roman"/>
          <w:b/>
          <w:bCs/>
          <w:sz w:val="20"/>
          <w:szCs w:val="20"/>
        </w:rPr>
        <w:t>Waste and Impacts</w:t>
      </w:r>
    </w:p>
    <w:p w14:paraId="6713614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Environmental Impacts</w:t>
      </w:r>
    </w:p>
    <w:p w14:paraId="6D886BD6"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 xml:space="preserve">No environmental impact. </w:t>
      </w:r>
    </w:p>
    <w:p w14:paraId="259DD8AB" w14:textId="77777777" w:rsidR="004D1052" w:rsidRPr="004D1052" w:rsidRDefault="004D1052" w:rsidP="004D1052">
      <w:pPr>
        <w:spacing w:after="0" w:line="240" w:lineRule="auto"/>
        <w:rPr>
          <w:rFonts w:ascii="Times New Roman" w:eastAsia="Times New Roman" w:hAnsi="Times New Roman" w:cs="Times New Roman"/>
          <w:sz w:val="24"/>
          <w:szCs w:val="24"/>
        </w:rPr>
      </w:pPr>
      <w:r w:rsidRPr="004D1052">
        <w:rPr>
          <w:rFonts w:ascii="Times New Roman" w:eastAsia="Times New Roman" w:hAnsi="Times New Roman" w:cs="Times New Roman"/>
          <w:b/>
          <w:bCs/>
          <w:sz w:val="24"/>
          <w:szCs w:val="24"/>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42"/>
        <w:gridCol w:w="1336"/>
        <w:gridCol w:w="1432"/>
        <w:gridCol w:w="5150"/>
      </w:tblGrid>
      <w:tr w:rsidR="004D1052" w:rsidRPr="004D1052" w14:paraId="4935E6BA" w14:textId="77777777" w:rsidTr="004D1052">
        <w:trPr>
          <w:tblCellSpacing w:w="15" w:type="dxa"/>
        </w:trPr>
        <w:tc>
          <w:tcPr>
            <w:tcW w:w="0" w:type="auto"/>
            <w:vAlign w:val="center"/>
            <w:hideMark/>
          </w:tcPr>
          <w:p w14:paraId="338DEF90"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Waste Type</w:t>
            </w:r>
          </w:p>
        </w:tc>
        <w:tc>
          <w:tcPr>
            <w:tcW w:w="0" w:type="auto"/>
            <w:vAlign w:val="center"/>
            <w:hideMark/>
          </w:tcPr>
          <w:p w14:paraId="672C402D"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Quantity Generated</w:t>
            </w:r>
          </w:p>
        </w:tc>
        <w:tc>
          <w:tcPr>
            <w:tcW w:w="0" w:type="auto"/>
            <w:vAlign w:val="center"/>
            <w:hideMark/>
          </w:tcPr>
          <w:p w14:paraId="27A6E886"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Treatement Method</w:t>
            </w:r>
          </w:p>
        </w:tc>
        <w:tc>
          <w:tcPr>
            <w:tcW w:w="0" w:type="auto"/>
            <w:vAlign w:val="center"/>
            <w:hideMark/>
          </w:tcPr>
          <w:p w14:paraId="49331EEB" w14:textId="77777777" w:rsidR="004D1052" w:rsidRPr="004D1052" w:rsidRDefault="004D1052" w:rsidP="004D1052">
            <w:pPr>
              <w:spacing w:after="0" w:line="240" w:lineRule="auto"/>
              <w:jc w:val="center"/>
              <w:rPr>
                <w:rFonts w:ascii="Times New Roman" w:eastAsia="Times New Roman" w:hAnsi="Times New Roman" w:cs="Times New Roman"/>
                <w:b/>
                <w:bCs/>
                <w:sz w:val="24"/>
                <w:szCs w:val="24"/>
              </w:rPr>
            </w:pPr>
            <w:r w:rsidRPr="004D1052">
              <w:rPr>
                <w:rFonts w:ascii="Times New Roman" w:eastAsia="Times New Roman" w:hAnsi="Times New Roman" w:cs="Times New Roman"/>
                <w:b/>
                <w:bCs/>
                <w:sz w:val="24"/>
                <w:szCs w:val="24"/>
              </w:rPr>
              <w:t>Disposal Method</w:t>
            </w:r>
          </w:p>
        </w:tc>
      </w:tr>
      <w:tr w:rsidR="004D1052" w:rsidRPr="004D1052" w14:paraId="4AAFFA94" w14:textId="77777777" w:rsidTr="004D1052">
        <w:trPr>
          <w:tblCellSpacing w:w="15" w:type="dxa"/>
        </w:trPr>
        <w:tc>
          <w:tcPr>
            <w:tcW w:w="0" w:type="auto"/>
            <w:vAlign w:val="center"/>
            <w:hideMark/>
          </w:tcPr>
          <w:p w14:paraId="33E140BE"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Combustible wastes</w:t>
            </w:r>
          </w:p>
        </w:tc>
        <w:tc>
          <w:tcPr>
            <w:tcW w:w="0" w:type="auto"/>
            <w:vAlign w:val="center"/>
            <w:hideMark/>
          </w:tcPr>
          <w:p w14:paraId="637D8453"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N/A</w:t>
            </w:r>
          </w:p>
        </w:tc>
        <w:tc>
          <w:tcPr>
            <w:tcW w:w="0" w:type="auto"/>
            <w:vAlign w:val="center"/>
            <w:hideMark/>
          </w:tcPr>
          <w:p w14:paraId="614A530B"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N/A</w:t>
            </w:r>
          </w:p>
        </w:tc>
        <w:tc>
          <w:tcPr>
            <w:tcW w:w="0" w:type="auto"/>
            <w:vAlign w:val="center"/>
            <w:hideMark/>
          </w:tcPr>
          <w:p w14:paraId="7B60C69A"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All garbage will be compacted and at the end of the project, brought to approved shore disposal facilities in Pond Inlet.</w:t>
            </w:r>
          </w:p>
        </w:tc>
      </w:tr>
      <w:tr w:rsidR="004D1052" w:rsidRPr="004D1052" w14:paraId="5C9F235F" w14:textId="77777777" w:rsidTr="004D1052">
        <w:trPr>
          <w:tblCellSpacing w:w="15" w:type="dxa"/>
        </w:trPr>
        <w:tc>
          <w:tcPr>
            <w:tcW w:w="0" w:type="auto"/>
            <w:vAlign w:val="center"/>
            <w:hideMark/>
          </w:tcPr>
          <w:p w14:paraId="5C2CEAB0"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lastRenderedPageBreak/>
              <w:t>Greywater</w:t>
            </w:r>
          </w:p>
        </w:tc>
        <w:tc>
          <w:tcPr>
            <w:tcW w:w="0" w:type="auto"/>
            <w:vAlign w:val="center"/>
            <w:hideMark/>
          </w:tcPr>
          <w:p w14:paraId="4234437F"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1540 L/day</w:t>
            </w:r>
          </w:p>
        </w:tc>
        <w:tc>
          <w:tcPr>
            <w:tcW w:w="0" w:type="auto"/>
            <w:vAlign w:val="center"/>
            <w:hideMark/>
          </w:tcPr>
          <w:p w14:paraId="6A0E25A4"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N/A</w:t>
            </w:r>
          </w:p>
        </w:tc>
        <w:tc>
          <w:tcPr>
            <w:tcW w:w="0" w:type="auto"/>
            <w:vAlign w:val="center"/>
            <w:hideMark/>
          </w:tcPr>
          <w:p w14:paraId="3BC701DC" w14:textId="77777777" w:rsidR="004D1052" w:rsidRPr="004D1052" w:rsidRDefault="004D1052" w:rsidP="004D1052">
            <w:pPr>
              <w:spacing w:after="0" w:line="240" w:lineRule="auto"/>
              <w:jc w:val="center"/>
              <w:rPr>
                <w:rFonts w:ascii="Times New Roman" w:eastAsia="Times New Roman" w:hAnsi="Times New Roman" w:cs="Times New Roman"/>
                <w:sz w:val="24"/>
                <w:szCs w:val="24"/>
              </w:rPr>
            </w:pPr>
            <w:r w:rsidRPr="004D1052">
              <w:rPr>
                <w:rFonts w:ascii="Times New Roman" w:eastAsia="Times New Roman" w:hAnsi="Times New Roman" w:cs="Times New Roman"/>
                <w:sz w:val="24"/>
                <w:szCs w:val="24"/>
              </w:rPr>
              <w:t>All accommodation will be on the ship which is equipped with a Transport Canada approved sewage treatment plant meeting the IMO MEPC 227(64) and Annex IV of MARPOL regulatory standards.</w:t>
            </w:r>
          </w:p>
        </w:tc>
      </w:tr>
    </w:tbl>
    <w:p w14:paraId="601CD42B" w14:textId="77777777" w:rsidR="00D0723F" w:rsidRDefault="004D1052">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052"/>
    <w:rsid w:val="00106A46"/>
    <w:rsid w:val="004D1052"/>
    <w:rsid w:val="00633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3C65A"/>
  <w15:chartTrackingRefBased/>
  <w15:docId w15:val="{416F49D2-ECEB-4685-B87A-47F91F13E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4D1052"/>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4D1052"/>
    <w:rPr>
      <w:rFonts w:ascii="Times New Roman" w:eastAsia="Times New Roman" w:hAnsi="Times New Roman" w:cs="Times New Roman"/>
      <w:b/>
      <w:bCs/>
      <w:sz w:val="20"/>
      <w:szCs w:val="20"/>
    </w:rPr>
  </w:style>
  <w:style w:type="character" w:styleId="Strong">
    <w:name w:val="Strong"/>
    <w:basedOn w:val="DefaultParagraphFont"/>
    <w:uiPriority w:val="22"/>
    <w:qFormat/>
    <w:rsid w:val="004D10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081070">
      <w:bodyDiv w:val="1"/>
      <w:marLeft w:val="0"/>
      <w:marRight w:val="0"/>
      <w:marTop w:val="0"/>
      <w:marBottom w:val="0"/>
      <w:divBdr>
        <w:top w:val="none" w:sz="0" w:space="0" w:color="auto"/>
        <w:left w:val="none" w:sz="0" w:space="0" w:color="auto"/>
        <w:bottom w:val="none" w:sz="0" w:space="0" w:color="auto"/>
        <w:right w:val="none" w:sz="0" w:space="0" w:color="auto"/>
      </w:divBdr>
      <w:divsChild>
        <w:div w:id="179392002">
          <w:marLeft w:val="0"/>
          <w:marRight w:val="0"/>
          <w:marTop w:val="0"/>
          <w:marBottom w:val="0"/>
          <w:divBdr>
            <w:top w:val="none" w:sz="0" w:space="0" w:color="auto"/>
            <w:left w:val="none" w:sz="0" w:space="0" w:color="auto"/>
            <w:bottom w:val="none" w:sz="0" w:space="0" w:color="auto"/>
            <w:right w:val="none" w:sz="0" w:space="0" w:color="auto"/>
          </w:divBdr>
          <w:divsChild>
            <w:div w:id="2119136944">
              <w:marLeft w:val="0"/>
              <w:marRight w:val="0"/>
              <w:marTop w:val="0"/>
              <w:marBottom w:val="0"/>
              <w:divBdr>
                <w:top w:val="none" w:sz="0" w:space="0" w:color="auto"/>
                <w:left w:val="none" w:sz="0" w:space="0" w:color="auto"/>
                <w:bottom w:val="none" w:sz="0" w:space="0" w:color="auto"/>
                <w:right w:val="none" w:sz="0" w:space="0" w:color="auto"/>
              </w:divBdr>
            </w:div>
            <w:div w:id="1556115704">
              <w:marLeft w:val="0"/>
              <w:marRight w:val="0"/>
              <w:marTop w:val="0"/>
              <w:marBottom w:val="0"/>
              <w:divBdr>
                <w:top w:val="none" w:sz="0" w:space="0" w:color="auto"/>
                <w:left w:val="none" w:sz="0" w:space="0" w:color="auto"/>
                <w:bottom w:val="none" w:sz="0" w:space="0" w:color="auto"/>
                <w:right w:val="none" w:sz="0" w:space="0" w:color="auto"/>
              </w:divBdr>
              <w:divsChild>
                <w:div w:id="118308684">
                  <w:marLeft w:val="0"/>
                  <w:marRight w:val="0"/>
                  <w:marTop w:val="0"/>
                  <w:marBottom w:val="0"/>
                  <w:divBdr>
                    <w:top w:val="none" w:sz="0" w:space="0" w:color="auto"/>
                    <w:left w:val="none" w:sz="0" w:space="0" w:color="auto"/>
                    <w:bottom w:val="none" w:sz="0" w:space="0" w:color="auto"/>
                    <w:right w:val="none" w:sz="0" w:space="0" w:color="auto"/>
                  </w:divBdr>
                  <w:divsChild>
                    <w:div w:id="1927684471">
                      <w:marLeft w:val="0"/>
                      <w:marRight w:val="0"/>
                      <w:marTop w:val="0"/>
                      <w:marBottom w:val="0"/>
                      <w:divBdr>
                        <w:top w:val="none" w:sz="0" w:space="0" w:color="auto"/>
                        <w:left w:val="none" w:sz="0" w:space="0" w:color="auto"/>
                        <w:bottom w:val="none" w:sz="0" w:space="0" w:color="auto"/>
                        <w:right w:val="none" w:sz="0" w:space="0" w:color="auto"/>
                      </w:divBdr>
                    </w:div>
                    <w:div w:id="1484925801">
                      <w:marLeft w:val="0"/>
                      <w:marRight w:val="0"/>
                      <w:marTop w:val="0"/>
                      <w:marBottom w:val="0"/>
                      <w:divBdr>
                        <w:top w:val="none" w:sz="0" w:space="0" w:color="auto"/>
                        <w:left w:val="none" w:sz="0" w:space="0" w:color="auto"/>
                        <w:bottom w:val="none" w:sz="0" w:space="0" w:color="auto"/>
                        <w:right w:val="none" w:sz="0" w:space="0" w:color="auto"/>
                      </w:divBdr>
                    </w:div>
                    <w:div w:id="1862668531">
                      <w:marLeft w:val="0"/>
                      <w:marRight w:val="0"/>
                      <w:marTop w:val="0"/>
                      <w:marBottom w:val="0"/>
                      <w:divBdr>
                        <w:top w:val="none" w:sz="0" w:space="0" w:color="auto"/>
                        <w:left w:val="none" w:sz="0" w:space="0" w:color="auto"/>
                        <w:bottom w:val="none" w:sz="0" w:space="0" w:color="auto"/>
                        <w:right w:val="none" w:sz="0" w:space="0" w:color="auto"/>
                      </w:divBdr>
                      <w:divsChild>
                        <w:div w:id="164554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332751">
          <w:marLeft w:val="0"/>
          <w:marRight w:val="0"/>
          <w:marTop w:val="0"/>
          <w:marBottom w:val="0"/>
          <w:divBdr>
            <w:top w:val="none" w:sz="0" w:space="0" w:color="auto"/>
            <w:left w:val="none" w:sz="0" w:space="0" w:color="auto"/>
            <w:bottom w:val="none" w:sz="0" w:space="0" w:color="auto"/>
            <w:right w:val="none" w:sz="0" w:space="0" w:color="auto"/>
          </w:divBdr>
          <w:divsChild>
            <w:div w:id="1225333142">
              <w:marLeft w:val="0"/>
              <w:marRight w:val="0"/>
              <w:marTop w:val="0"/>
              <w:marBottom w:val="0"/>
              <w:divBdr>
                <w:top w:val="none" w:sz="0" w:space="0" w:color="auto"/>
                <w:left w:val="none" w:sz="0" w:space="0" w:color="auto"/>
                <w:bottom w:val="none" w:sz="0" w:space="0" w:color="auto"/>
                <w:right w:val="none" w:sz="0" w:space="0" w:color="auto"/>
              </w:divBdr>
            </w:div>
            <w:div w:id="565380561">
              <w:marLeft w:val="0"/>
              <w:marRight w:val="0"/>
              <w:marTop w:val="0"/>
              <w:marBottom w:val="0"/>
              <w:divBdr>
                <w:top w:val="none" w:sz="0" w:space="0" w:color="auto"/>
                <w:left w:val="none" w:sz="0" w:space="0" w:color="auto"/>
                <w:bottom w:val="none" w:sz="0" w:space="0" w:color="auto"/>
                <w:right w:val="none" w:sz="0" w:space="0" w:color="auto"/>
              </w:divBdr>
              <w:divsChild>
                <w:div w:id="558171290">
                  <w:marLeft w:val="0"/>
                  <w:marRight w:val="0"/>
                  <w:marTop w:val="0"/>
                  <w:marBottom w:val="0"/>
                  <w:divBdr>
                    <w:top w:val="none" w:sz="0" w:space="0" w:color="auto"/>
                    <w:left w:val="none" w:sz="0" w:space="0" w:color="auto"/>
                    <w:bottom w:val="none" w:sz="0" w:space="0" w:color="auto"/>
                    <w:right w:val="none" w:sz="0" w:space="0" w:color="auto"/>
                  </w:divBdr>
                  <w:divsChild>
                    <w:div w:id="824711398">
                      <w:marLeft w:val="0"/>
                      <w:marRight w:val="0"/>
                      <w:marTop w:val="0"/>
                      <w:marBottom w:val="0"/>
                      <w:divBdr>
                        <w:top w:val="none" w:sz="0" w:space="0" w:color="auto"/>
                        <w:left w:val="none" w:sz="0" w:space="0" w:color="auto"/>
                        <w:bottom w:val="none" w:sz="0" w:space="0" w:color="auto"/>
                        <w:right w:val="none" w:sz="0" w:space="0" w:color="auto"/>
                      </w:divBdr>
                    </w:div>
                    <w:div w:id="1188637216">
                      <w:marLeft w:val="0"/>
                      <w:marRight w:val="0"/>
                      <w:marTop w:val="0"/>
                      <w:marBottom w:val="0"/>
                      <w:divBdr>
                        <w:top w:val="none" w:sz="0" w:space="0" w:color="auto"/>
                        <w:left w:val="none" w:sz="0" w:space="0" w:color="auto"/>
                        <w:bottom w:val="none" w:sz="0" w:space="0" w:color="auto"/>
                        <w:right w:val="none" w:sz="0" w:space="0" w:color="auto"/>
                      </w:divBdr>
                    </w:div>
                    <w:div w:id="601768489">
                      <w:marLeft w:val="0"/>
                      <w:marRight w:val="0"/>
                      <w:marTop w:val="0"/>
                      <w:marBottom w:val="0"/>
                      <w:divBdr>
                        <w:top w:val="none" w:sz="0" w:space="0" w:color="auto"/>
                        <w:left w:val="none" w:sz="0" w:space="0" w:color="auto"/>
                        <w:bottom w:val="none" w:sz="0" w:space="0" w:color="auto"/>
                        <w:right w:val="none" w:sz="0" w:space="0" w:color="auto"/>
                      </w:divBdr>
                    </w:div>
                    <w:div w:id="1121918532">
                      <w:marLeft w:val="0"/>
                      <w:marRight w:val="0"/>
                      <w:marTop w:val="0"/>
                      <w:marBottom w:val="0"/>
                      <w:divBdr>
                        <w:top w:val="none" w:sz="0" w:space="0" w:color="auto"/>
                        <w:left w:val="none" w:sz="0" w:space="0" w:color="auto"/>
                        <w:bottom w:val="none" w:sz="0" w:space="0" w:color="auto"/>
                        <w:right w:val="none" w:sz="0" w:space="0" w:color="auto"/>
                      </w:divBdr>
                    </w:div>
                    <w:div w:id="821625332">
                      <w:marLeft w:val="0"/>
                      <w:marRight w:val="0"/>
                      <w:marTop w:val="0"/>
                      <w:marBottom w:val="0"/>
                      <w:divBdr>
                        <w:top w:val="none" w:sz="0" w:space="0" w:color="auto"/>
                        <w:left w:val="none" w:sz="0" w:space="0" w:color="auto"/>
                        <w:bottom w:val="none" w:sz="0" w:space="0" w:color="auto"/>
                        <w:right w:val="none" w:sz="0" w:space="0" w:color="auto"/>
                      </w:divBdr>
                    </w:div>
                    <w:div w:id="194395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303638">
          <w:marLeft w:val="0"/>
          <w:marRight w:val="0"/>
          <w:marTop w:val="0"/>
          <w:marBottom w:val="0"/>
          <w:divBdr>
            <w:top w:val="none" w:sz="0" w:space="0" w:color="auto"/>
            <w:left w:val="none" w:sz="0" w:space="0" w:color="auto"/>
            <w:bottom w:val="none" w:sz="0" w:space="0" w:color="auto"/>
            <w:right w:val="none" w:sz="0" w:space="0" w:color="auto"/>
          </w:divBdr>
          <w:divsChild>
            <w:div w:id="337737412">
              <w:marLeft w:val="0"/>
              <w:marRight w:val="0"/>
              <w:marTop w:val="0"/>
              <w:marBottom w:val="0"/>
              <w:divBdr>
                <w:top w:val="none" w:sz="0" w:space="0" w:color="auto"/>
                <w:left w:val="none" w:sz="0" w:space="0" w:color="auto"/>
                <w:bottom w:val="none" w:sz="0" w:space="0" w:color="auto"/>
                <w:right w:val="none" w:sz="0" w:space="0" w:color="auto"/>
              </w:divBdr>
            </w:div>
            <w:div w:id="286664196">
              <w:marLeft w:val="0"/>
              <w:marRight w:val="0"/>
              <w:marTop w:val="0"/>
              <w:marBottom w:val="0"/>
              <w:divBdr>
                <w:top w:val="none" w:sz="0" w:space="0" w:color="auto"/>
                <w:left w:val="none" w:sz="0" w:space="0" w:color="auto"/>
                <w:bottom w:val="none" w:sz="0" w:space="0" w:color="auto"/>
                <w:right w:val="none" w:sz="0" w:space="0" w:color="auto"/>
              </w:divBdr>
              <w:divsChild>
                <w:div w:id="1060330236">
                  <w:marLeft w:val="0"/>
                  <w:marRight w:val="0"/>
                  <w:marTop w:val="0"/>
                  <w:marBottom w:val="0"/>
                  <w:divBdr>
                    <w:top w:val="none" w:sz="0" w:space="0" w:color="auto"/>
                    <w:left w:val="none" w:sz="0" w:space="0" w:color="auto"/>
                    <w:bottom w:val="none" w:sz="0" w:space="0" w:color="auto"/>
                    <w:right w:val="none" w:sz="0" w:space="0" w:color="auto"/>
                  </w:divBdr>
                  <w:divsChild>
                    <w:div w:id="2076735118">
                      <w:marLeft w:val="0"/>
                      <w:marRight w:val="0"/>
                      <w:marTop w:val="0"/>
                      <w:marBottom w:val="0"/>
                      <w:divBdr>
                        <w:top w:val="none" w:sz="0" w:space="0" w:color="auto"/>
                        <w:left w:val="none" w:sz="0" w:space="0" w:color="auto"/>
                        <w:bottom w:val="none" w:sz="0" w:space="0" w:color="auto"/>
                        <w:right w:val="none" w:sz="0" w:space="0" w:color="auto"/>
                      </w:divBdr>
                    </w:div>
                    <w:div w:id="1070466000">
                      <w:marLeft w:val="0"/>
                      <w:marRight w:val="0"/>
                      <w:marTop w:val="0"/>
                      <w:marBottom w:val="0"/>
                      <w:divBdr>
                        <w:top w:val="none" w:sz="0" w:space="0" w:color="auto"/>
                        <w:left w:val="none" w:sz="0" w:space="0" w:color="auto"/>
                        <w:bottom w:val="none" w:sz="0" w:space="0" w:color="auto"/>
                        <w:right w:val="none" w:sz="0" w:space="0" w:color="auto"/>
                      </w:divBdr>
                    </w:div>
                    <w:div w:id="1248004619">
                      <w:marLeft w:val="0"/>
                      <w:marRight w:val="0"/>
                      <w:marTop w:val="0"/>
                      <w:marBottom w:val="0"/>
                      <w:divBdr>
                        <w:top w:val="none" w:sz="0" w:space="0" w:color="auto"/>
                        <w:left w:val="none" w:sz="0" w:space="0" w:color="auto"/>
                        <w:bottom w:val="none" w:sz="0" w:space="0" w:color="auto"/>
                        <w:right w:val="none" w:sz="0" w:space="0" w:color="auto"/>
                      </w:divBdr>
                    </w:div>
                    <w:div w:id="1411391960">
                      <w:marLeft w:val="0"/>
                      <w:marRight w:val="0"/>
                      <w:marTop w:val="0"/>
                      <w:marBottom w:val="0"/>
                      <w:divBdr>
                        <w:top w:val="none" w:sz="0" w:space="0" w:color="auto"/>
                        <w:left w:val="none" w:sz="0" w:space="0" w:color="auto"/>
                        <w:bottom w:val="none" w:sz="0" w:space="0" w:color="auto"/>
                        <w:right w:val="none" w:sz="0" w:space="0" w:color="auto"/>
                      </w:divBdr>
                    </w:div>
                    <w:div w:id="1542983828">
                      <w:marLeft w:val="0"/>
                      <w:marRight w:val="0"/>
                      <w:marTop w:val="0"/>
                      <w:marBottom w:val="0"/>
                      <w:divBdr>
                        <w:top w:val="none" w:sz="0" w:space="0" w:color="auto"/>
                        <w:left w:val="none" w:sz="0" w:space="0" w:color="auto"/>
                        <w:bottom w:val="none" w:sz="0" w:space="0" w:color="auto"/>
                        <w:right w:val="none" w:sz="0" w:space="0" w:color="auto"/>
                      </w:divBdr>
                    </w:div>
                    <w:div w:id="48655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282475">
          <w:marLeft w:val="0"/>
          <w:marRight w:val="0"/>
          <w:marTop w:val="0"/>
          <w:marBottom w:val="0"/>
          <w:divBdr>
            <w:top w:val="none" w:sz="0" w:space="0" w:color="auto"/>
            <w:left w:val="none" w:sz="0" w:space="0" w:color="auto"/>
            <w:bottom w:val="none" w:sz="0" w:space="0" w:color="auto"/>
            <w:right w:val="none" w:sz="0" w:space="0" w:color="auto"/>
          </w:divBdr>
          <w:divsChild>
            <w:div w:id="1412242316">
              <w:marLeft w:val="0"/>
              <w:marRight w:val="0"/>
              <w:marTop w:val="0"/>
              <w:marBottom w:val="0"/>
              <w:divBdr>
                <w:top w:val="none" w:sz="0" w:space="0" w:color="auto"/>
                <w:left w:val="none" w:sz="0" w:space="0" w:color="auto"/>
                <w:bottom w:val="none" w:sz="0" w:space="0" w:color="auto"/>
                <w:right w:val="none" w:sz="0" w:space="0" w:color="auto"/>
              </w:divBdr>
            </w:div>
            <w:div w:id="990016579">
              <w:marLeft w:val="0"/>
              <w:marRight w:val="0"/>
              <w:marTop w:val="0"/>
              <w:marBottom w:val="0"/>
              <w:divBdr>
                <w:top w:val="none" w:sz="0" w:space="0" w:color="auto"/>
                <w:left w:val="none" w:sz="0" w:space="0" w:color="auto"/>
                <w:bottom w:val="none" w:sz="0" w:space="0" w:color="auto"/>
                <w:right w:val="none" w:sz="0" w:space="0" w:color="auto"/>
              </w:divBdr>
              <w:divsChild>
                <w:div w:id="137731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703630">
          <w:marLeft w:val="0"/>
          <w:marRight w:val="0"/>
          <w:marTop w:val="0"/>
          <w:marBottom w:val="0"/>
          <w:divBdr>
            <w:top w:val="none" w:sz="0" w:space="0" w:color="auto"/>
            <w:left w:val="none" w:sz="0" w:space="0" w:color="auto"/>
            <w:bottom w:val="none" w:sz="0" w:space="0" w:color="auto"/>
            <w:right w:val="none" w:sz="0" w:space="0" w:color="auto"/>
          </w:divBdr>
          <w:divsChild>
            <w:div w:id="1914511485">
              <w:marLeft w:val="0"/>
              <w:marRight w:val="0"/>
              <w:marTop w:val="0"/>
              <w:marBottom w:val="0"/>
              <w:divBdr>
                <w:top w:val="none" w:sz="0" w:space="0" w:color="auto"/>
                <w:left w:val="none" w:sz="0" w:space="0" w:color="auto"/>
                <w:bottom w:val="none" w:sz="0" w:space="0" w:color="auto"/>
                <w:right w:val="none" w:sz="0" w:space="0" w:color="auto"/>
              </w:divBdr>
            </w:div>
            <w:div w:id="367878518">
              <w:marLeft w:val="0"/>
              <w:marRight w:val="0"/>
              <w:marTop w:val="0"/>
              <w:marBottom w:val="0"/>
              <w:divBdr>
                <w:top w:val="none" w:sz="0" w:space="0" w:color="auto"/>
                <w:left w:val="none" w:sz="0" w:space="0" w:color="auto"/>
                <w:bottom w:val="none" w:sz="0" w:space="0" w:color="auto"/>
                <w:right w:val="none" w:sz="0" w:space="0" w:color="auto"/>
              </w:divBdr>
              <w:divsChild>
                <w:div w:id="660356481">
                  <w:marLeft w:val="0"/>
                  <w:marRight w:val="0"/>
                  <w:marTop w:val="0"/>
                  <w:marBottom w:val="0"/>
                  <w:divBdr>
                    <w:top w:val="none" w:sz="0" w:space="0" w:color="auto"/>
                    <w:left w:val="none" w:sz="0" w:space="0" w:color="auto"/>
                    <w:bottom w:val="none" w:sz="0" w:space="0" w:color="auto"/>
                    <w:right w:val="none" w:sz="0" w:space="0" w:color="auto"/>
                  </w:divBdr>
                  <w:divsChild>
                    <w:div w:id="169280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2019-07-29T22:45:00Z</dcterms:created>
  <dcterms:modified xsi:type="dcterms:W3CDTF">2019-07-29T22:46:00Z</dcterms:modified>
</cp:coreProperties>
</file>