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17013" w14:textId="69B5E884" w:rsidR="00053A08" w:rsidRPr="005B1AE9" w:rsidRDefault="006D750E" w:rsidP="00BD7266">
      <w:pPr>
        <w:pStyle w:val="NoSpacing"/>
        <w:rPr>
          <w:b/>
          <w:lang w:val="fr-CA"/>
        </w:rPr>
      </w:pPr>
      <w:r w:rsidRPr="005B1AE9">
        <w:rPr>
          <w:b/>
          <w:lang w:val="fr-CA"/>
        </w:rPr>
        <w:t>Titre du Projet</w:t>
      </w:r>
      <w:r w:rsidR="00BD7266" w:rsidRPr="005B1AE9">
        <w:rPr>
          <w:b/>
          <w:lang w:val="fr-CA"/>
        </w:rPr>
        <w:t>:</w:t>
      </w:r>
    </w:p>
    <w:p w14:paraId="2A3D3065" w14:textId="50B7A867" w:rsidR="00BD7266" w:rsidRPr="006D750E" w:rsidRDefault="00065600" w:rsidP="00BD7266">
      <w:pPr>
        <w:pStyle w:val="NoSpacing"/>
        <w:rPr>
          <w:lang w:val="fr-CA"/>
        </w:rPr>
      </w:pPr>
      <w:r w:rsidRPr="006D750E">
        <w:rPr>
          <w:lang w:val="fr-CA"/>
        </w:rPr>
        <w:t>Distribution et abondance des boeufs muscl</w:t>
      </w:r>
      <w:r w:rsidR="000E75F5" w:rsidRPr="006D750E">
        <w:rPr>
          <w:lang w:val="fr-CA"/>
        </w:rPr>
        <w:t>é</w:t>
      </w:r>
      <w:r w:rsidRPr="006D750E">
        <w:rPr>
          <w:lang w:val="fr-CA"/>
        </w:rPr>
        <w:t>s (</w:t>
      </w:r>
      <w:r w:rsidRPr="006D750E">
        <w:rPr>
          <w:i/>
          <w:lang w:val="fr-CA"/>
        </w:rPr>
        <w:t>Ovibos moschatus</w:t>
      </w:r>
      <w:r w:rsidRPr="006D750E">
        <w:rPr>
          <w:lang w:val="fr-CA"/>
        </w:rPr>
        <w:t>)</w:t>
      </w:r>
      <w:r w:rsidR="000E75F5" w:rsidRPr="006D750E">
        <w:rPr>
          <w:lang w:val="fr-CA"/>
        </w:rPr>
        <w:t xml:space="preserve"> du Centre du continent, Nunavut (MX-11)</w:t>
      </w:r>
    </w:p>
    <w:p w14:paraId="5D151572" w14:textId="77777777" w:rsidR="00065600" w:rsidRPr="006D750E" w:rsidRDefault="00065600" w:rsidP="00BD7266">
      <w:pPr>
        <w:pStyle w:val="NoSpacing"/>
        <w:rPr>
          <w:lang w:val="fr-CA"/>
        </w:rPr>
      </w:pPr>
    </w:p>
    <w:p w14:paraId="08764AE4" w14:textId="77777777" w:rsidR="00BD7266" w:rsidRPr="00E87638" w:rsidRDefault="00BD7266" w:rsidP="00BD7266">
      <w:pPr>
        <w:pStyle w:val="NoSpacing"/>
        <w:rPr>
          <w:b/>
        </w:rPr>
      </w:pPr>
      <w:r w:rsidRPr="00E87638">
        <w:rPr>
          <w:b/>
        </w:rPr>
        <w:t>Applicant:</w:t>
      </w:r>
    </w:p>
    <w:p w14:paraId="3D23C925" w14:textId="77777777" w:rsidR="00BD7266" w:rsidRDefault="00BD7266" w:rsidP="00BD7266">
      <w:pPr>
        <w:pStyle w:val="NoSpacing"/>
      </w:pPr>
      <w:r>
        <w:t>Lisa-Marie Leclerc</w:t>
      </w:r>
    </w:p>
    <w:p w14:paraId="20E872C0" w14:textId="77777777" w:rsidR="00BD7266" w:rsidRDefault="00BD7266" w:rsidP="00BD7266">
      <w:pPr>
        <w:pStyle w:val="NoSpacing"/>
      </w:pPr>
      <w:r>
        <w:t>Government of Nunavut</w:t>
      </w:r>
    </w:p>
    <w:p w14:paraId="1086EF38" w14:textId="77777777" w:rsidR="00BD7266" w:rsidRDefault="00BD7266" w:rsidP="00BD7266">
      <w:pPr>
        <w:pStyle w:val="NoSpacing"/>
      </w:pPr>
      <w:r>
        <w:t>P.O Box 377</w:t>
      </w:r>
    </w:p>
    <w:p w14:paraId="2393E50D" w14:textId="77777777" w:rsidR="00BD7266" w:rsidRPr="005B1AE9" w:rsidRDefault="00F96AE1" w:rsidP="00BD7266">
      <w:pPr>
        <w:pStyle w:val="NoSpacing"/>
        <w:rPr>
          <w:lang w:val="fr-CA"/>
        </w:rPr>
      </w:pPr>
      <w:hyperlink r:id="rId7" w:history="1">
        <w:r w:rsidR="00E87638" w:rsidRPr="005B1AE9">
          <w:rPr>
            <w:rStyle w:val="Hyperlink"/>
            <w:lang w:val="fr-CA"/>
          </w:rPr>
          <w:t>lleclerc@gov.nu.ca</w:t>
        </w:r>
      </w:hyperlink>
    </w:p>
    <w:p w14:paraId="7BC6F5EA" w14:textId="77777777" w:rsidR="00E87638" w:rsidRPr="005B1AE9" w:rsidRDefault="00E87638" w:rsidP="00BD7266">
      <w:pPr>
        <w:pStyle w:val="NoSpacing"/>
        <w:rPr>
          <w:lang w:val="fr-CA"/>
        </w:rPr>
      </w:pPr>
      <w:r w:rsidRPr="005B1AE9">
        <w:rPr>
          <w:lang w:val="fr-CA"/>
        </w:rPr>
        <w:t>1-867-982-7444</w:t>
      </w:r>
    </w:p>
    <w:p w14:paraId="1AD51C2E" w14:textId="77777777" w:rsidR="00E87638" w:rsidRPr="005B1AE9" w:rsidRDefault="00E87638" w:rsidP="00BD7266">
      <w:pPr>
        <w:pStyle w:val="NoSpacing"/>
        <w:rPr>
          <w:lang w:val="fr-CA"/>
        </w:rPr>
      </w:pPr>
    </w:p>
    <w:p w14:paraId="7CA6C216" w14:textId="3718062D" w:rsidR="00E87638" w:rsidRPr="006D750E" w:rsidRDefault="006D750E" w:rsidP="00BD7266">
      <w:pPr>
        <w:pStyle w:val="NoSpacing"/>
        <w:rPr>
          <w:b/>
          <w:lang w:val="fr-CA"/>
        </w:rPr>
      </w:pPr>
      <w:r>
        <w:rPr>
          <w:b/>
          <w:lang w:val="fr-CA"/>
        </w:rPr>
        <w:t>Quantité</w:t>
      </w:r>
      <w:r w:rsidR="00922AF4">
        <w:rPr>
          <w:b/>
          <w:lang w:val="fr-CA"/>
        </w:rPr>
        <w:t>s</w:t>
      </w:r>
      <w:r w:rsidRPr="006D750E">
        <w:rPr>
          <w:b/>
          <w:lang w:val="fr-CA"/>
        </w:rPr>
        <w:t xml:space="preserve"> de personnel et visiteurs</w:t>
      </w:r>
      <w:r w:rsidR="00E87638" w:rsidRPr="006D750E">
        <w:rPr>
          <w:b/>
          <w:lang w:val="fr-CA"/>
        </w:rPr>
        <w:t>:</w:t>
      </w:r>
    </w:p>
    <w:p w14:paraId="793142D5" w14:textId="734FBE26" w:rsidR="000E75F5" w:rsidRPr="006D750E" w:rsidRDefault="000E75F5" w:rsidP="00BD7266">
      <w:pPr>
        <w:pStyle w:val="NoSpacing"/>
        <w:rPr>
          <w:bCs/>
          <w:lang w:val="fr-CA"/>
        </w:rPr>
      </w:pPr>
      <w:r w:rsidRPr="006D750E">
        <w:rPr>
          <w:bCs/>
          <w:lang w:val="fr-CA"/>
        </w:rPr>
        <w:t>Sous ce permi</w:t>
      </w:r>
      <w:r w:rsidR="00DB4351">
        <w:rPr>
          <w:bCs/>
          <w:lang w:val="fr-CA"/>
        </w:rPr>
        <w:t>s</w:t>
      </w:r>
      <w:r w:rsidRPr="006D750E">
        <w:rPr>
          <w:bCs/>
          <w:lang w:val="fr-CA"/>
        </w:rPr>
        <w:t>, il y aura 6 personnes: le pilote, le co-pilot, la Biologiste (Lisa-Marie Leclerc), le technici</w:t>
      </w:r>
      <w:r w:rsidR="006D750E">
        <w:rPr>
          <w:bCs/>
          <w:lang w:val="fr-CA"/>
        </w:rPr>
        <w:t>e</w:t>
      </w:r>
      <w:r w:rsidRPr="006D750E">
        <w:rPr>
          <w:bCs/>
          <w:lang w:val="fr-CA"/>
        </w:rPr>
        <w:t>n de la faune (Terry Milton), l</w:t>
      </w:r>
      <w:r w:rsidR="006D750E">
        <w:rPr>
          <w:bCs/>
          <w:lang w:val="fr-CA"/>
        </w:rPr>
        <w:t>’apprentie</w:t>
      </w:r>
      <w:r w:rsidRPr="006D750E">
        <w:rPr>
          <w:bCs/>
          <w:lang w:val="fr-CA"/>
        </w:rPr>
        <w:t xml:space="preserve"> technici</w:t>
      </w:r>
      <w:r w:rsidR="006D750E">
        <w:rPr>
          <w:bCs/>
          <w:lang w:val="fr-CA"/>
        </w:rPr>
        <w:t>e</w:t>
      </w:r>
      <w:r w:rsidRPr="006D750E">
        <w:rPr>
          <w:bCs/>
          <w:lang w:val="fr-CA"/>
        </w:rPr>
        <w:t xml:space="preserve">nne </w:t>
      </w:r>
      <w:r w:rsidR="006D750E">
        <w:rPr>
          <w:bCs/>
          <w:lang w:val="fr-CA"/>
        </w:rPr>
        <w:t>(Lena Davis)</w:t>
      </w:r>
      <w:r w:rsidR="00922AF4">
        <w:rPr>
          <w:bCs/>
          <w:lang w:val="fr-CA"/>
        </w:rPr>
        <w:t xml:space="preserve"> et</w:t>
      </w:r>
      <w:r w:rsidR="006D750E">
        <w:rPr>
          <w:bCs/>
          <w:lang w:val="fr-CA"/>
        </w:rPr>
        <w:t xml:space="preserve"> les observateurs de la communauté.</w:t>
      </w:r>
    </w:p>
    <w:p w14:paraId="663973D8" w14:textId="77777777" w:rsidR="000E75F5" w:rsidRPr="006D750E" w:rsidRDefault="000E75F5" w:rsidP="00BD7266">
      <w:pPr>
        <w:pStyle w:val="NoSpacing"/>
        <w:rPr>
          <w:b/>
          <w:lang w:val="fr-CA"/>
        </w:rPr>
      </w:pPr>
    </w:p>
    <w:p w14:paraId="25F18A9A" w14:textId="6A8EC054" w:rsidR="00F20626" w:rsidRPr="005B1AE9" w:rsidRDefault="00DB4351" w:rsidP="00BD7266">
      <w:pPr>
        <w:pStyle w:val="NoSpacing"/>
        <w:rPr>
          <w:b/>
          <w:lang w:val="fr-CA"/>
        </w:rPr>
      </w:pPr>
      <w:r>
        <w:rPr>
          <w:b/>
          <w:lang w:val="fr-CA"/>
        </w:rPr>
        <w:t>B</w:t>
      </w:r>
      <w:r w:rsidR="006D750E" w:rsidRPr="005B1AE9">
        <w:rPr>
          <w:b/>
          <w:lang w:val="fr-CA"/>
        </w:rPr>
        <w:t>ut du projet</w:t>
      </w:r>
      <w:r w:rsidR="00F20626" w:rsidRPr="005B1AE9">
        <w:rPr>
          <w:b/>
          <w:lang w:val="fr-CA"/>
        </w:rPr>
        <w:t>:</w:t>
      </w:r>
    </w:p>
    <w:p w14:paraId="4EB02B7B" w14:textId="513A811A" w:rsidR="006D750E" w:rsidRPr="006D750E" w:rsidRDefault="006D750E" w:rsidP="00BD7266">
      <w:pPr>
        <w:pStyle w:val="NoSpacing"/>
        <w:rPr>
          <w:lang w:val="fr-CA"/>
        </w:rPr>
      </w:pPr>
      <w:r w:rsidRPr="006D750E">
        <w:rPr>
          <w:lang w:val="fr-CA"/>
        </w:rPr>
        <w:t>Ce projet a pour but d</w:t>
      </w:r>
      <w:r>
        <w:rPr>
          <w:lang w:val="fr-CA"/>
        </w:rPr>
        <w:t>’</w:t>
      </w:r>
      <w:r w:rsidRPr="006D750E">
        <w:rPr>
          <w:lang w:val="fr-CA"/>
        </w:rPr>
        <w:t>amasser des nouvelles données scientifique</w:t>
      </w:r>
      <w:r>
        <w:rPr>
          <w:lang w:val="fr-CA"/>
        </w:rPr>
        <w:t>s</w:t>
      </w:r>
      <w:r w:rsidRPr="006D750E">
        <w:rPr>
          <w:lang w:val="fr-CA"/>
        </w:rPr>
        <w:t xml:space="preserve"> sur la distribution et l’abondance des boeufs musclés (</w:t>
      </w:r>
      <w:r w:rsidRPr="006D750E">
        <w:rPr>
          <w:i/>
          <w:lang w:val="fr-CA"/>
        </w:rPr>
        <w:t>Ovibos moschatus</w:t>
      </w:r>
      <w:r w:rsidRPr="006D750E">
        <w:rPr>
          <w:lang w:val="fr-CA"/>
        </w:rPr>
        <w:t>) du Centre du continent, Nunavut (MX-11)</w:t>
      </w:r>
      <w:r w:rsidR="00A13929">
        <w:rPr>
          <w:lang w:val="fr-CA"/>
        </w:rPr>
        <w:t>,</w:t>
      </w:r>
      <w:r>
        <w:rPr>
          <w:lang w:val="fr-CA"/>
        </w:rPr>
        <w:t xml:space="preserve"> et ainsi </w:t>
      </w:r>
      <w:r w:rsidR="00922AF4">
        <w:rPr>
          <w:lang w:val="fr-CA"/>
        </w:rPr>
        <w:t>de déterminer</w:t>
      </w:r>
      <w:r>
        <w:rPr>
          <w:lang w:val="fr-CA"/>
        </w:rPr>
        <w:t xml:space="preserve"> </w:t>
      </w:r>
      <w:r w:rsidR="00A13929">
        <w:rPr>
          <w:lang w:val="fr-CA"/>
        </w:rPr>
        <w:t>les quotas</w:t>
      </w:r>
      <w:r>
        <w:rPr>
          <w:lang w:val="fr-CA"/>
        </w:rPr>
        <w:t xml:space="preserve"> de chasse en vigueur</w:t>
      </w:r>
      <w:r w:rsidR="00922AF4">
        <w:rPr>
          <w:lang w:val="fr-CA"/>
        </w:rPr>
        <w:t xml:space="preserve"> avec plus d’exactitude</w:t>
      </w:r>
      <w:r>
        <w:rPr>
          <w:lang w:val="fr-CA"/>
        </w:rPr>
        <w:t xml:space="preserve">. </w:t>
      </w:r>
    </w:p>
    <w:p w14:paraId="06B4D790" w14:textId="77777777" w:rsidR="006D750E" w:rsidRPr="006D750E" w:rsidRDefault="006D750E" w:rsidP="00BD7266">
      <w:pPr>
        <w:pStyle w:val="NoSpacing"/>
        <w:rPr>
          <w:lang w:val="fr-CA"/>
        </w:rPr>
      </w:pPr>
    </w:p>
    <w:p w14:paraId="5FDC2477" w14:textId="669B9FF9" w:rsidR="00F20626" w:rsidRPr="00A13929" w:rsidRDefault="006D750E" w:rsidP="00BD7266">
      <w:pPr>
        <w:pStyle w:val="NoSpacing"/>
        <w:rPr>
          <w:lang w:val="fr-CA"/>
        </w:rPr>
      </w:pPr>
      <w:r w:rsidRPr="006D750E">
        <w:rPr>
          <w:lang w:val="fr-CA"/>
        </w:rPr>
        <w:t xml:space="preserve"> </w:t>
      </w:r>
    </w:p>
    <w:p w14:paraId="1B6FDB59" w14:textId="7B222FBA" w:rsidR="00F20626" w:rsidRPr="00A13929" w:rsidRDefault="00A13929" w:rsidP="00BD7266">
      <w:pPr>
        <w:pStyle w:val="NoSpacing"/>
        <w:rPr>
          <w:lang w:val="fr-CA"/>
        </w:rPr>
      </w:pPr>
      <w:r w:rsidRPr="00A13929">
        <w:rPr>
          <w:b/>
          <w:lang w:val="fr-CA"/>
        </w:rPr>
        <w:t>Location du projet</w:t>
      </w:r>
      <w:r w:rsidR="00F20626" w:rsidRPr="00A13929">
        <w:rPr>
          <w:lang w:val="fr-CA"/>
        </w:rPr>
        <w:t>:</w:t>
      </w:r>
    </w:p>
    <w:p w14:paraId="1B0995F9" w14:textId="4115DBA0" w:rsidR="00A13929" w:rsidRPr="00A13929" w:rsidRDefault="00A13929" w:rsidP="00BD7266">
      <w:pPr>
        <w:pStyle w:val="NoSpacing"/>
        <w:rPr>
          <w:lang w:val="fr-CA"/>
        </w:rPr>
      </w:pPr>
      <w:r w:rsidRPr="00A13929">
        <w:rPr>
          <w:lang w:val="fr-CA"/>
        </w:rPr>
        <w:t>Le</w:t>
      </w:r>
      <w:r>
        <w:rPr>
          <w:lang w:val="fr-CA"/>
        </w:rPr>
        <w:t xml:space="preserve"> projet s’effectuera dans </w:t>
      </w:r>
      <w:r w:rsidR="00922AF4">
        <w:rPr>
          <w:lang w:val="fr-CA"/>
        </w:rPr>
        <w:t xml:space="preserve">les parties </w:t>
      </w:r>
      <w:r>
        <w:rPr>
          <w:lang w:val="fr-CA"/>
        </w:rPr>
        <w:t xml:space="preserve">ouest </w:t>
      </w:r>
      <w:r w:rsidR="00922AF4">
        <w:rPr>
          <w:lang w:val="fr-CA"/>
        </w:rPr>
        <w:t>ainsi que dans</w:t>
      </w:r>
      <w:r>
        <w:rPr>
          <w:lang w:val="fr-CA"/>
        </w:rPr>
        <w:t xml:space="preserve"> la zone central</w:t>
      </w:r>
      <w:r w:rsidR="00922AF4">
        <w:rPr>
          <w:lang w:val="fr-CA"/>
        </w:rPr>
        <w:t>e</w:t>
      </w:r>
      <w:r>
        <w:rPr>
          <w:lang w:val="fr-CA"/>
        </w:rPr>
        <w:t xml:space="preserve"> du Sanctuaire d’Oiseaux de Queen Maud Gulf. </w:t>
      </w:r>
    </w:p>
    <w:p w14:paraId="6587C620" w14:textId="77777777" w:rsidR="00A13929" w:rsidRPr="00A13929" w:rsidRDefault="00A13929" w:rsidP="00BD7266">
      <w:pPr>
        <w:pStyle w:val="NoSpacing"/>
        <w:rPr>
          <w:lang w:val="fr-CA"/>
        </w:rPr>
      </w:pPr>
    </w:p>
    <w:p w14:paraId="7C2D9CA5" w14:textId="77777777" w:rsidR="00F20626" w:rsidRDefault="00460E51" w:rsidP="00F20626">
      <w:pPr>
        <w:pStyle w:val="NoSpacing"/>
        <w:jc w:val="center"/>
      </w:pPr>
      <w:r>
        <w:rPr>
          <w:noProof/>
          <w:lang w:eastAsia="en-CA"/>
        </w:rPr>
        <w:drawing>
          <wp:inline distT="0" distB="0" distL="0" distR="0" wp14:anchorId="50E3552D" wp14:editId="704F8E6E">
            <wp:extent cx="4737100" cy="3547258"/>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X_11_Kitikmeot Region_QMG_name.JPG"/>
                    <pic:cNvPicPr/>
                  </pic:nvPicPr>
                  <pic:blipFill>
                    <a:blip r:embed="rId8">
                      <a:extLst>
                        <a:ext uri="{28A0092B-C50C-407E-A947-70E740481C1C}">
                          <a14:useLocalDpi xmlns:a14="http://schemas.microsoft.com/office/drawing/2010/main" val="0"/>
                        </a:ext>
                      </a:extLst>
                    </a:blip>
                    <a:stretch>
                      <a:fillRect/>
                    </a:stretch>
                  </pic:blipFill>
                  <pic:spPr>
                    <a:xfrm>
                      <a:off x="0" y="0"/>
                      <a:ext cx="4750759" cy="3557486"/>
                    </a:xfrm>
                    <a:prstGeom prst="rect">
                      <a:avLst/>
                    </a:prstGeom>
                  </pic:spPr>
                </pic:pic>
              </a:graphicData>
            </a:graphic>
          </wp:inline>
        </w:drawing>
      </w:r>
    </w:p>
    <w:p w14:paraId="1A70EB99" w14:textId="7E974F67" w:rsidR="00A13929" w:rsidRPr="00A13929" w:rsidRDefault="00F20626" w:rsidP="00F20626">
      <w:pPr>
        <w:pStyle w:val="NoSpacing"/>
        <w:jc w:val="center"/>
        <w:rPr>
          <w:lang w:val="fr-CA"/>
        </w:rPr>
      </w:pPr>
      <w:r w:rsidRPr="00A13929">
        <w:rPr>
          <w:lang w:val="fr-CA"/>
        </w:rPr>
        <w:t xml:space="preserve">Figure 1: </w:t>
      </w:r>
      <w:r w:rsidR="00A13929" w:rsidRPr="00A13929">
        <w:rPr>
          <w:lang w:val="fr-CA"/>
        </w:rPr>
        <w:t>Carte de la z</w:t>
      </w:r>
      <w:r w:rsidR="00A13929">
        <w:rPr>
          <w:lang w:val="fr-CA"/>
        </w:rPr>
        <w:t>one de gestion du bœufs musclés (MX-11) (ligne noir</w:t>
      </w:r>
      <w:r w:rsidR="00922AF4">
        <w:rPr>
          <w:lang w:val="fr-CA"/>
        </w:rPr>
        <w:t>e</w:t>
      </w:r>
      <w:r w:rsidR="00A13929">
        <w:rPr>
          <w:lang w:val="fr-CA"/>
        </w:rPr>
        <w:t>) en relation avec</w:t>
      </w:r>
      <w:r w:rsidR="00DB4351">
        <w:rPr>
          <w:lang w:val="fr-CA"/>
        </w:rPr>
        <w:t xml:space="preserve"> le</w:t>
      </w:r>
      <w:r w:rsidR="00A13929">
        <w:rPr>
          <w:lang w:val="fr-CA"/>
        </w:rPr>
        <w:t xml:space="preserve"> Sanctuaire d’Oiseaux du Queen Maud Gulf (en vert pâle). </w:t>
      </w:r>
    </w:p>
    <w:p w14:paraId="384457A5" w14:textId="77777777" w:rsidR="00A13929" w:rsidRPr="00A13929" w:rsidRDefault="00A13929" w:rsidP="00F20626">
      <w:pPr>
        <w:pStyle w:val="NoSpacing"/>
        <w:jc w:val="center"/>
        <w:rPr>
          <w:lang w:val="fr-CA"/>
        </w:rPr>
      </w:pPr>
    </w:p>
    <w:p w14:paraId="1EDBC6FF" w14:textId="3FD07AA5" w:rsidR="00F20626" w:rsidRPr="005B1AE9" w:rsidRDefault="00230F0E" w:rsidP="00F20626">
      <w:pPr>
        <w:pStyle w:val="NoSpacing"/>
        <w:rPr>
          <w:b/>
          <w:lang w:val="fr-CA"/>
        </w:rPr>
      </w:pPr>
      <w:r>
        <w:rPr>
          <w:b/>
          <w:lang w:val="fr-CA"/>
        </w:rPr>
        <w:t>D</w:t>
      </w:r>
      <w:r w:rsidR="00A13929" w:rsidRPr="005B1AE9">
        <w:rPr>
          <w:b/>
          <w:lang w:val="fr-CA"/>
        </w:rPr>
        <w:t>ur</w:t>
      </w:r>
      <w:r w:rsidR="00922AF4">
        <w:rPr>
          <w:b/>
          <w:lang w:val="fr-CA"/>
        </w:rPr>
        <w:t>ée</w:t>
      </w:r>
      <w:r w:rsidR="00A13929" w:rsidRPr="005B1AE9">
        <w:rPr>
          <w:b/>
          <w:lang w:val="fr-CA"/>
        </w:rPr>
        <w:t xml:space="preserve"> du projet</w:t>
      </w:r>
    </w:p>
    <w:p w14:paraId="28B3FADC" w14:textId="46B23E12" w:rsidR="00A13929" w:rsidRPr="00A13929" w:rsidRDefault="00A13929" w:rsidP="00F20626">
      <w:pPr>
        <w:pStyle w:val="NoSpacing"/>
        <w:rPr>
          <w:bCs/>
          <w:lang w:val="fr-CA"/>
        </w:rPr>
      </w:pPr>
      <w:r w:rsidRPr="00A13929">
        <w:rPr>
          <w:bCs/>
          <w:lang w:val="fr-CA"/>
        </w:rPr>
        <w:t>Ce projet prendra place d</w:t>
      </w:r>
      <w:r>
        <w:rPr>
          <w:bCs/>
          <w:lang w:val="fr-CA"/>
        </w:rPr>
        <w:t xml:space="preserve">u </w:t>
      </w:r>
      <w:r w:rsidR="009A37E1">
        <w:rPr>
          <w:bCs/>
          <w:lang w:val="fr-CA"/>
        </w:rPr>
        <w:t>1</w:t>
      </w:r>
      <w:r w:rsidR="009A37E1" w:rsidRPr="009A37E1">
        <w:rPr>
          <w:bCs/>
          <w:vertAlign w:val="superscript"/>
          <w:lang w:val="fr-CA"/>
        </w:rPr>
        <w:t>er</w:t>
      </w:r>
      <w:r w:rsidR="009A37E1">
        <w:rPr>
          <w:bCs/>
          <w:lang w:val="fr-CA"/>
        </w:rPr>
        <w:t xml:space="preserve"> </w:t>
      </w:r>
      <w:r>
        <w:rPr>
          <w:bCs/>
          <w:lang w:val="fr-CA"/>
        </w:rPr>
        <w:t xml:space="preserve">juillet 2021 au 15 septembre 2021. Pendant le projet, nous serons dans le </w:t>
      </w:r>
      <w:r>
        <w:rPr>
          <w:lang w:val="fr-CA"/>
        </w:rPr>
        <w:t xml:space="preserve">Sanctuaire d’Oiseaux du Queen Maud Gulf </w:t>
      </w:r>
      <w:r w:rsidR="009A37E1">
        <w:rPr>
          <w:lang w:val="fr-CA"/>
        </w:rPr>
        <w:t xml:space="preserve">pour une durée </w:t>
      </w:r>
      <w:r>
        <w:rPr>
          <w:lang w:val="fr-CA"/>
        </w:rPr>
        <w:t>2 à 5 jours</w:t>
      </w:r>
      <w:r w:rsidR="00BF1199">
        <w:rPr>
          <w:lang w:val="fr-CA"/>
        </w:rPr>
        <w:t xml:space="preserve"> seulement</w:t>
      </w:r>
      <w:r>
        <w:rPr>
          <w:lang w:val="fr-CA"/>
        </w:rPr>
        <w:t xml:space="preserve">.  </w:t>
      </w:r>
    </w:p>
    <w:p w14:paraId="42533356" w14:textId="77777777" w:rsidR="00F20626" w:rsidRPr="00BF1199" w:rsidRDefault="00F20626" w:rsidP="00F20626">
      <w:pPr>
        <w:pStyle w:val="NoSpacing"/>
        <w:rPr>
          <w:lang w:val="fr-CA"/>
        </w:rPr>
      </w:pPr>
    </w:p>
    <w:p w14:paraId="0CE53626" w14:textId="713BEFD2" w:rsidR="00F20626" w:rsidRPr="00A13929" w:rsidRDefault="00A13929" w:rsidP="00F20626">
      <w:pPr>
        <w:pStyle w:val="NoSpacing"/>
        <w:rPr>
          <w:b/>
          <w:lang w:val="fr-CA"/>
        </w:rPr>
      </w:pPr>
      <w:r w:rsidRPr="00A13929">
        <w:rPr>
          <w:b/>
          <w:lang w:val="fr-CA"/>
        </w:rPr>
        <w:t>Méthode de transport:</w:t>
      </w:r>
    </w:p>
    <w:p w14:paraId="0D13EDC8" w14:textId="5F90E7B3" w:rsidR="00A13929" w:rsidRPr="00A13929" w:rsidRDefault="00A13929" w:rsidP="00F20626">
      <w:pPr>
        <w:pStyle w:val="NoSpacing"/>
        <w:rPr>
          <w:bCs/>
          <w:lang w:val="fr-CA"/>
        </w:rPr>
      </w:pPr>
      <w:r w:rsidRPr="00A13929">
        <w:rPr>
          <w:bCs/>
          <w:lang w:val="fr-CA"/>
        </w:rPr>
        <w:t>Ce projet est un s</w:t>
      </w:r>
      <w:r>
        <w:rPr>
          <w:bCs/>
          <w:lang w:val="fr-CA"/>
        </w:rPr>
        <w:t xml:space="preserve">urvol aérien </w:t>
      </w:r>
      <w:r w:rsidR="00230F0E">
        <w:rPr>
          <w:bCs/>
          <w:lang w:val="fr-CA"/>
        </w:rPr>
        <w:t>sans</w:t>
      </w:r>
      <w:r>
        <w:rPr>
          <w:bCs/>
          <w:lang w:val="fr-CA"/>
        </w:rPr>
        <w:t xml:space="preserve"> atterrissage dans </w:t>
      </w:r>
      <w:r w:rsidR="00230F0E">
        <w:rPr>
          <w:bCs/>
          <w:lang w:val="fr-CA"/>
        </w:rPr>
        <w:t xml:space="preserve">le </w:t>
      </w:r>
      <w:r>
        <w:rPr>
          <w:lang w:val="fr-CA"/>
        </w:rPr>
        <w:t>Sanctuaire d’Oiseaux du Queen Maud Gulf.</w:t>
      </w:r>
    </w:p>
    <w:p w14:paraId="4E9C92B3" w14:textId="20B24081" w:rsidR="00F20626" w:rsidRPr="005B1AE9" w:rsidRDefault="00F20626" w:rsidP="00F20626">
      <w:pPr>
        <w:pStyle w:val="NoSpacing"/>
        <w:rPr>
          <w:lang w:val="fr-CA"/>
        </w:rPr>
      </w:pPr>
    </w:p>
    <w:p w14:paraId="4DFBC6B1" w14:textId="5A8C9528" w:rsidR="00A13929" w:rsidRPr="005B1AE9" w:rsidRDefault="00A13929" w:rsidP="00F20626">
      <w:pPr>
        <w:pStyle w:val="NoSpacing"/>
        <w:rPr>
          <w:b/>
          <w:bCs/>
          <w:lang w:val="fr-CA"/>
        </w:rPr>
      </w:pPr>
      <w:r w:rsidRPr="005B1AE9">
        <w:rPr>
          <w:b/>
          <w:bCs/>
          <w:lang w:val="fr-CA"/>
        </w:rPr>
        <w:t>Résumé de l’activité:</w:t>
      </w:r>
    </w:p>
    <w:p w14:paraId="35F430A5" w14:textId="70567E56" w:rsidR="00CA5781" w:rsidRPr="006D750E" w:rsidRDefault="00A13929" w:rsidP="00CA5781">
      <w:pPr>
        <w:pStyle w:val="NoSpacing"/>
        <w:jc w:val="both"/>
        <w:rPr>
          <w:lang w:val="fr-CA"/>
        </w:rPr>
      </w:pPr>
      <w:r w:rsidRPr="00A13929">
        <w:rPr>
          <w:lang w:val="fr-CA"/>
        </w:rPr>
        <w:t xml:space="preserve">En 2015, de </w:t>
      </w:r>
      <w:r>
        <w:rPr>
          <w:lang w:val="fr-CA"/>
        </w:rPr>
        <w:t>n</w:t>
      </w:r>
      <w:r w:rsidRPr="00A13929">
        <w:rPr>
          <w:lang w:val="fr-CA"/>
        </w:rPr>
        <w:t>ouvelles zone</w:t>
      </w:r>
      <w:r>
        <w:rPr>
          <w:lang w:val="fr-CA"/>
        </w:rPr>
        <w:t>s</w:t>
      </w:r>
      <w:r w:rsidRPr="00A13929">
        <w:rPr>
          <w:lang w:val="fr-CA"/>
        </w:rPr>
        <w:t xml:space="preserve"> </w:t>
      </w:r>
      <w:r>
        <w:rPr>
          <w:lang w:val="fr-CA"/>
        </w:rPr>
        <w:t xml:space="preserve">de gestions ont été </w:t>
      </w:r>
      <w:r w:rsidR="00BF1199">
        <w:rPr>
          <w:lang w:val="fr-CA"/>
        </w:rPr>
        <w:t>établies</w:t>
      </w:r>
      <w:r>
        <w:rPr>
          <w:lang w:val="fr-CA"/>
        </w:rPr>
        <w:t xml:space="preserve"> au Nunavut </w:t>
      </w:r>
      <w:r w:rsidR="00230F0E">
        <w:rPr>
          <w:lang w:val="fr-CA"/>
        </w:rPr>
        <w:t xml:space="preserve">afin de </w:t>
      </w:r>
      <w:r w:rsidR="00BF1199">
        <w:rPr>
          <w:lang w:val="fr-CA"/>
        </w:rPr>
        <w:t>mieux</w:t>
      </w:r>
      <w:r>
        <w:rPr>
          <w:lang w:val="fr-CA"/>
        </w:rPr>
        <w:t xml:space="preserve"> représenter l</w:t>
      </w:r>
      <w:r w:rsidR="00BF1199">
        <w:rPr>
          <w:lang w:val="fr-CA"/>
        </w:rPr>
        <w:t>a délinéation</w:t>
      </w:r>
      <w:r>
        <w:rPr>
          <w:lang w:val="fr-CA"/>
        </w:rPr>
        <w:t xml:space="preserve"> des </w:t>
      </w:r>
      <w:r w:rsidR="00BF1199">
        <w:rPr>
          <w:lang w:val="fr-CA"/>
        </w:rPr>
        <w:t>populations de bœufs musclés. La zone de gestion MX-11 est constituée de trois anciennes zones de chasses : MX-13, MX-14, MX-15 et d’une partie de MX-16 et MX-19.  Le quota de chasse pour cette zone de gestion MX-11 a été établi</w:t>
      </w:r>
      <w:r w:rsidR="00230F0E">
        <w:rPr>
          <w:lang w:val="fr-CA"/>
        </w:rPr>
        <w:t>t</w:t>
      </w:r>
      <w:r w:rsidR="00BF1199">
        <w:rPr>
          <w:lang w:val="fr-CA"/>
        </w:rPr>
        <w:t xml:space="preserve"> à partir de l’estimé</w:t>
      </w:r>
      <w:r w:rsidR="00230F0E">
        <w:rPr>
          <w:lang w:val="fr-CA"/>
        </w:rPr>
        <w:t>e</w:t>
      </w:r>
      <w:r w:rsidR="00BF1199">
        <w:rPr>
          <w:lang w:val="fr-CA"/>
        </w:rPr>
        <w:t xml:space="preserve"> de la population en 2013 qui a fait l’inventaire de bœufs musclés seulement </w:t>
      </w:r>
      <w:r w:rsidR="00CA5781">
        <w:rPr>
          <w:lang w:val="fr-CA"/>
        </w:rPr>
        <w:t xml:space="preserve">à </w:t>
      </w:r>
      <w:r w:rsidR="00BF1199">
        <w:rPr>
          <w:lang w:val="fr-CA"/>
        </w:rPr>
        <w:t xml:space="preserve">l’ouest </w:t>
      </w:r>
      <w:r w:rsidR="00CA5781">
        <w:rPr>
          <w:lang w:val="fr-CA"/>
        </w:rPr>
        <w:t xml:space="preserve">de la zone MX-11 </w:t>
      </w:r>
      <w:r w:rsidR="00BF1199">
        <w:rPr>
          <w:lang w:val="fr-CA"/>
        </w:rPr>
        <w:t>et des vieux inventaires disponible</w:t>
      </w:r>
      <w:r w:rsidR="00CA5781">
        <w:rPr>
          <w:lang w:val="fr-CA"/>
        </w:rPr>
        <w:t>s</w:t>
      </w:r>
      <w:r w:rsidR="00BF1199">
        <w:rPr>
          <w:lang w:val="fr-CA"/>
        </w:rPr>
        <w:t xml:space="preserve"> </w:t>
      </w:r>
      <w:r w:rsidR="00CA5781">
        <w:rPr>
          <w:lang w:val="fr-CA"/>
        </w:rPr>
        <w:t xml:space="preserve">pour le restant de la zone </w:t>
      </w:r>
      <w:r w:rsidR="00230F0E">
        <w:rPr>
          <w:lang w:val="fr-CA"/>
        </w:rPr>
        <w:t xml:space="preserve">totalisant </w:t>
      </w:r>
      <w:r w:rsidR="00BF1199">
        <w:rPr>
          <w:lang w:val="fr-CA"/>
        </w:rPr>
        <w:t xml:space="preserve">7,500 adultes bœufs musclés. Bien que ce soit la seule information disponible, ce </w:t>
      </w:r>
      <w:r w:rsidR="00230F0E">
        <w:rPr>
          <w:lang w:val="fr-CA"/>
        </w:rPr>
        <w:t xml:space="preserve">montant </w:t>
      </w:r>
      <w:r w:rsidR="00CA5781">
        <w:rPr>
          <w:lang w:val="fr-CA"/>
        </w:rPr>
        <w:t>n</w:t>
      </w:r>
      <w:r w:rsidR="00BF1199">
        <w:rPr>
          <w:lang w:val="fr-CA"/>
        </w:rPr>
        <w:t xml:space="preserve">e </w:t>
      </w:r>
      <w:r w:rsidR="00230F0E">
        <w:rPr>
          <w:lang w:val="fr-CA"/>
        </w:rPr>
        <w:t>représenterait</w:t>
      </w:r>
      <w:r w:rsidR="00BF1199">
        <w:rPr>
          <w:lang w:val="fr-CA"/>
        </w:rPr>
        <w:t xml:space="preserve"> pas bien le nombre actuel de bœufs musclés, ainsi que leur distribution dans MX-11. Pour </w:t>
      </w:r>
      <w:r w:rsidR="00230F0E">
        <w:rPr>
          <w:lang w:val="fr-CA"/>
        </w:rPr>
        <w:t>réaliser</w:t>
      </w:r>
      <w:r w:rsidR="00BF1199">
        <w:rPr>
          <w:lang w:val="fr-CA"/>
        </w:rPr>
        <w:t xml:space="preserve"> la mise à jour, nous planifions de faire un inventaire aérien</w:t>
      </w:r>
      <w:r w:rsidR="00CA5781">
        <w:rPr>
          <w:lang w:val="fr-CA"/>
        </w:rPr>
        <w:t xml:space="preserve"> de cette zone</w:t>
      </w:r>
      <w:r w:rsidR="00BF1199">
        <w:rPr>
          <w:lang w:val="fr-CA"/>
        </w:rPr>
        <w:t xml:space="preserve"> au courant de l’été 2021. </w:t>
      </w:r>
      <w:r w:rsidR="00CA5781">
        <w:rPr>
          <w:lang w:val="fr-CA"/>
        </w:rPr>
        <w:t xml:space="preserve"> La zone d’étude va être survolé</w:t>
      </w:r>
      <w:r w:rsidR="00230F0E">
        <w:rPr>
          <w:lang w:val="fr-CA"/>
        </w:rPr>
        <w:t>e</w:t>
      </w:r>
      <w:r w:rsidR="00CA5781">
        <w:rPr>
          <w:lang w:val="fr-CA"/>
        </w:rPr>
        <w:t xml:space="preserve"> à 25% </w:t>
      </w:r>
      <w:r w:rsidR="00230F0E">
        <w:rPr>
          <w:lang w:val="fr-CA"/>
        </w:rPr>
        <w:t xml:space="preserve">maximum </w:t>
      </w:r>
      <w:r w:rsidR="00CA5781">
        <w:rPr>
          <w:lang w:val="fr-CA"/>
        </w:rPr>
        <w:t>et les lignes de transect vont être espac</w:t>
      </w:r>
      <w:r w:rsidR="00230F0E">
        <w:rPr>
          <w:lang w:val="fr-CA"/>
        </w:rPr>
        <w:t>és</w:t>
      </w:r>
      <w:r w:rsidR="00CA5781">
        <w:rPr>
          <w:lang w:val="fr-CA"/>
        </w:rPr>
        <w:t xml:space="preserve"> de 8 à 12 km</w:t>
      </w:r>
      <w:r w:rsidR="00230F0E">
        <w:rPr>
          <w:lang w:val="fr-CA"/>
        </w:rPr>
        <w:t xml:space="preserve"> et </w:t>
      </w:r>
      <w:r w:rsidR="00CA5781">
        <w:rPr>
          <w:lang w:val="fr-CA"/>
        </w:rPr>
        <w:t>survol</w:t>
      </w:r>
      <w:r w:rsidR="00230F0E">
        <w:rPr>
          <w:lang w:val="fr-CA"/>
        </w:rPr>
        <w:t>és</w:t>
      </w:r>
      <w:r w:rsidR="00CA5781">
        <w:rPr>
          <w:lang w:val="fr-CA"/>
        </w:rPr>
        <w:t xml:space="preserve"> à une vitesse de 160 km</w:t>
      </w:r>
      <w:r w:rsidR="00CA5781" w:rsidRPr="00CA5781">
        <w:rPr>
          <w:lang w:val="fr-CA"/>
        </w:rPr>
        <w:t>/h</w:t>
      </w:r>
      <w:r w:rsidR="00135F8C">
        <w:rPr>
          <w:lang w:val="fr-CA"/>
        </w:rPr>
        <w:t>eure</w:t>
      </w:r>
      <w:r w:rsidR="00CA5781">
        <w:rPr>
          <w:lang w:val="fr-CA"/>
        </w:rPr>
        <w:t xml:space="preserve"> </w:t>
      </w:r>
      <w:r w:rsidR="00230F0E">
        <w:rPr>
          <w:lang w:val="fr-CA"/>
        </w:rPr>
        <w:t xml:space="preserve">avec </w:t>
      </w:r>
      <w:r w:rsidR="00CA5781">
        <w:rPr>
          <w:lang w:val="fr-CA"/>
        </w:rPr>
        <w:t xml:space="preserve">une altitude de 150 m. Les observateurs vont enregistrer le nombre de bœufs musclés et </w:t>
      </w:r>
      <w:r w:rsidR="00230F0E">
        <w:rPr>
          <w:lang w:val="fr-CA"/>
        </w:rPr>
        <w:t>prendre un</w:t>
      </w:r>
      <w:r w:rsidR="00CA5781">
        <w:rPr>
          <w:lang w:val="fr-CA"/>
        </w:rPr>
        <w:t xml:space="preserve"> point GPS</w:t>
      </w:r>
      <w:r w:rsidR="00230F0E">
        <w:rPr>
          <w:lang w:val="fr-CA"/>
        </w:rPr>
        <w:t xml:space="preserve"> pour chaque groupe observé</w:t>
      </w:r>
      <w:r w:rsidR="00CA5781">
        <w:rPr>
          <w:lang w:val="fr-CA"/>
        </w:rPr>
        <w:t xml:space="preserve">. </w:t>
      </w:r>
      <w:r w:rsidR="00CA5781" w:rsidRPr="006D750E">
        <w:rPr>
          <w:lang w:val="fr-CA"/>
        </w:rPr>
        <w:t>Ce projet a pour but d</w:t>
      </w:r>
      <w:r w:rsidR="00CA5781">
        <w:rPr>
          <w:lang w:val="fr-CA"/>
        </w:rPr>
        <w:t>’</w:t>
      </w:r>
      <w:r w:rsidR="00CA5781" w:rsidRPr="006D750E">
        <w:rPr>
          <w:lang w:val="fr-CA"/>
        </w:rPr>
        <w:t>amasser des nouvelles données scientifique</w:t>
      </w:r>
      <w:r w:rsidR="00CA5781">
        <w:rPr>
          <w:lang w:val="fr-CA"/>
        </w:rPr>
        <w:t>s</w:t>
      </w:r>
      <w:r w:rsidR="00CA5781" w:rsidRPr="006D750E">
        <w:rPr>
          <w:lang w:val="fr-CA"/>
        </w:rPr>
        <w:t xml:space="preserve"> sur la distribution et l’abondance des boeufs musclés (</w:t>
      </w:r>
      <w:r w:rsidR="00CA5781" w:rsidRPr="006D750E">
        <w:rPr>
          <w:i/>
          <w:lang w:val="fr-CA"/>
        </w:rPr>
        <w:t>Ovibos moschatus</w:t>
      </w:r>
      <w:r w:rsidR="00CA5781" w:rsidRPr="006D750E">
        <w:rPr>
          <w:lang w:val="fr-CA"/>
        </w:rPr>
        <w:t>) du Centre du continent, Nunavut (MX-11)</w:t>
      </w:r>
      <w:r w:rsidR="00CA5781">
        <w:rPr>
          <w:lang w:val="fr-CA"/>
        </w:rPr>
        <w:t xml:space="preserve">, et ainsi revoir les quotas de chasse en vigueur. </w:t>
      </w:r>
    </w:p>
    <w:p w14:paraId="635D2191" w14:textId="77777777" w:rsidR="00F20626" w:rsidRPr="00CA5781" w:rsidRDefault="00F20626" w:rsidP="00F20626">
      <w:pPr>
        <w:pStyle w:val="NoSpacing"/>
        <w:rPr>
          <w:lang w:val="fr-CA"/>
        </w:rPr>
      </w:pPr>
    </w:p>
    <w:p w14:paraId="24D52DA3" w14:textId="5CBAD8ED" w:rsidR="00A13929" w:rsidRPr="00A13929" w:rsidRDefault="00A13929" w:rsidP="00F20626">
      <w:pPr>
        <w:pStyle w:val="NoSpacing"/>
        <w:rPr>
          <w:b/>
          <w:lang w:val="fr-CA"/>
        </w:rPr>
      </w:pPr>
      <w:r w:rsidRPr="00A13929">
        <w:rPr>
          <w:b/>
          <w:lang w:val="fr-CA"/>
        </w:rPr>
        <w:t>Disposition des d</w:t>
      </w:r>
      <w:r>
        <w:rPr>
          <w:b/>
          <w:lang w:val="fr-CA"/>
        </w:rPr>
        <w:t>é</w:t>
      </w:r>
      <w:r w:rsidRPr="00A13929">
        <w:rPr>
          <w:b/>
          <w:lang w:val="fr-CA"/>
        </w:rPr>
        <w:t>chets:</w:t>
      </w:r>
    </w:p>
    <w:p w14:paraId="7E7A573B" w14:textId="54ADA785" w:rsidR="00F20626" w:rsidRDefault="00F20626" w:rsidP="00F20626">
      <w:pPr>
        <w:pStyle w:val="NoSpacing"/>
        <w:rPr>
          <w:lang w:val="fr-CA"/>
        </w:rPr>
      </w:pPr>
      <w:r w:rsidRPr="00CA5781">
        <w:rPr>
          <w:lang w:val="fr-CA"/>
        </w:rPr>
        <w:t>N/A</w:t>
      </w:r>
    </w:p>
    <w:p w14:paraId="25006DB0" w14:textId="1C7CC0A5" w:rsidR="00CA5781" w:rsidRDefault="00CA5781" w:rsidP="00F20626">
      <w:pPr>
        <w:pStyle w:val="NoSpacing"/>
        <w:rPr>
          <w:lang w:val="fr-CA"/>
        </w:rPr>
      </w:pPr>
    </w:p>
    <w:p w14:paraId="78F74D42" w14:textId="6ADA3D75" w:rsidR="00CA5781" w:rsidRPr="00CA5781" w:rsidRDefault="00922AF4" w:rsidP="00F20626">
      <w:pPr>
        <w:pStyle w:val="NoSpacing"/>
        <w:rPr>
          <w:b/>
          <w:bCs/>
          <w:lang w:val="fr-CA"/>
        </w:rPr>
      </w:pPr>
      <w:r>
        <w:rPr>
          <w:b/>
          <w:bCs/>
          <w:lang w:val="fr-CA"/>
        </w:rPr>
        <w:t>I</w:t>
      </w:r>
      <w:r w:rsidR="00CA5781" w:rsidRPr="00CA5781">
        <w:rPr>
          <w:b/>
          <w:bCs/>
          <w:lang w:val="fr-CA"/>
        </w:rPr>
        <w:t>mpact</w:t>
      </w:r>
      <w:r>
        <w:rPr>
          <w:b/>
          <w:bCs/>
          <w:lang w:val="fr-CA"/>
        </w:rPr>
        <w:t>s</w:t>
      </w:r>
      <w:r w:rsidR="00CA5781" w:rsidRPr="00CA5781">
        <w:rPr>
          <w:b/>
          <w:bCs/>
          <w:lang w:val="fr-CA"/>
        </w:rPr>
        <w:t xml:space="preserve"> environnementaux et mesure</w:t>
      </w:r>
      <w:r w:rsidR="00453838">
        <w:rPr>
          <w:b/>
          <w:bCs/>
          <w:lang w:val="fr-CA"/>
        </w:rPr>
        <w:t>s</w:t>
      </w:r>
      <w:r w:rsidR="00CA5781" w:rsidRPr="00CA5781">
        <w:rPr>
          <w:b/>
          <w:bCs/>
          <w:lang w:val="fr-CA"/>
        </w:rPr>
        <w:t xml:space="preserve"> d’atténuatio</w:t>
      </w:r>
      <w:r w:rsidR="00453838">
        <w:rPr>
          <w:b/>
          <w:bCs/>
          <w:lang w:val="fr-CA"/>
        </w:rPr>
        <w:t>ns</w:t>
      </w:r>
      <w:r w:rsidR="00CA5781" w:rsidRPr="00CA5781">
        <w:rPr>
          <w:b/>
          <w:bCs/>
          <w:lang w:val="fr-CA"/>
        </w:rPr>
        <w:t> :</w:t>
      </w:r>
    </w:p>
    <w:p w14:paraId="36717A81" w14:textId="37EE2140" w:rsidR="00F20626" w:rsidRPr="003A2C1F" w:rsidRDefault="00135F8C" w:rsidP="00922AF4">
      <w:pPr>
        <w:pStyle w:val="NoSpacing"/>
        <w:jc w:val="both"/>
        <w:rPr>
          <w:lang w:val="fr-CA"/>
        </w:rPr>
      </w:pPr>
      <w:r>
        <w:rPr>
          <w:lang w:val="fr-CA"/>
        </w:rPr>
        <w:t xml:space="preserve">Cet inventaire aérien de bœufs musclés </w:t>
      </w:r>
      <w:r w:rsidR="00230F0E">
        <w:rPr>
          <w:lang w:val="fr-CA"/>
        </w:rPr>
        <w:t>commencera vers la</w:t>
      </w:r>
      <w:r>
        <w:rPr>
          <w:lang w:val="fr-CA"/>
        </w:rPr>
        <w:t xml:space="preserve"> mi-juillet, et nous estimons être dans le Sanctuaire d’Oiseaux du Queen Maud Gulf en début ao</w:t>
      </w:r>
      <w:r w:rsidR="00230F0E">
        <w:rPr>
          <w:lang w:val="fr-CA"/>
        </w:rPr>
        <w:t>û</w:t>
      </w:r>
      <w:r>
        <w:rPr>
          <w:lang w:val="fr-CA"/>
        </w:rPr>
        <w:t>t. L’altitude de vol sera à environ 150 m du sol avec un vitesse d’environ 160</w:t>
      </w:r>
      <w:r w:rsidRPr="00135F8C">
        <w:rPr>
          <w:noProof/>
          <w:lang w:val="fr-CA"/>
        </w:rPr>
        <w:t xml:space="preserve"> km/h</w:t>
      </w:r>
      <w:r>
        <w:rPr>
          <w:noProof/>
          <w:lang w:val="fr-CA"/>
        </w:rPr>
        <w:t>eure. Ceci peut avoir un impact tr</w:t>
      </w:r>
      <w:r w:rsidR="00230F0E">
        <w:rPr>
          <w:noProof/>
          <w:lang w:val="fr-CA"/>
        </w:rPr>
        <w:t>è</w:t>
      </w:r>
      <w:r>
        <w:rPr>
          <w:noProof/>
          <w:lang w:val="fr-CA"/>
        </w:rPr>
        <w:t xml:space="preserve">s faible sur la faune quand l’avion passe par-dessus, cependant la faune ne sera dérange </w:t>
      </w:r>
      <w:r w:rsidR="00230F0E">
        <w:rPr>
          <w:noProof/>
          <w:lang w:val="fr-CA"/>
        </w:rPr>
        <w:t>qu’</w:t>
      </w:r>
      <w:r>
        <w:rPr>
          <w:noProof/>
          <w:lang w:val="fr-CA"/>
        </w:rPr>
        <w:t xml:space="preserve">une </w:t>
      </w:r>
      <w:r w:rsidR="00230F0E">
        <w:rPr>
          <w:noProof/>
          <w:lang w:val="fr-CA"/>
        </w:rPr>
        <w:t xml:space="preserve">seule </w:t>
      </w:r>
      <w:r>
        <w:rPr>
          <w:noProof/>
          <w:lang w:val="fr-CA"/>
        </w:rPr>
        <w:t>fois</w:t>
      </w:r>
      <w:r w:rsidR="00230F0E">
        <w:rPr>
          <w:noProof/>
          <w:lang w:val="fr-CA"/>
        </w:rPr>
        <w:t xml:space="preserve"> pour une très courte duré</w:t>
      </w:r>
      <w:r>
        <w:rPr>
          <w:noProof/>
          <w:lang w:val="fr-CA"/>
        </w:rPr>
        <w:t xml:space="preserve"> </w:t>
      </w:r>
      <w:r w:rsidR="00230F0E">
        <w:rPr>
          <w:noProof/>
          <w:lang w:val="fr-CA"/>
        </w:rPr>
        <w:t>lors du survol</w:t>
      </w:r>
      <w:r>
        <w:rPr>
          <w:noProof/>
          <w:lang w:val="fr-CA"/>
        </w:rPr>
        <w:t xml:space="preserve">. Dans le Sanctuaire, le survol aérien sera limité </w:t>
      </w:r>
      <w:r w:rsidR="00230F0E">
        <w:rPr>
          <w:noProof/>
          <w:lang w:val="fr-CA"/>
        </w:rPr>
        <w:t>à une durée de</w:t>
      </w:r>
      <w:r>
        <w:rPr>
          <w:noProof/>
          <w:lang w:val="fr-CA"/>
        </w:rPr>
        <w:t xml:space="preserve"> 2 à 5 jours (d</w:t>
      </w:r>
      <w:r w:rsidR="00230F0E">
        <w:rPr>
          <w:noProof/>
          <w:lang w:val="fr-CA"/>
        </w:rPr>
        <w:t>é</w:t>
      </w:r>
      <w:r>
        <w:rPr>
          <w:noProof/>
          <w:lang w:val="fr-CA"/>
        </w:rPr>
        <w:t>pendament des conditions métérologique).</w:t>
      </w:r>
      <w:r w:rsidR="003A2C1F">
        <w:rPr>
          <w:noProof/>
          <w:lang w:val="fr-CA"/>
        </w:rPr>
        <w:t xml:space="preserve"> Pour limit</w:t>
      </w:r>
      <w:r w:rsidR="00230F0E">
        <w:rPr>
          <w:noProof/>
          <w:lang w:val="fr-CA"/>
        </w:rPr>
        <w:t>er</w:t>
      </w:r>
      <w:r w:rsidR="003A2C1F">
        <w:rPr>
          <w:noProof/>
          <w:lang w:val="fr-CA"/>
        </w:rPr>
        <w:t xml:space="preserve"> les impacts sur la faune, le pourcentage de l’air survol</w:t>
      </w:r>
      <w:r w:rsidR="00230F0E">
        <w:rPr>
          <w:noProof/>
          <w:lang w:val="fr-CA"/>
        </w:rPr>
        <w:t xml:space="preserve">é sera </w:t>
      </w:r>
      <w:r w:rsidR="003A2C1F">
        <w:rPr>
          <w:noProof/>
          <w:lang w:val="fr-CA"/>
        </w:rPr>
        <w:t xml:space="preserve">ajusté pour une distribution de bœufs musclés pré-établie </w:t>
      </w:r>
      <w:r w:rsidR="00230F0E">
        <w:rPr>
          <w:noProof/>
          <w:lang w:val="fr-CA"/>
        </w:rPr>
        <w:t>afin de</w:t>
      </w:r>
      <w:r w:rsidR="003A2C1F">
        <w:rPr>
          <w:noProof/>
          <w:lang w:val="fr-CA"/>
        </w:rPr>
        <w:t xml:space="preserve"> limiter le nombre de kilom</w:t>
      </w:r>
      <w:r w:rsidR="00230F0E">
        <w:rPr>
          <w:noProof/>
          <w:lang w:val="fr-CA"/>
        </w:rPr>
        <w:t>è</w:t>
      </w:r>
      <w:r w:rsidR="003A2C1F">
        <w:rPr>
          <w:noProof/>
          <w:lang w:val="fr-CA"/>
        </w:rPr>
        <w:t>tre parcouru</w:t>
      </w:r>
      <w:r w:rsidR="00230F0E">
        <w:rPr>
          <w:noProof/>
          <w:lang w:val="fr-CA"/>
        </w:rPr>
        <w:t>s</w:t>
      </w:r>
      <w:r w:rsidR="003A2C1F">
        <w:rPr>
          <w:noProof/>
          <w:lang w:val="fr-CA"/>
        </w:rPr>
        <w:t xml:space="preserve"> et </w:t>
      </w:r>
      <w:r w:rsidR="00230F0E">
        <w:rPr>
          <w:noProof/>
          <w:lang w:val="fr-CA"/>
        </w:rPr>
        <w:t>de conserver</w:t>
      </w:r>
      <w:r w:rsidR="003A2C1F">
        <w:rPr>
          <w:noProof/>
          <w:lang w:val="fr-CA"/>
        </w:rPr>
        <w:t xml:space="preserve"> l’espace entre les lignes de transect large. Dans ce </w:t>
      </w:r>
      <w:r w:rsidR="00230F0E">
        <w:rPr>
          <w:noProof/>
          <w:lang w:val="fr-CA"/>
        </w:rPr>
        <w:t>cas</w:t>
      </w:r>
      <w:r w:rsidR="003A2C1F">
        <w:rPr>
          <w:noProof/>
          <w:lang w:val="fr-CA"/>
        </w:rPr>
        <w:t xml:space="preserve">, la majorité de l’air d’étude dans le </w:t>
      </w:r>
      <w:r w:rsidR="003A2C1F">
        <w:rPr>
          <w:lang w:val="fr-CA"/>
        </w:rPr>
        <w:t>Sanctuaire d’Oiseaux du Queen Maud Gulf qui est définie par le strata en bleu, figure 1</w:t>
      </w:r>
      <w:r w:rsidR="00066903">
        <w:rPr>
          <w:lang w:val="fr-CA"/>
        </w:rPr>
        <w:t xml:space="preserve">, </w:t>
      </w:r>
      <w:r w:rsidR="003A2C1F">
        <w:rPr>
          <w:lang w:val="fr-CA"/>
        </w:rPr>
        <w:t xml:space="preserve"> va être survolé </w:t>
      </w:r>
      <w:r w:rsidR="00066903">
        <w:rPr>
          <w:lang w:val="fr-CA"/>
        </w:rPr>
        <w:t>à</w:t>
      </w:r>
      <w:r w:rsidR="003A2C1F">
        <w:rPr>
          <w:lang w:val="fr-CA"/>
        </w:rPr>
        <w:t xml:space="preserve"> 10%. De plus, </w:t>
      </w:r>
      <w:r w:rsidR="00230F0E">
        <w:rPr>
          <w:lang w:val="fr-CA"/>
        </w:rPr>
        <w:t>la durée</w:t>
      </w:r>
      <w:r w:rsidR="003A2C1F">
        <w:rPr>
          <w:lang w:val="fr-CA"/>
        </w:rPr>
        <w:t xml:space="preserve"> de l’inventaire a été sélectionné hors de la saison de reproduction des oiseaux en juin et juillet. </w:t>
      </w:r>
    </w:p>
    <w:p w14:paraId="7558F042" w14:textId="7005FAB3" w:rsidR="00CA5781" w:rsidRDefault="00CA5781" w:rsidP="00F20626">
      <w:pPr>
        <w:pStyle w:val="NoSpacing"/>
        <w:rPr>
          <w:lang w:val="fr-CA"/>
        </w:rPr>
      </w:pPr>
    </w:p>
    <w:p w14:paraId="1CE85552" w14:textId="3D262611" w:rsidR="00CA5781" w:rsidRDefault="00066903" w:rsidP="00F20626">
      <w:pPr>
        <w:pStyle w:val="NoSpacing"/>
        <w:rPr>
          <w:lang w:val="fr-CA"/>
        </w:rPr>
      </w:pPr>
      <w:r>
        <w:rPr>
          <w:b/>
          <w:bCs/>
          <w:lang w:val="fr-CA"/>
        </w:rPr>
        <w:t>M</w:t>
      </w:r>
      <w:r w:rsidR="00CA5781" w:rsidRPr="00CA5781">
        <w:rPr>
          <w:b/>
          <w:bCs/>
          <w:lang w:val="fr-CA"/>
        </w:rPr>
        <w:t>esur</w:t>
      </w:r>
      <w:r w:rsidR="00230F0E">
        <w:rPr>
          <w:b/>
          <w:bCs/>
          <w:lang w:val="fr-CA"/>
        </w:rPr>
        <w:t>es</w:t>
      </w:r>
      <w:r w:rsidR="00CA5781" w:rsidRPr="00CA5781">
        <w:rPr>
          <w:b/>
          <w:bCs/>
          <w:lang w:val="fr-CA"/>
        </w:rPr>
        <w:t xml:space="preserve"> pour </w:t>
      </w:r>
      <w:r w:rsidR="00CA5781">
        <w:rPr>
          <w:b/>
          <w:bCs/>
          <w:lang w:val="fr-CA"/>
        </w:rPr>
        <w:t>é</w:t>
      </w:r>
      <w:r w:rsidR="00CA5781" w:rsidRPr="00CA5781">
        <w:rPr>
          <w:b/>
          <w:bCs/>
          <w:lang w:val="fr-CA"/>
        </w:rPr>
        <w:t>viter les face-</w:t>
      </w:r>
      <w:r w:rsidR="00CA5781">
        <w:rPr>
          <w:b/>
          <w:bCs/>
          <w:lang w:val="fr-CA"/>
        </w:rPr>
        <w:t>à</w:t>
      </w:r>
      <w:r w:rsidR="00CA5781" w:rsidRPr="00CA5781">
        <w:rPr>
          <w:b/>
          <w:bCs/>
          <w:lang w:val="fr-CA"/>
        </w:rPr>
        <w:t>-faces dangereux avec la faune</w:t>
      </w:r>
      <w:r w:rsidR="00CA5781" w:rsidRPr="00CA5781">
        <w:rPr>
          <w:lang w:val="fr-CA"/>
        </w:rPr>
        <w:t> </w:t>
      </w:r>
      <w:r w:rsidR="00CA5781">
        <w:rPr>
          <w:lang w:val="fr-CA"/>
        </w:rPr>
        <w:t>:</w:t>
      </w:r>
    </w:p>
    <w:p w14:paraId="1E3B3BB2" w14:textId="3FE3FE32" w:rsidR="00CA5781" w:rsidRPr="00CA5781" w:rsidRDefault="00CA5781" w:rsidP="00F20626">
      <w:pPr>
        <w:pStyle w:val="NoSpacing"/>
        <w:rPr>
          <w:lang w:val="fr-CA"/>
        </w:rPr>
      </w:pPr>
      <w:r w:rsidRPr="00CA5781">
        <w:rPr>
          <w:lang w:val="fr-CA"/>
        </w:rPr>
        <w:t>Parce qu’il n’</w:t>
      </w:r>
      <w:r w:rsidR="00230F0E">
        <w:rPr>
          <w:lang w:val="fr-CA"/>
        </w:rPr>
        <w:t>y aura</w:t>
      </w:r>
      <w:r w:rsidRPr="00CA5781">
        <w:rPr>
          <w:lang w:val="fr-CA"/>
        </w:rPr>
        <w:t xml:space="preserve"> pas d’</w:t>
      </w:r>
      <w:r w:rsidR="00453838" w:rsidRPr="00CA5781">
        <w:rPr>
          <w:lang w:val="fr-CA"/>
        </w:rPr>
        <w:t>atterr</w:t>
      </w:r>
      <w:r w:rsidR="00453838">
        <w:rPr>
          <w:lang w:val="fr-CA"/>
        </w:rPr>
        <w:t>issage</w:t>
      </w:r>
      <w:r>
        <w:rPr>
          <w:lang w:val="fr-CA"/>
        </w:rPr>
        <w:t xml:space="preserve"> dans le Sanctuaire d’Oiseaux du Queen Maud Gulf, </w:t>
      </w:r>
      <w:r w:rsidR="00453838">
        <w:rPr>
          <w:lang w:val="fr-CA"/>
        </w:rPr>
        <w:t xml:space="preserve">ceci limite grandement les conflits avec la faune. </w:t>
      </w:r>
    </w:p>
    <w:p w14:paraId="0CFF4701" w14:textId="1F096792" w:rsidR="00F20626" w:rsidRPr="005B1AE9" w:rsidRDefault="00F20626" w:rsidP="00F20626">
      <w:pPr>
        <w:pStyle w:val="NoSpacing"/>
        <w:rPr>
          <w:lang w:val="fr-CA"/>
        </w:rPr>
      </w:pPr>
    </w:p>
    <w:p w14:paraId="21A9934C" w14:textId="65D85172" w:rsidR="00453838" w:rsidRPr="00453838" w:rsidRDefault="00453838" w:rsidP="00F20626">
      <w:pPr>
        <w:pStyle w:val="NoSpacing"/>
        <w:rPr>
          <w:b/>
          <w:bCs/>
          <w:lang w:val="fr-CA"/>
        </w:rPr>
      </w:pPr>
      <w:r w:rsidRPr="00453838">
        <w:rPr>
          <w:b/>
          <w:bCs/>
          <w:lang w:val="fr-CA"/>
        </w:rPr>
        <w:t>Engagement et consultation de la communauté:</w:t>
      </w:r>
    </w:p>
    <w:p w14:paraId="0407B6D9" w14:textId="731F92FF" w:rsidR="00453838" w:rsidRPr="00453838" w:rsidRDefault="00453838" w:rsidP="00066903">
      <w:pPr>
        <w:pStyle w:val="NoSpacing"/>
        <w:jc w:val="both"/>
        <w:rPr>
          <w:lang w:val="fr-CA"/>
        </w:rPr>
      </w:pPr>
      <w:r w:rsidRPr="00453838">
        <w:rPr>
          <w:lang w:val="fr-CA"/>
        </w:rPr>
        <w:t>Ceci est un projet d</w:t>
      </w:r>
      <w:r>
        <w:rPr>
          <w:lang w:val="fr-CA"/>
        </w:rPr>
        <w:t>u Gouvernement du Nunavut, du Département de l’Environnent. Cela dit, ce projet a fait part d’une consultation extensive avec les membres des communautés ainsi que les co</w:t>
      </w:r>
      <w:r w:rsidR="00A734D2">
        <w:rPr>
          <w:lang w:val="fr-CA"/>
        </w:rPr>
        <w:t>-</w:t>
      </w:r>
      <w:r>
        <w:rPr>
          <w:lang w:val="fr-CA"/>
        </w:rPr>
        <w:t>gestionnaires</w:t>
      </w:r>
      <w:r w:rsidR="00066903">
        <w:rPr>
          <w:lang w:val="fr-CA"/>
        </w:rPr>
        <w:t xml:space="preserve"> concernés</w:t>
      </w:r>
      <w:r>
        <w:rPr>
          <w:lang w:val="fr-CA"/>
        </w:rPr>
        <w:t xml:space="preserve">. Les communautés ont fournies des directions et leur support à été donné en septembre 2017 </w:t>
      </w:r>
      <w:r>
        <w:rPr>
          <w:lang w:val="fr-CA"/>
        </w:rPr>
        <w:lastRenderedPageBreak/>
        <w:t>pendant une rencontre sur le bœufs musclés et en 2018 au KRWB AGM. L’Organisation des Chasseurs et Trappeurs ont été engagés dans l’application des permis et des demandes de bourses qui concernent ce projet. Ils ont par ailleurs été impliqué</w:t>
      </w:r>
      <w:r w:rsidR="00A734D2">
        <w:rPr>
          <w:lang w:val="fr-CA"/>
        </w:rPr>
        <w:t>s</w:t>
      </w:r>
      <w:r>
        <w:rPr>
          <w:lang w:val="fr-CA"/>
        </w:rPr>
        <w:t xml:space="preserve"> dans la conception du survol aérien en 2019, 2020 et 2021 et ainsi lors d’une conférence téléphonique pendant l’été 2019 pour finalis</w:t>
      </w:r>
      <w:r w:rsidR="00645101">
        <w:rPr>
          <w:lang w:val="fr-CA"/>
        </w:rPr>
        <w:t>er l</w:t>
      </w:r>
      <w:r>
        <w:rPr>
          <w:lang w:val="fr-CA"/>
        </w:rPr>
        <w:t xml:space="preserve">a planification du </w:t>
      </w:r>
      <w:r w:rsidR="00645101">
        <w:rPr>
          <w:lang w:val="fr-CA"/>
        </w:rPr>
        <w:t>survol</w:t>
      </w:r>
      <w:r>
        <w:rPr>
          <w:lang w:val="fr-CA"/>
        </w:rPr>
        <w:t xml:space="preserve"> aérien. Finalement, les membres de</w:t>
      </w:r>
      <w:r w:rsidR="00645101">
        <w:rPr>
          <w:lang w:val="fr-CA"/>
        </w:rPr>
        <w:t xml:space="preserve"> la communauté feront part de l’expédition en tant qu</w:t>
      </w:r>
      <w:r w:rsidR="00A734D2">
        <w:rPr>
          <w:lang w:val="fr-CA"/>
        </w:rPr>
        <w:t>’</w:t>
      </w:r>
      <w:r w:rsidR="00645101">
        <w:rPr>
          <w:lang w:val="fr-CA"/>
        </w:rPr>
        <w:t xml:space="preserve">observateurs. </w:t>
      </w:r>
    </w:p>
    <w:p w14:paraId="5894F719" w14:textId="7C6F9EE1" w:rsidR="00453838" w:rsidRDefault="00453838" w:rsidP="00F20626">
      <w:pPr>
        <w:pStyle w:val="NoSpacing"/>
        <w:rPr>
          <w:lang w:val="fr-CA"/>
        </w:rPr>
      </w:pPr>
    </w:p>
    <w:p w14:paraId="59AC6061" w14:textId="7D6D1283" w:rsidR="00645101" w:rsidRPr="00645101" w:rsidRDefault="00645101" w:rsidP="00F20626">
      <w:pPr>
        <w:pStyle w:val="NoSpacing"/>
        <w:rPr>
          <w:b/>
          <w:bCs/>
          <w:lang w:val="fr-CA"/>
        </w:rPr>
      </w:pPr>
      <w:r w:rsidRPr="00645101">
        <w:rPr>
          <w:b/>
          <w:bCs/>
          <w:lang w:val="fr-CA"/>
        </w:rPr>
        <w:t>Plan future :</w:t>
      </w:r>
    </w:p>
    <w:p w14:paraId="5C6C2AAB" w14:textId="1D57384D" w:rsidR="00645101" w:rsidRPr="00453838" w:rsidRDefault="00645101" w:rsidP="00066903">
      <w:pPr>
        <w:pStyle w:val="NoSpacing"/>
        <w:jc w:val="both"/>
        <w:rPr>
          <w:lang w:val="fr-CA"/>
        </w:rPr>
      </w:pPr>
      <w:r>
        <w:rPr>
          <w:lang w:val="fr-CA"/>
        </w:rPr>
        <w:t xml:space="preserve">Ce projet de recherche est à court terme, jusqu’à ce qu’il </w:t>
      </w:r>
      <w:r w:rsidR="00A734D2">
        <w:rPr>
          <w:lang w:val="fr-CA"/>
        </w:rPr>
        <w:t>y ait</w:t>
      </w:r>
      <w:r>
        <w:rPr>
          <w:lang w:val="fr-CA"/>
        </w:rPr>
        <w:t xml:space="preserve"> un besoin nouveau </w:t>
      </w:r>
      <w:r w:rsidR="00A734D2">
        <w:rPr>
          <w:lang w:val="fr-CA"/>
        </w:rPr>
        <w:t>de</w:t>
      </w:r>
      <w:r>
        <w:rPr>
          <w:lang w:val="fr-CA"/>
        </w:rPr>
        <w:t xml:space="preserve"> refaire l’inventaire de la population de MX-11. Les résultats de cette recherche seront transmis au co</w:t>
      </w:r>
      <w:r w:rsidR="00066903">
        <w:rPr>
          <w:lang w:val="fr-CA"/>
        </w:rPr>
        <w:t>-</w:t>
      </w:r>
      <w:r>
        <w:rPr>
          <w:lang w:val="fr-CA"/>
        </w:rPr>
        <w:t>gestionnaires durant la rencontre annuel</w:t>
      </w:r>
      <w:r w:rsidR="00922AF4">
        <w:rPr>
          <w:lang w:val="fr-CA"/>
        </w:rPr>
        <w:t>le</w:t>
      </w:r>
      <w:r>
        <w:rPr>
          <w:lang w:val="fr-CA"/>
        </w:rPr>
        <w:t xml:space="preserve"> du KRWB, ainsi que lors du processus de consultation avec les Organisations des Chasseurs et Trappeurs et le publi</w:t>
      </w:r>
      <w:r w:rsidR="00A734D2">
        <w:rPr>
          <w:lang w:val="fr-CA"/>
        </w:rPr>
        <w:t>c</w:t>
      </w:r>
      <w:r>
        <w:rPr>
          <w:lang w:val="fr-CA"/>
        </w:rPr>
        <w:t xml:space="preserve">. </w:t>
      </w:r>
    </w:p>
    <w:p w14:paraId="7DB5D09D" w14:textId="77777777" w:rsidR="00F20626" w:rsidRPr="00645101" w:rsidRDefault="00F20626" w:rsidP="00F20626">
      <w:pPr>
        <w:pStyle w:val="NoSpacing"/>
        <w:rPr>
          <w:lang w:val="fr-CA"/>
        </w:rPr>
      </w:pPr>
    </w:p>
    <w:sectPr w:rsidR="00F20626" w:rsidRPr="00645101" w:rsidSect="001F3BCC">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C5CEA" w14:textId="77777777" w:rsidR="00F96AE1" w:rsidRDefault="00F96AE1" w:rsidP="0067509E">
      <w:pPr>
        <w:spacing w:after="0" w:line="240" w:lineRule="auto"/>
      </w:pPr>
      <w:r>
        <w:separator/>
      </w:r>
    </w:p>
  </w:endnote>
  <w:endnote w:type="continuationSeparator" w:id="0">
    <w:p w14:paraId="618E956C" w14:textId="77777777" w:rsidR="00F96AE1" w:rsidRDefault="00F96AE1" w:rsidP="00675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710315"/>
      <w:docPartObj>
        <w:docPartGallery w:val="Page Numbers (Bottom of Page)"/>
        <w:docPartUnique/>
      </w:docPartObj>
    </w:sdtPr>
    <w:sdtEndPr>
      <w:rPr>
        <w:noProof/>
      </w:rPr>
    </w:sdtEndPr>
    <w:sdtContent>
      <w:p w14:paraId="5E4730FB" w14:textId="77777777" w:rsidR="0067509E" w:rsidRDefault="001F3BCC">
        <w:pPr>
          <w:pStyle w:val="Footer"/>
          <w:jc w:val="right"/>
        </w:pPr>
        <w:r>
          <w:fldChar w:fldCharType="begin"/>
        </w:r>
        <w:r w:rsidR="0067509E">
          <w:instrText xml:space="preserve"> PAGE   \* MERGEFORMAT </w:instrText>
        </w:r>
        <w:r>
          <w:fldChar w:fldCharType="separate"/>
        </w:r>
        <w:r w:rsidR="00574032">
          <w:rPr>
            <w:noProof/>
          </w:rPr>
          <w:t>1</w:t>
        </w:r>
        <w:r>
          <w:rPr>
            <w:noProof/>
          </w:rPr>
          <w:fldChar w:fldCharType="end"/>
        </w:r>
      </w:p>
    </w:sdtContent>
  </w:sdt>
  <w:p w14:paraId="6C2EF88E" w14:textId="77777777" w:rsidR="0067509E" w:rsidRDefault="00675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776D6" w14:textId="77777777" w:rsidR="00F96AE1" w:rsidRDefault="00F96AE1" w:rsidP="0067509E">
      <w:pPr>
        <w:spacing w:after="0" w:line="240" w:lineRule="auto"/>
      </w:pPr>
      <w:r>
        <w:separator/>
      </w:r>
    </w:p>
  </w:footnote>
  <w:footnote w:type="continuationSeparator" w:id="0">
    <w:p w14:paraId="3D7DCD76" w14:textId="77777777" w:rsidR="00F96AE1" w:rsidRDefault="00F96AE1" w:rsidP="006750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266"/>
    <w:rsid w:val="000349A7"/>
    <w:rsid w:val="00053A08"/>
    <w:rsid w:val="00065600"/>
    <w:rsid w:val="00066903"/>
    <w:rsid w:val="0006692D"/>
    <w:rsid w:val="000E75F5"/>
    <w:rsid w:val="00114FF1"/>
    <w:rsid w:val="00115D95"/>
    <w:rsid w:val="00135F8C"/>
    <w:rsid w:val="001F3BCC"/>
    <w:rsid w:val="00230F0E"/>
    <w:rsid w:val="00232327"/>
    <w:rsid w:val="00243E74"/>
    <w:rsid w:val="003A2C1F"/>
    <w:rsid w:val="00453838"/>
    <w:rsid w:val="00460E51"/>
    <w:rsid w:val="00540401"/>
    <w:rsid w:val="00574032"/>
    <w:rsid w:val="005B1AE9"/>
    <w:rsid w:val="005B6821"/>
    <w:rsid w:val="00612556"/>
    <w:rsid w:val="00617A9F"/>
    <w:rsid w:val="00645101"/>
    <w:rsid w:val="0067509E"/>
    <w:rsid w:val="006D750E"/>
    <w:rsid w:val="007C5C78"/>
    <w:rsid w:val="00922AF4"/>
    <w:rsid w:val="009A37E1"/>
    <w:rsid w:val="009C0A4D"/>
    <w:rsid w:val="00A13929"/>
    <w:rsid w:val="00A45294"/>
    <w:rsid w:val="00A734D2"/>
    <w:rsid w:val="00B16B3E"/>
    <w:rsid w:val="00BD7266"/>
    <w:rsid w:val="00BF1199"/>
    <w:rsid w:val="00C312CF"/>
    <w:rsid w:val="00CA5781"/>
    <w:rsid w:val="00DA6759"/>
    <w:rsid w:val="00DB4351"/>
    <w:rsid w:val="00E05AE0"/>
    <w:rsid w:val="00E87638"/>
    <w:rsid w:val="00F20626"/>
    <w:rsid w:val="00F92F23"/>
    <w:rsid w:val="00F96AE1"/>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730F1"/>
  <w15:docId w15:val="{F33C89C2-248E-4C16-A491-CB675DD2D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29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D7266"/>
    <w:pPr>
      <w:spacing w:after="0" w:line="240" w:lineRule="auto"/>
    </w:pPr>
  </w:style>
  <w:style w:type="character" w:styleId="Hyperlink">
    <w:name w:val="Hyperlink"/>
    <w:basedOn w:val="DefaultParagraphFont"/>
    <w:uiPriority w:val="99"/>
    <w:unhideWhenUsed/>
    <w:rsid w:val="00E87638"/>
    <w:rPr>
      <w:color w:val="0000FF" w:themeColor="hyperlink"/>
      <w:u w:val="single"/>
    </w:rPr>
  </w:style>
  <w:style w:type="paragraph" w:styleId="BalloonText">
    <w:name w:val="Balloon Text"/>
    <w:basedOn w:val="Normal"/>
    <w:link w:val="BalloonTextChar"/>
    <w:uiPriority w:val="99"/>
    <w:semiHidden/>
    <w:unhideWhenUsed/>
    <w:rsid w:val="00F20626"/>
    <w:pPr>
      <w:spacing w:after="0" w:line="240" w:lineRule="auto"/>
    </w:pPr>
    <w:rPr>
      <w:rFonts w:ascii="Tahoma" w:hAnsi="Tahoma" w:cs="Tahoma"/>
      <w:sz w:val="16"/>
      <w:szCs w:val="16"/>
      <w:lang w:val="en-CA"/>
    </w:rPr>
  </w:style>
  <w:style w:type="character" w:customStyle="1" w:styleId="BalloonTextChar">
    <w:name w:val="Balloon Text Char"/>
    <w:basedOn w:val="DefaultParagraphFont"/>
    <w:link w:val="BalloonText"/>
    <w:uiPriority w:val="99"/>
    <w:semiHidden/>
    <w:rsid w:val="00F20626"/>
    <w:rPr>
      <w:rFonts w:ascii="Tahoma" w:hAnsi="Tahoma" w:cs="Tahoma"/>
      <w:sz w:val="16"/>
      <w:szCs w:val="16"/>
    </w:rPr>
  </w:style>
  <w:style w:type="paragraph" w:styleId="Header">
    <w:name w:val="header"/>
    <w:basedOn w:val="Normal"/>
    <w:link w:val="HeaderChar"/>
    <w:uiPriority w:val="99"/>
    <w:unhideWhenUsed/>
    <w:rsid w:val="00675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09E"/>
    <w:rPr>
      <w:lang w:val="en-US"/>
    </w:rPr>
  </w:style>
  <w:style w:type="paragraph" w:styleId="Footer">
    <w:name w:val="footer"/>
    <w:basedOn w:val="Normal"/>
    <w:link w:val="FooterChar"/>
    <w:uiPriority w:val="99"/>
    <w:unhideWhenUsed/>
    <w:rsid w:val="00675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50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lleclerc@gov.nu.c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77A35-F8E8-4070-92A0-8AE74DC34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Government of Nunavut</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Aaron Shaban</cp:lastModifiedBy>
  <cp:revision>8</cp:revision>
  <dcterms:created xsi:type="dcterms:W3CDTF">2021-05-04T05:12:00Z</dcterms:created>
  <dcterms:modified xsi:type="dcterms:W3CDTF">2021-05-04T15:28:00Z</dcterms:modified>
</cp:coreProperties>
</file>