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BE6" w:rsidRPr="00663BE6" w:rsidRDefault="006D3FAC" w:rsidP="00663BE6">
      <w:pPr>
        <w:rPr>
          <w:lang w:val="fr-CA"/>
        </w:rPr>
      </w:pPr>
      <w:r>
        <w:rPr>
          <w:lang w:val="fr-CA"/>
        </w:rPr>
        <w:t xml:space="preserve">Le parc national </w:t>
      </w:r>
      <w:proofErr w:type="spellStart"/>
      <w:r w:rsidR="00663BE6" w:rsidRPr="00663BE6">
        <w:rPr>
          <w:lang w:val="fr-CA"/>
        </w:rPr>
        <w:t>Qausuittuq</w:t>
      </w:r>
      <w:proofErr w:type="spellEnd"/>
      <w:r w:rsidR="00663BE6" w:rsidRPr="00663BE6">
        <w:rPr>
          <w:lang w:val="fr-CA"/>
        </w:rPr>
        <w:t xml:space="preserve"> est le 45</w:t>
      </w:r>
      <w:r w:rsidR="00663BE6" w:rsidRPr="006D3FAC">
        <w:rPr>
          <w:vertAlign w:val="superscript"/>
          <w:lang w:val="fr-CA"/>
        </w:rPr>
        <w:t>e</w:t>
      </w:r>
      <w:r w:rsidR="00663BE6" w:rsidRPr="00663BE6">
        <w:rPr>
          <w:lang w:val="fr-CA"/>
        </w:rPr>
        <w:t xml:space="preserve"> parc national du Canada, officiellement créé le 1</w:t>
      </w:r>
      <w:r w:rsidR="00663BE6" w:rsidRPr="006D3FAC">
        <w:rPr>
          <w:vertAlign w:val="superscript"/>
          <w:lang w:val="fr-CA"/>
        </w:rPr>
        <w:t>er</w:t>
      </w:r>
      <w:r w:rsidR="00663BE6" w:rsidRPr="00663BE6">
        <w:rPr>
          <w:lang w:val="fr-CA"/>
        </w:rPr>
        <w:t xml:space="preserve"> septembre 2015. Le parc est situé à l'extrémité nord-ouest de l'île Bathurst, incluant les îles environnantes et 2 aires marines nationales de conservation. Sa superficie est d'environ 11 080 kilomètres carrés. </w:t>
      </w:r>
    </w:p>
    <w:p w:rsidR="00663BE6" w:rsidRPr="00663BE6" w:rsidRDefault="00663BE6" w:rsidP="00663BE6">
      <w:pPr>
        <w:rPr>
          <w:lang w:val="fr-CA"/>
        </w:rPr>
      </w:pPr>
      <w:r w:rsidRPr="00663BE6">
        <w:rPr>
          <w:lang w:val="fr-CA"/>
        </w:rPr>
        <w:t>Il y a actuellement deux abris sous dôme, un hanga</w:t>
      </w:r>
      <w:r w:rsidR="002815DF">
        <w:rPr>
          <w:lang w:val="fr-CA"/>
        </w:rPr>
        <w:t xml:space="preserve">r et une toilette sèche situés au camp </w:t>
      </w:r>
      <w:proofErr w:type="spellStart"/>
      <w:r w:rsidR="002815DF">
        <w:rPr>
          <w:lang w:val="fr-CA"/>
        </w:rPr>
        <w:t>Dome</w:t>
      </w:r>
      <w:proofErr w:type="spellEnd"/>
      <w:r w:rsidRPr="00663BE6">
        <w:rPr>
          <w:lang w:val="fr-CA"/>
        </w:rPr>
        <w:t xml:space="preserve"> (</w:t>
      </w:r>
      <w:proofErr w:type="spellStart"/>
      <w:r w:rsidRPr="00663BE6">
        <w:rPr>
          <w:lang w:val="fr-CA"/>
        </w:rPr>
        <w:t>Erskine</w:t>
      </w:r>
      <w:proofErr w:type="spellEnd"/>
      <w:r w:rsidRPr="00663BE6">
        <w:rPr>
          <w:lang w:val="fr-CA"/>
        </w:rPr>
        <w:t xml:space="preserve"> </w:t>
      </w:r>
      <w:proofErr w:type="spellStart"/>
      <w:r w:rsidRPr="00663BE6">
        <w:rPr>
          <w:lang w:val="fr-CA"/>
        </w:rPr>
        <w:t>Inlet</w:t>
      </w:r>
      <w:proofErr w:type="spellEnd"/>
      <w:r w:rsidRPr="00663BE6">
        <w:rPr>
          <w:lang w:val="fr-CA"/>
        </w:rPr>
        <w:t xml:space="preserve">). Le camp </w:t>
      </w:r>
      <w:proofErr w:type="spellStart"/>
      <w:r w:rsidRPr="00663BE6">
        <w:rPr>
          <w:lang w:val="fr-CA"/>
        </w:rPr>
        <w:t>Dome</w:t>
      </w:r>
      <w:proofErr w:type="spellEnd"/>
      <w:r w:rsidRPr="00663BE6">
        <w:rPr>
          <w:lang w:val="fr-CA"/>
        </w:rPr>
        <w:t xml:space="preserve"> est bien équipé avec du matériel d'urgence, des ustensiles de cuisine, des aliments non périssables et une trousse de premiers soins. Il a fourni et continue de fournir </w:t>
      </w:r>
      <w:r w:rsidR="002815DF">
        <w:rPr>
          <w:lang w:val="fr-CA"/>
        </w:rPr>
        <w:t>de l’hébergement</w:t>
      </w:r>
      <w:r w:rsidRPr="00663BE6">
        <w:rPr>
          <w:lang w:val="fr-CA"/>
        </w:rPr>
        <w:t xml:space="preserve"> et un abri sûrs au personnel, aux visiteurs et aux membres de la communauté qui accèdent à la zone pour des raisons opérationnelles, de visite, culturelles ou d'urgence. La décision a été prise de chercher un nouvel emplacement pour l'établissement d'un camp principal, car l'emplacement du camp </w:t>
      </w:r>
      <w:proofErr w:type="spellStart"/>
      <w:r w:rsidRPr="00663BE6">
        <w:rPr>
          <w:lang w:val="fr-CA"/>
        </w:rPr>
        <w:t>Dome</w:t>
      </w:r>
      <w:proofErr w:type="spellEnd"/>
      <w:r w:rsidRPr="00663BE6">
        <w:rPr>
          <w:lang w:val="fr-CA"/>
        </w:rPr>
        <w:t xml:space="preserve"> s'est avéré être dans une zone boueuse, où l'eau n'est pas facilement disponible et où les pilotes ont signalé des problèmes de sécurité pour l'atterrissage. Bien qu'il ait été prévu de fermer le camp </w:t>
      </w:r>
      <w:proofErr w:type="spellStart"/>
      <w:r w:rsidRPr="00663BE6">
        <w:rPr>
          <w:lang w:val="fr-CA"/>
        </w:rPr>
        <w:t>Dome</w:t>
      </w:r>
      <w:proofErr w:type="spellEnd"/>
      <w:r w:rsidRPr="00663BE6">
        <w:rPr>
          <w:lang w:val="fr-CA"/>
        </w:rPr>
        <w:t xml:space="preserve"> dans l'éventualité où il ne serait plus considéré comme un emplacement permanent, le parc national </w:t>
      </w:r>
      <w:proofErr w:type="spellStart"/>
      <w:r w:rsidRPr="00663BE6">
        <w:rPr>
          <w:lang w:val="fr-CA"/>
        </w:rPr>
        <w:t>Qausuittuq</w:t>
      </w:r>
      <w:proofErr w:type="spellEnd"/>
      <w:r w:rsidRPr="00663BE6">
        <w:rPr>
          <w:lang w:val="fr-CA"/>
        </w:rPr>
        <w:t xml:space="preserve"> souhaiterait continuer à l'exploiter en tant que camp secondaire pour des raisons d</w:t>
      </w:r>
      <w:r w:rsidR="002815DF">
        <w:rPr>
          <w:lang w:val="fr-CA"/>
        </w:rPr>
        <w:t>e sécurité et opérationnelles</w:t>
      </w:r>
      <w:r w:rsidRPr="00663BE6">
        <w:rPr>
          <w:lang w:val="fr-CA"/>
        </w:rPr>
        <w:t xml:space="preserve">, </w:t>
      </w:r>
      <w:r w:rsidR="002815DF">
        <w:rPr>
          <w:lang w:val="fr-CA"/>
        </w:rPr>
        <w:t>surtout puisqu’un</w:t>
      </w:r>
      <w:r w:rsidRPr="00663BE6">
        <w:rPr>
          <w:lang w:val="fr-CA"/>
        </w:rPr>
        <w:t xml:space="preserve"> grand nombre d'ours polaires fréquentent la région.                                                                                    </w:t>
      </w:r>
    </w:p>
    <w:p w:rsidR="00663BE6" w:rsidRPr="00663BE6" w:rsidRDefault="00663BE6" w:rsidP="00663BE6">
      <w:pPr>
        <w:rPr>
          <w:lang w:val="fr-CA"/>
        </w:rPr>
      </w:pPr>
      <w:r w:rsidRPr="00663BE6">
        <w:rPr>
          <w:lang w:val="fr-CA"/>
        </w:rPr>
        <w:t xml:space="preserve">Un nouveau camp opérationnel temporaire, Dundee </w:t>
      </w:r>
      <w:proofErr w:type="spellStart"/>
      <w:r w:rsidRPr="00663BE6">
        <w:rPr>
          <w:lang w:val="fr-CA"/>
        </w:rPr>
        <w:t>Bight</w:t>
      </w:r>
      <w:proofErr w:type="spellEnd"/>
      <w:r w:rsidRPr="00663BE6">
        <w:rPr>
          <w:lang w:val="fr-CA"/>
        </w:rPr>
        <w:t xml:space="preserve">, est envisagé pour devenir un camp plus permanent, qui servira également de piste d'atterrissage principale pour les opérations du personnel. Le parc propose de construire 2 abris </w:t>
      </w:r>
      <w:r w:rsidR="00192BE6">
        <w:rPr>
          <w:lang w:val="fr-CA"/>
        </w:rPr>
        <w:t>rigides</w:t>
      </w:r>
      <w:r w:rsidR="00192BE6" w:rsidRPr="00663BE6">
        <w:rPr>
          <w:lang w:val="fr-CA"/>
        </w:rPr>
        <w:t xml:space="preserve"> </w:t>
      </w:r>
      <w:r w:rsidRPr="00663BE6">
        <w:rPr>
          <w:lang w:val="fr-CA"/>
        </w:rPr>
        <w:t xml:space="preserve">préfabriqués de 16'X18' au cours des saisons 2021 et 2022. Les abris </w:t>
      </w:r>
      <w:r w:rsidR="00192BE6">
        <w:rPr>
          <w:lang w:val="fr-CA"/>
        </w:rPr>
        <w:t xml:space="preserve">rigides en tant que tels </w:t>
      </w:r>
      <w:r w:rsidRPr="00663BE6">
        <w:rPr>
          <w:lang w:val="fr-CA"/>
        </w:rPr>
        <w:t xml:space="preserve">fourniront un hébergement sûr pour le personnel, les visiteurs et les membres de la communauté. La zone présente de bonnes possibilités pour les visiteurs, les opérations et la surveillance écologique. Dundee </w:t>
      </w:r>
      <w:proofErr w:type="spellStart"/>
      <w:r w:rsidRPr="00663BE6">
        <w:rPr>
          <w:lang w:val="fr-CA"/>
        </w:rPr>
        <w:t>Bight</w:t>
      </w:r>
      <w:proofErr w:type="spellEnd"/>
      <w:r w:rsidRPr="00663BE6">
        <w:rPr>
          <w:lang w:val="fr-CA"/>
        </w:rPr>
        <w:t xml:space="preserve"> est riche en végétation et en faune, ce qui permettrait au personnel de surveiller l'écosystème de la toundra dans des sites précieux pour le caribou de Peary, une espèce </w:t>
      </w:r>
      <w:r w:rsidR="00192BE6">
        <w:rPr>
          <w:lang w:val="fr-CA"/>
        </w:rPr>
        <w:t>en voie de disparition.</w:t>
      </w:r>
      <w:r w:rsidRPr="00663BE6">
        <w:rPr>
          <w:lang w:val="fr-CA"/>
        </w:rPr>
        <w:t xml:space="preserve"> </w:t>
      </w:r>
    </w:p>
    <w:p w:rsidR="00663BE6" w:rsidRPr="00663BE6" w:rsidRDefault="00663BE6" w:rsidP="00663BE6">
      <w:pPr>
        <w:rPr>
          <w:lang w:val="fr-CA"/>
        </w:rPr>
      </w:pPr>
      <w:r w:rsidRPr="00663BE6">
        <w:rPr>
          <w:lang w:val="fr-CA"/>
        </w:rPr>
        <w:t xml:space="preserve">Justification du projet : </w:t>
      </w:r>
    </w:p>
    <w:p w:rsidR="00663BE6" w:rsidRPr="00663BE6" w:rsidRDefault="00663BE6" w:rsidP="00663BE6">
      <w:pPr>
        <w:rPr>
          <w:lang w:val="fr-CA"/>
        </w:rPr>
      </w:pPr>
      <w:r w:rsidRPr="00663BE6">
        <w:rPr>
          <w:lang w:val="fr-CA"/>
        </w:rPr>
        <w:t xml:space="preserve">- Soutenir les objectifs en matière d'expérience des visiteurs, en fournissant une zone qui peut être utilisée comme un abri d'urgence ou de visite sûr et protégé. De plus, le projet permettra de s'assurer que Parcs Canada informe les visiteurs des zones d'entrée et d'accès au parc, des zones d'histoire culturelle et des renseignements sur la sécurité. </w:t>
      </w:r>
    </w:p>
    <w:p w:rsidR="00663BE6" w:rsidRPr="00663BE6" w:rsidRDefault="00663BE6" w:rsidP="00663BE6">
      <w:pPr>
        <w:rPr>
          <w:lang w:val="fr-CA"/>
        </w:rPr>
      </w:pPr>
      <w:r w:rsidRPr="00663BE6">
        <w:rPr>
          <w:lang w:val="fr-CA"/>
        </w:rPr>
        <w:t>- Fournir un endroit sûr où se baser pour effectuer des activités de recherche et soutenir d'autres projets associés à l'établissement d'une surveillance écologique.</w:t>
      </w:r>
    </w:p>
    <w:p w:rsidR="00663BE6" w:rsidRPr="00663BE6" w:rsidRDefault="00663BE6" w:rsidP="00663BE6">
      <w:pPr>
        <w:rPr>
          <w:lang w:val="fr-CA"/>
        </w:rPr>
      </w:pPr>
      <w:r w:rsidRPr="00663BE6">
        <w:rPr>
          <w:lang w:val="fr-CA"/>
        </w:rPr>
        <w:t xml:space="preserve">- Atteindre les objectifs en matière de sécurité publique en acquérant une meilleure connaissance de la région et des dangers que sont susceptibles de rencontrer les visiteurs, les membres de la communauté, les chercheurs et le personnel de Parcs Canada. </w:t>
      </w:r>
    </w:p>
    <w:p w:rsidR="00663BE6" w:rsidRPr="00663BE6" w:rsidRDefault="00663BE6" w:rsidP="00663BE6">
      <w:pPr>
        <w:rPr>
          <w:lang w:val="fr-CA"/>
        </w:rPr>
      </w:pPr>
      <w:r w:rsidRPr="00663BE6">
        <w:rPr>
          <w:lang w:val="fr-CA"/>
        </w:rPr>
        <w:t xml:space="preserve">- Atteindre les objectifs énoncés dans l'Entente sur les répercussions et les avantages pour les Inuits du parc national </w:t>
      </w:r>
      <w:proofErr w:type="spellStart"/>
      <w:r w:rsidRPr="00663BE6">
        <w:rPr>
          <w:lang w:val="fr-CA"/>
        </w:rPr>
        <w:t>Qausuittuq</w:t>
      </w:r>
      <w:proofErr w:type="spellEnd"/>
      <w:r w:rsidRPr="00663BE6">
        <w:rPr>
          <w:lang w:val="fr-CA"/>
        </w:rPr>
        <w:t xml:space="preserve"> (ERAI). Certains de ces objectifs comprennent l'accès des visiteurs, les zones d'importance pour les Inuits, le nettoyage des sites contaminés, la formation et le perfectionnement du personnel, la sécurité publique et l'élaboration du plan directeur.</w:t>
      </w:r>
    </w:p>
    <w:p w:rsidR="00663BE6" w:rsidRPr="00663BE6" w:rsidRDefault="00663BE6" w:rsidP="00663BE6">
      <w:pPr>
        <w:rPr>
          <w:lang w:val="fr-CA"/>
        </w:rPr>
      </w:pPr>
      <w:r w:rsidRPr="00663BE6">
        <w:rPr>
          <w:lang w:val="fr-CA"/>
        </w:rPr>
        <w:t xml:space="preserve">Activités associées à ce projet : </w:t>
      </w:r>
    </w:p>
    <w:p w:rsidR="00663BE6" w:rsidRPr="00663BE6" w:rsidRDefault="00663BE6" w:rsidP="00663BE6">
      <w:pPr>
        <w:rPr>
          <w:lang w:val="fr-CA"/>
        </w:rPr>
      </w:pPr>
      <w:r w:rsidRPr="00663BE6">
        <w:rPr>
          <w:lang w:val="fr-CA"/>
        </w:rPr>
        <w:t xml:space="preserve">- Construction de deux plateformes de 16'X18' et d'abris </w:t>
      </w:r>
      <w:r w:rsidR="00076D3A">
        <w:rPr>
          <w:lang w:val="fr-CA"/>
        </w:rPr>
        <w:t>rigides</w:t>
      </w:r>
      <w:r w:rsidRPr="00663BE6">
        <w:rPr>
          <w:lang w:val="fr-CA"/>
        </w:rPr>
        <w:t xml:space="preserve"> (en 2021 et 2022). </w:t>
      </w:r>
    </w:p>
    <w:p w:rsidR="00663BE6" w:rsidRPr="00663BE6" w:rsidRDefault="00663BE6" w:rsidP="00663BE6">
      <w:pPr>
        <w:rPr>
          <w:lang w:val="fr-CA"/>
        </w:rPr>
      </w:pPr>
      <w:r w:rsidRPr="00663BE6">
        <w:rPr>
          <w:lang w:val="fr-CA"/>
        </w:rPr>
        <w:t xml:space="preserve">- Installation d'une </w:t>
      </w:r>
      <w:r w:rsidR="00076D3A">
        <w:rPr>
          <w:lang w:val="fr-CA"/>
        </w:rPr>
        <w:t xml:space="preserve">clôture </w:t>
      </w:r>
      <w:r w:rsidRPr="00663BE6">
        <w:rPr>
          <w:lang w:val="fr-CA"/>
        </w:rPr>
        <w:t>à ours portable à haute tension (50'X50).</w:t>
      </w:r>
    </w:p>
    <w:p w:rsidR="00663BE6" w:rsidRPr="00663BE6" w:rsidRDefault="00663BE6" w:rsidP="00663BE6">
      <w:pPr>
        <w:rPr>
          <w:lang w:val="fr-CA"/>
        </w:rPr>
      </w:pPr>
      <w:r w:rsidRPr="00663BE6">
        <w:rPr>
          <w:lang w:val="fr-CA"/>
        </w:rPr>
        <w:lastRenderedPageBreak/>
        <w:t xml:space="preserve">- Il y aura des tentes et des abris en toile assemblés pour </w:t>
      </w:r>
      <w:r w:rsidR="00076D3A">
        <w:rPr>
          <w:lang w:val="fr-CA"/>
        </w:rPr>
        <w:t>l’entreposage</w:t>
      </w:r>
      <w:r w:rsidRPr="00663BE6">
        <w:rPr>
          <w:lang w:val="fr-CA"/>
        </w:rPr>
        <w:t xml:space="preserve"> de l'équipement et des abris pour dormir, mais pas de façon permanente. </w:t>
      </w:r>
    </w:p>
    <w:p w:rsidR="00663BE6" w:rsidRPr="00663BE6" w:rsidRDefault="00663BE6" w:rsidP="00663BE6">
      <w:pPr>
        <w:rPr>
          <w:lang w:val="fr-CA"/>
        </w:rPr>
      </w:pPr>
      <w:r w:rsidRPr="00663BE6">
        <w:rPr>
          <w:lang w:val="fr-CA"/>
        </w:rPr>
        <w:t xml:space="preserve">- Accès par </w:t>
      </w:r>
      <w:r w:rsidR="00076D3A">
        <w:rPr>
          <w:lang w:val="fr-CA"/>
        </w:rPr>
        <w:t xml:space="preserve">aéronef </w:t>
      </w:r>
      <w:r w:rsidRPr="00663BE6">
        <w:rPr>
          <w:lang w:val="fr-CA"/>
        </w:rPr>
        <w:t>(avion à voilure fixe et hélicoptère) à destination et en provenance du deuxième camp, qui sera construit dans des zones appropriées pour atterrir en toute sécurité selon le type d'</w:t>
      </w:r>
      <w:r w:rsidR="00076D3A">
        <w:rPr>
          <w:lang w:val="fr-CA"/>
        </w:rPr>
        <w:t xml:space="preserve">aéronef </w:t>
      </w:r>
      <w:r w:rsidRPr="00663BE6">
        <w:rPr>
          <w:lang w:val="fr-CA"/>
        </w:rPr>
        <w:t xml:space="preserve">utilisé. </w:t>
      </w:r>
    </w:p>
    <w:p w:rsidR="00663BE6" w:rsidRPr="00663BE6" w:rsidRDefault="00663BE6" w:rsidP="00663BE6">
      <w:pPr>
        <w:rPr>
          <w:lang w:val="fr-CA"/>
        </w:rPr>
      </w:pPr>
      <w:r w:rsidRPr="00663BE6">
        <w:rPr>
          <w:lang w:val="fr-CA"/>
        </w:rPr>
        <w:t xml:space="preserve">- Accès en véhicule sur neige pendant les périodes de l'année où il y a de la neige. </w:t>
      </w:r>
    </w:p>
    <w:p w:rsidR="00663BE6" w:rsidRPr="00663BE6" w:rsidRDefault="00663BE6" w:rsidP="00663BE6">
      <w:pPr>
        <w:rPr>
          <w:lang w:val="fr-CA"/>
        </w:rPr>
      </w:pPr>
      <w:r w:rsidRPr="00663BE6">
        <w:rPr>
          <w:lang w:val="fr-CA"/>
        </w:rPr>
        <w:t xml:space="preserve">- Randonnée exploratoire, excursions d'une journée ou de plusieurs jours à partir du camp. </w:t>
      </w:r>
    </w:p>
    <w:p w:rsidR="00663BE6" w:rsidRPr="00663BE6" w:rsidRDefault="00663BE6" w:rsidP="00663BE6">
      <w:pPr>
        <w:rPr>
          <w:lang w:val="fr-CA"/>
        </w:rPr>
      </w:pPr>
      <w:r w:rsidRPr="00663BE6">
        <w:rPr>
          <w:lang w:val="fr-CA"/>
        </w:rPr>
        <w:t>- Nuitée - camping exploratoire, organisation de réunions dans le parc et de réunions avec les parties prenantes (comité de gestion du parc, groupes communautaires).</w:t>
      </w:r>
    </w:p>
    <w:p w:rsidR="00663BE6" w:rsidRPr="00663BE6" w:rsidRDefault="00401C18" w:rsidP="00663BE6">
      <w:pPr>
        <w:rPr>
          <w:lang w:val="fr-CA"/>
        </w:rPr>
      </w:pPr>
      <w:r>
        <w:rPr>
          <w:lang w:val="fr-CA"/>
        </w:rPr>
        <w:t>- Cache</w:t>
      </w:r>
      <w:r w:rsidR="00663BE6" w:rsidRPr="00663BE6">
        <w:rPr>
          <w:lang w:val="fr-CA"/>
        </w:rPr>
        <w:t xml:space="preserve"> de carburant d'environ 5 barils de carburant pendant les mois d'avril, mai, juin, juillet et août. Toutes les caches de carburant seront dotées d'un</w:t>
      </w:r>
      <w:r w:rsidR="00062DEB">
        <w:rPr>
          <w:lang w:val="fr-CA"/>
        </w:rPr>
        <w:t>e berme</w:t>
      </w:r>
      <w:r w:rsidR="00663BE6" w:rsidRPr="00663BE6">
        <w:rPr>
          <w:lang w:val="fr-CA"/>
        </w:rPr>
        <w:t xml:space="preserve"> et d'une trousse de nettoyage </w:t>
      </w:r>
      <w:r w:rsidR="00770327">
        <w:rPr>
          <w:lang w:val="fr-CA"/>
        </w:rPr>
        <w:t xml:space="preserve">de déversements </w:t>
      </w:r>
      <w:r w:rsidR="00663BE6" w:rsidRPr="00663BE6">
        <w:rPr>
          <w:lang w:val="fr-CA"/>
        </w:rPr>
        <w:t>sur place. Tout carburant restant sera ra</w:t>
      </w:r>
      <w:r w:rsidR="00770327">
        <w:rPr>
          <w:lang w:val="fr-CA"/>
        </w:rPr>
        <w:t>pporté</w:t>
      </w:r>
      <w:r w:rsidR="00663BE6" w:rsidRPr="00663BE6">
        <w:rPr>
          <w:lang w:val="fr-CA"/>
        </w:rPr>
        <w:t xml:space="preserve"> à </w:t>
      </w:r>
      <w:proofErr w:type="spellStart"/>
      <w:r w:rsidR="00663BE6" w:rsidRPr="00663BE6">
        <w:rPr>
          <w:lang w:val="fr-CA"/>
        </w:rPr>
        <w:t>Resolute</w:t>
      </w:r>
      <w:proofErr w:type="spellEnd"/>
      <w:r w:rsidR="00663BE6" w:rsidRPr="00663BE6">
        <w:rPr>
          <w:lang w:val="fr-CA"/>
        </w:rPr>
        <w:t xml:space="preserve"> pour un entreposage adéquat. </w:t>
      </w:r>
    </w:p>
    <w:p w:rsidR="00663BE6" w:rsidRPr="00663BE6" w:rsidRDefault="00663BE6" w:rsidP="00663BE6">
      <w:pPr>
        <w:rPr>
          <w:lang w:val="fr-CA"/>
        </w:rPr>
      </w:pPr>
      <w:r w:rsidRPr="00663BE6">
        <w:rPr>
          <w:lang w:val="fr-CA"/>
        </w:rPr>
        <w:t>Après quatre saisons d'exploitation, Parcs Canada déterminera si la zone convient à un camp de base opérationnel permanent.</w:t>
      </w:r>
    </w:p>
    <w:p w:rsidR="00663BE6" w:rsidRPr="00663BE6" w:rsidRDefault="00663BE6" w:rsidP="00663BE6">
      <w:pPr>
        <w:rPr>
          <w:lang w:val="fr-CA"/>
        </w:rPr>
      </w:pPr>
    </w:p>
    <w:p w:rsidR="00002214" w:rsidRPr="00663BE6" w:rsidRDefault="00663BE6" w:rsidP="00663BE6">
      <w:pPr>
        <w:rPr>
          <w:lang w:val="fr-CA"/>
        </w:rPr>
      </w:pPr>
      <w:r>
        <w:rPr>
          <w:lang w:val="fr-CA"/>
        </w:rPr>
        <w:t xml:space="preserve"> </w:t>
      </w:r>
      <w:bookmarkStart w:id="0" w:name="_GoBack"/>
      <w:bookmarkEnd w:id="0"/>
    </w:p>
    <w:sectPr w:rsidR="00002214" w:rsidRPr="00663BE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61B" w:rsidRDefault="00A0461B" w:rsidP="00770327">
      <w:pPr>
        <w:spacing w:after="0" w:line="240" w:lineRule="auto"/>
      </w:pPr>
      <w:r>
        <w:separator/>
      </w:r>
    </w:p>
  </w:endnote>
  <w:endnote w:type="continuationSeparator" w:id="0">
    <w:p w:rsidR="00A0461B" w:rsidRDefault="00A0461B" w:rsidP="0077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27" w:rsidRDefault="0077032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27" w:rsidRDefault="0077032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27" w:rsidRDefault="0077032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61B" w:rsidRDefault="00A0461B" w:rsidP="00770327">
      <w:pPr>
        <w:spacing w:after="0" w:line="240" w:lineRule="auto"/>
      </w:pPr>
      <w:r>
        <w:separator/>
      </w:r>
    </w:p>
  </w:footnote>
  <w:footnote w:type="continuationSeparator" w:id="0">
    <w:p w:rsidR="00A0461B" w:rsidRDefault="00A0461B" w:rsidP="00770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27" w:rsidRDefault="0077032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27" w:rsidRDefault="0077032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327" w:rsidRDefault="0077032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977"/>
    <w:rsid w:val="00062DEB"/>
    <w:rsid w:val="00076D3A"/>
    <w:rsid w:val="00192BE6"/>
    <w:rsid w:val="002815DF"/>
    <w:rsid w:val="003F1EC8"/>
    <w:rsid w:val="00401C18"/>
    <w:rsid w:val="00663BE6"/>
    <w:rsid w:val="006D3FAC"/>
    <w:rsid w:val="006E1977"/>
    <w:rsid w:val="00770327"/>
    <w:rsid w:val="007C2612"/>
    <w:rsid w:val="007D0224"/>
    <w:rsid w:val="00A0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0B768"/>
  <w15:chartTrackingRefBased/>
  <w15:docId w15:val="{9ADC7876-D363-4D59-BA16-162201927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70327"/>
    <w:pPr>
      <w:tabs>
        <w:tab w:val="center" w:pos="4680"/>
        <w:tab w:val="right" w:pos="9360"/>
      </w:tabs>
      <w:spacing w:after="0" w:line="240" w:lineRule="auto"/>
    </w:pPr>
  </w:style>
  <w:style w:type="character" w:customStyle="1" w:styleId="En-tteCar">
    <w:name w:val="En-tête Car"/>
    <w:basedOn w:val="Policepardfaut"/>
    <w:link w:val="En-tte"/>
    <w:uiPriority w:val="99"/>
    <w:rsid w:val="00770327"/>
  </w:style>
  <w:style w:type="paragraph" w:styleId="Pieddepage">
    <w:name w:val="footer"/>
    <w:basedOn w:val="Normal"/>
    <w:link w:val="PieddepageCar"/>
    <w:uiPriority w:val="99"/>
    <w:unhideWhenUsed/>
    <w:rsid w:val="00770327"/>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77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710</Words>
  <Characters>4050</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Parks Canada Agency</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Cantin</dc:creator>
  <cp:keywords/>
  <dc:description/>
  <cp:lastModifiedBy>Monique Cantin</cp:lastModifiedBy>
  <cp:revision>5</cp:revision>
  <dcterms:created xsi:type="dcterms:W3CDTF">2021-06-01T20:59:00Z</dcterms:created>
  <dcterms:modified xsi:type="dcterms:W3CDTF">2021-06-02T13:55:00Z</dcterms:modified>
</cp:coreProperties>
</file>