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8"/>
        <w:gridCol w:w="4542"/>
      </w:tblGrid>
      <w:tr w:rsidR="00B633F4" w:rsidRPr="00B633F4" w14:paraId="67C37B63" w14:textId="77777777" w:rsidTr="00B633F4">
        <w:tc>
          <w:tcPr>
            <w:tcW w:w="0" w:type="auto"/>
          </w:tcPr>
          <w:p w14:paraId="4E9C9067" w14:textId="77777777" w:rsidR="00B633F4" w:rsidRPr="00B633F4" w:rsidRDefault="00B633F4" w:rsidP="005B16C1">
            <w:pPr>
              <w:ind w:right="4"/>
              <w:rPr>
                <w:rFonts w:ascii="Arial" w:hAnsi="Arial" w:cs="Arial"/>
                <w:b/>
                <w:sz w:val="24"/>
                <w:szCs w:val="24"/>
              </w:rPr>
            </w:pPr>
            <w:r w:rsidRPr="00B633F4">
              <w:rPr>
                <w:rFonts w:ascii="Arial" w:hAnsi="Arial" w:cs="Arial"/>
                <w:b/>
                <w:sz w:val="24"/>
                <w:szCs w:val="24"/>
              </w:rPr>
              <w:t>Dr. Andrew Medeiros</w:t>
            </w:r>
          </w:p>
        </w:tc>
        <w:tc>
          <w:tcPr>
            <w:tcW w:w="0" w:type="auto"/>
          </w:tcPr>
          <w:p w14:paraId="675CA219" w14:textId="77777777" w:rsidR="00B633F4" w:rsidRPr="00B633F4" w:rsidRDefault="00B633F4" w:rsidP="005B16C1">
            <w:pPr>
              <w:ind w:right="4"/>
              <w:rPr>
                <w:rFonts w:ascii="Arial" w:hAnsi="Arial" w:cs="Arial"/>
                <w:b/>
                <w:sz w:val="24"/>
                <w:szCs w:val="24"/>
              </w:rPr>
            </w:pPr>
            <w:r w:rsidRPr="00B633F4">
              <w:rPr>
                <w:rFonts w:ascii="Arial" w:hAnsi="Arial" w:cs="Arial"/>
                <w:b/>
                <w:sz w:val="24"/>
                <w:szCs w:val="24"/>
              </w:rPr>
              <w:t xml:space="preserve">Dr. Barret </w:t>
            </w:r>
            <w:proofErr w:type="spellStart"/>
            <w:r w:rsidRPr="00B633F4">
              <w:rPr>
                <w:rFonts w:ascii="Arial" w:hAnsi="Arial" w:cs="Arial"/>
                <w:b/>
                <w:sz w:val="24"/>
                <w:szCs w:val="24"/>
              </w:rPr>
              <w:t>Kurylyk</w:t>
            </w:r>
            <w:proofErr w:type="spellEnd"/>
          </w:p>
        </w:tc>
      </w:tr>
      <w:tr w:rsidR="00B633F4" w:rsidRPr="00B633F4" w14:paraId="5AA12611" w14:textId="77777777" w:rsidTr="00B633F4">
        <w:trPr>
          <w:trHeight w:val="243"/>
        </w:trPr>
        <w:tc>
          <w:tcPr>
            <w:tcW w:w="0" w:type="auto"/>
          </w:tcPr>
          <w:p w14:paraId="51616ACB" w14:textId="7D24EFD3" w:rsidR="00B633F4" w:rsidRPr="00B633F4" w:rsidRDefault="00B633F4" w:rsidP="005B16C1">
            <w:pPr>
              <w:rPr>
                <w:rFonts w:ascii="Arial" w:eastAsia="Times New Roman" w:hAnsi="Arial" w:cs="Arial"/>
                <w:color w:val="000000"/>
                <w:sz w:val="24"/>
                <w:szCs w:val="24"/>
              </w:rPr>
            </w:pPr>
            <w:r w:rsidRPr="00B633F4">
              <w:rPr>
                <w:rFonts w:ascii="Arial" w:eastAsia="Times New Roman" w:hAnsi="Arial" w:cs="Arial"/>
                <w:color w:val="000000"/>
                <w:sz w:val="24"/>
                <w:szCs w:val="24"/>
              </w:rPr>
              <w:t>Assistant Professor</w:t>
            </w:r>
          </w:p>
        </w:tc>
        <w:tc>
          <w:tcPr>
            <w:tcW w:w="0" w:type="auto"/>
          </w:tcPr>
          <w:p w14:paraId="214AC1D1" w14:textId="4BB2E1D1" w:rsidR="00B633F4" w:rsidRPr="00B633F4" w:rsidRDefault="00B633F4" w:rsidP="005B16C1">
            <w:pPr>
              <w:rPr>
                <w:rFonts w:ascii="Arial" w:eastAsia="Times New Roman" w:hAnsi="Arial" w:cs="Arial"/>
                <w:color w:val="000000"/>
                <w:sz w:val="24"/>
                <w:szCs w:val="24"/>
              </w:rPr>
            </w:pPr>
            <w:r w:rsidRPr="00B633F4">
              <w:rPr>
                <w:rFonts w:ascii="Arial" w:eastAsia="Times New Roman" w:hAnsi="Arial" w:cs="Arial"/>
                <w:color w:val="000000"/>
                <w:sz w:val="24"/>
                <w:szCs w:val="24"/>
              </w:rPr>
              <w:t>Assistant Professor</w:t>
            </w:r>
          </w:p>
          <w:p w14:paraId="4BFA411F" w14:textId="77777777" w:rsidR="00B633F4" w:rsidRPr="00B633F4" w:rsidRDefault="00B633F4" w:rsidP="005B16C1">
            <w:pPr>
              <w:ind w:right="4"/>
              <w:rPr>
                <w:rFonts w:ascii="Arial" w:hAnsi="Arial" w:cs="Arial"/>
                <w:b/>
                <w:sz w:val="24"/>
                <w:szCs w:val="24"/>
              </w:rPr>
            </w:pPr>
          </w:p>
        </w:tc>
      </w:tr>
      <w:tr w:rsidR="00B633F4" w:rsidRPr="00B633F4" w14:paraId="427FA76A" w14:textId="77777777" w:rsidTr="00B633F4">
        <w:tc>
          <w:tcPr>
            <w:tcW w:w="0" w:type="auto"/>
          </w:tcPr>
          <w:p w14:paraId="340DD2BF" w14:textId="15CE501B" w:rsidR="00B633F4" w:rsidRPr="00B633F4" w:rsidRDefault="00B633F4" w:rsidP="00B633F4">
            <w:pPr>
              <w:rPr>
                <w:rFonts w:ascii="Arial" w:eastAsia="Times New Roman" w:hAnsi="Arial" w:cs="Arial"/>
                <w:color w:val="000000"/>
                <w:sz w:val="24"/>
                <w:szCs w:val="24"/>
              </w:rPr>
            </w:pPr>
            <w:r w:rsidRPr="00B633F4">
              <w:rPr>
                <w:rFonts w:ascii="Arial" w:eastAsia="Times New Roman" w:hAnsi="Arial" w:cs="Arial"/>
                <w:color w:val="000000"/>
                <w:sz w:val="24"/>
                <w:szCs w:val="24"/>
              </w:rPr>
              <w:t>Centre for Water Resource Studies, Dalhousie University</w:t>
            </w:r>
          </w:p>
        </w:tc>
        <w:tc>
          <w:tcPr>
            <w:tcW w:w="0" w:type="auto"/>
          </w:tcPr>
          <w:p w14:paraId="620059BE" w14:textId="1990A0C4" w:rsidR="00B633F4" w:rsidRPr="00B633F4" w:rsidRDefault="00B633F4" w:rsidP="00B633F4">
            <w:pPr>
              <w:rPr>
                <w:rFonts w:ascii="Arial" w:eastAsia="Times New Roman" w:hAnsi="Arial" w:cs="Arial"/>
                <w:color w:val="000000"/>
                <w:sz w:val="24"/>
                <w:szCs w:val="24"/>
              </w:rPr>
            </w:pPr>
            <w:r w:rsidRPr="00B633F4">
              <w:rPr>
                <w:rFonts w:ascii="Arial" w:eastAsia="Times New Roman" w:hAnsi="Arial" w:cs="Arial"/>
                <w:color w:val="000000"/>
                <w:sz w:val="24"/>
                <w:szCs w:val="24"/>
              </w:rPr>
              <w:t>Centre for Water Resource Studies, Dalhousie University</w:t>
            </w:r>
          </w:p>
        </w:tc>
      </w:tr>
      <w:tr w:rsidR="00B633F4" w:rsidRPr="00B633F4" w14:paraId="012D49B4" w14:textId="77777777" w:rsidTr="00B633F4">
        <w:tc>
          <w:tcPr>
            <w:tcW w:w="0" w:type="auto"/>
          </w:tcPr>
          <w:p w14:paraId="36465BBC" w14:textId="7734832F" w:rsidR="00B633F4" w:rsidRPr="00B633F4" w:rsidRDefault="00B633F4" w:rsidP="005B16C1">
            <w:pPr>
              <w:ind w:right="4"/>
              <w:rPr>
                <w:rFonts w:ascii="Arial" w:hAnsi="Arial" w:cs="Arial"/>
                <w:sz w:val="24"/>
                <w:szCs w:val="24"/>
              </w:rPr>
            </w:pPr>
            <w:r>
              <w:rPr>
                <w:rFonts w:ascii="Arial" w:hAnsi="Arial" w:cs="Arial"/>
                <w:sz w:val="24"/>
                <w:szCs w:val="24"/>
              </w:rPr>
              <w:t>a</w:t>
            </w:r>
            <w:r w:rsidRPr="00B633F4">
              <w:rPr>
                <w:rFonts w:ascii="Arial" w:hAnsi="Arial" w:cs="Arial"/>
                <w:sz w:val="24"/>
                <w:szCs w:val="24"/>
              </w:rPr>
              <w:t>ndrew.medeiros@dal.ca</w:t>
            </w:r>
          </w:p>
        </w:tc>
        <w:tc>
          <w:tcPr>
            <w:tcW w:w="0" w:type="auto"/>
          </w:tcPr>
          <w:p w14:paraId="443A070D" w14:textId="77777777" w:rsidR="00B633F4" w:rsidRPr="00B633F4" w:rsidRDefault="00B633F4" w:rsidP="005B16C1">
            <w:pPr>
              <w:ind w:right="4"/>
              <w:rPr>
                <w:rFonts w:ascii="Arial" w:hAnsi="Arial" w:cs="Arial"/>
                <w:sz w:val="24"/>
                <w:szCs w:val="24"/>
              </w:rPr>
            </w:pPr>
            <w:r w:rsidRPr="00B633F4">
              <w:rPr>
                <w:rFonts w:ascii="Arial" w:hAnsi="Arial" w:cs="Arial"/>
                <w:sz w:val="24"/>
                <w:szCs w:val="24"/>
              </w:rPr>
              <w:t>barret.kurylyk@dal.ca</w:t>
            </w:r>
          </w:p>
        </w:tc>
      </w:tr>
    </w:tbl>
    <w:p w14:paraId="68C42AC7" w14:textId="417138E9" w:rsidR="00B633F4" w:rsidRDefault="00B633F4"/>
    <w:p w14:paraId="2FA1172B" w14:textId="4CA1CFE3" w:rsidR="00B633F4" w:rsidRPr="00B633F4" w:rsidRDefault="00B633F4">
      <w:pPr>
        <w:rPr>
          <w:rFonts w:ascii="Arial" w:hAnsi="Arial" w:cs="Arial"/>
          <w:b/>
          <w:sz w:val="24"/>
          <w:szCs w:val="24"/>
        </w:rPr>
      </w:pPr>
      <w:r w:rsidRPr="00B633F4">
        <w:rPr>
          <w:rFonts w:ascii="Arial" w:hAnsi="Arial" w:cs="Arial"/>
          <w:b/>
          <w:sz w:val="24"/>
          <w:szCs w:val="24"/>
        </w:rPr>
        <w:t>Water Resource Assessment for Coral Harbour</w:t>
      </w:r>
    </w:p>
    <w:p w14:paraId="3BE4ABB8" w14:textId="77777777" w:rsidR="00B633F4" w:rsidRPr="00B633F4" w:rsidRDefault="00B633F4">
      <w:pPr>
        <w:rPr>
          <w:rFonts w:ascii="Arial" w:hAnsi="Arial" w:cs="Arial"/>
          <w:sz w:val="24"/>
          <w:szCs w:val="24"/>
        </w:rPr>
      </w:pPr>
    </w:p>
    <w:p w14:paraId="380D20D1" w14:textId="62C58195" w:rsidR="00717948" w:rsidRDefault="00717948">
      <w:pPr>
        <w:rPr>
          <w:rFonts w:ascii="Arial" w:hAnsi="Arial" w:cs="Arial"/>
          <w:sz w:val="24"/>
          <w:szCs w:val="24"/>
        </w:rPr>
      </w:pPr>
      <w:r>
        <w:rPr>
          <w:rFonts w:ascii="Arial" w:hAnsi="Arial" w:cs="Arial"/>
          <w:sz w:val="24"/>
          <w:szCs w:val="24"/>
        </w:rPr>
        <w:t xml:space="preserve">Objectives: To understand influences on the source(s) of freshwater for municipal provisioning in a climate variable future. </w:t>
      </w:r>
    </w:p>
    <w:p w14:paraId="4E092950" w14:textId="5082C963" w:rsidR="00717948" w:rsidRDefault="00717948">
      <w:pPr>
        <w:rPr>
          <w:rFonts w:ascii="Arial" w:hAnsi="Arial" w:cs="Arial"/>
          <w:sz w:val="24"/>
          <w:szCs w:val="24"/>
        </w:rPr>
      </w:pPr>
    </w:p>
    <w:p w14:paraId="4474C750" w14:textId="200329EB" w:rsidR="00717948" w:rsidRDefault="00717948">
      <w:pPr>
        <w:rPr>
          <w:rFonts w:ascii="Arial" w:hAnsi="Arial" w:cs="Arial"/>
          <w:sz w:val="24"/>
          <w:szCs w:val="24"/>
        </w:rPr>
      </w:pPr>
      <w:r>
        <w:rPr>
          <w:rFonts w:ascii="Arial" w:hAnsi="Arial" w:cs="Arial"/>
          <w:sz w:val="24"/>
          <w:szCs w:val="24"/>
        </w:rPr>
        <w:t xml:space="preserve">Rationale: The source of freshwater that Coral harbour relies on may be influenced by salt-water intrusion events, </w:t>
      </w:r>
      <w:proofErr w:type="gramStart"/>
      <w:r>
        <w:rPr>
          <w:rFonts w:ascii="Arial" w:hAnsi="Arial" w:cs="Arial"/>
          <w:sz w:val="24"/>
          <w:szCs w:val="24"/>
        </w:rPr>
        <w:t>either from storm-surge activity or potential</w:t>
      </w:r>
      <w:proofErr w:type="gramEnd"/>
      <w:r>
        <w:rPr>
          <w:rFonts w:ascii="Arial" w:hAnsi="Arial" w:cs="Arial"/>
          <w:sz w:val="24"/>
          <w:szCs w:val="24"/>
        </w:rPr>
        <w:t xml:space="preserve"> new ground-water pathways that form due to permafrost degradation. If the water supply for the community </w:t>
      </w:r>
      <w:proofErr w:type="gramStart"/>
      <w:r>
        <w:rPr>
          <w:rFonts w:ascii="Arial" w:hAnsi="Arial" w:cs="Arial"/>
          <w:sz w:val="24"/>
          <w:szCs w:val="24"/>
        </w:rPr>
        <w:t>is impacted</w:t>
      </w:r>
      <w:proofErr w:type="gramEnd"/>
      <w:r>
        <w:rPr>
          <w:rFonts w:ascii="Arial" w:hAnsi="Arial" w:cs="Arial"/>
          <w:sz w:val="24"/>
          <w:szCs w:val="24"/>
        </w:rPr>
        <w:t xml:space="preserve"> by salt-water intrusion events, additional water treatment may be necessary.</w:t>
      </w:r>
    </w:p>
    <w:p w14:paraId="346BE1C1" w14:textId="29C08A99" w:rsidR="00717948" w:rsidRDefault="00717948">
      <w:pPr>
        <w:rPr>
          <w:rFonts w:ascii="Arial" w:hAnsi="Arial" w:cs="Arial"/>
          <w:sz w:val="24"/>
          <w:szCs w:val="24"/>
        </w:rPr>
      </w:pPr>
    </w:p>
    <w:p w14:paraId="5A91CF1F" w14:textId="14F2E1E0" w:rsidR="00717948" w:rsidRDefault="00717948">
      <w:pPr>
        <w:rPr>
          <w:rFonts w:ascii="Arial" w:hAnsi="Arial" w:cs="Arial"/>
          <w:sz w:val="24"/>
          <w:szCs w:val="24"/>
        </w:rPr>
      </w:pPr>
      <w:r>
        <w:rPr>
          <w:rFonts w:ascii="Arial" w:hAnsi="Arial" w:cs="Arial"/>
          <w:sz w:val="24"/>
          <w:szCs w:val="24"/>
        </w:rPr>
        <w:t>Progress to date: We have engaged with the community of Coral Harbour for several years as part of an interdisciplinary project examining water security for northern peoples. In collaboration with the University of Ottawa, and licensed with a social-science research permit (</w:t>
      </w:r>
      <w:r w:rsidRPr="00717948">
        <w:rPr>
          <w:rFonts w:ascii="Arial" w:hAnsi="Arial" w:cs="Arial"/>
          <w:sz w:val="24"/>
          <w:szCs w:val="24"/>
        </w:rPr>
        <w:t>License 02 048 19R-M</w:t>
      </w:r>
      <w:r>
        <w:rPr>
          <w:rFonts w:ascii="Arial" w:hAnsi="Arial" w:cs="Arial"/>
          <w:sz w:val="24"/>
          <w:szCs w:val="24"/>
        </w:rPr>
        <w:t xml:space="preserve">), we have surveyed 80 households in Coral Harbour about issues they face with respect to freshwater provisioning. Our engagement with the community has consisted of numerous site visits, presentations to mayor and council, community engagement workshops, and household surveys. Due to </w:t>
      </w:r>
      <w:proofErr w:type="gramStart"/>
      <w:r>
        <w:rPr>
          <w:rFonts w:ascii="Arial" w:hAnsi="Arial" w:cs="Arial"/>
          <w:sz w:val="24"/>
          <w:szCs w:val="24"/>
        </w:rPr>
        <w:t>COVID19</w:t>
      </w:r>
      <w:proofErr w:type="gramEnd"/>
      <w:r>
        <w:rPr>
          <w:rFonts w:ascii="Arial" w:hAnsi="Arial" w:cs="Arial"/>
          <w:sz w:val="24"/>
          <w:szCs w:val="24"/>
        </w:rPr>
        <w:t xml:space="preserve"> our scientific analysis of the water supply was delayed.</w:t>
      </w:r>
    </w:p>
    <w:p w14:paraId="1B499298" w14:textId="44D01C86" w:rsidR="00717948" w:rsidRDefault="00717948">
      <w:pPr>
        <w:rPr>
          <w:rFonts w:ascii="Arial" w:hAnsi="Arial" w:cs="Arial"/>
          <w:sz w:val="24"/>
          <w:szCs w:val="24"/>
        </w:rPr>
      </w:pPr>
    </w:p>
    <w:p w14:paraId="138396B3" w14:textId="231AA441" w:rsidR="00E43627" w:rsidRDefault="00717948">
      <w:pPr>
        <w:rPr>
          <w:rFonts w:ascii="Arial" w:hAnsi="Arial" w:cs="Arial"/>
          <w:sz w:val="24"/>
          <w:szCs w:val="24"/>
        </w:rPr>
      </w:pPr>
      <w:r>
        <w:rPr>
          <w:rFonts w:ascii="Arial" w:hAnsi="Arial" w:cs="Arial"/>
          <w:sz w:val="24"/>
          <w:szCs w:val="24"/>
        </w:rPr>
        <w:t xml:space="preserve">Methodology: We will be travelling to the community water supply sources and measuring electrical conductivity and soil electrical resistivity. We will also be collecting water samples for analysis of </w:t>
      </w:r>
      <w:r w:rsidR="00412495" w:rsidRPr="00B633F4">
        <w:rPr>
          <w:rFonts w:ascii="Arial" w:hAnsi="Arial" w:cs="Arial"/>
          <w:sz w:val="24"/>
          <w:szCs w:val="24"/>
        </w:rPr>
        <w:t xml:space="preserve">pathways for saltwater, including </w:t>
      </w:r>
      <w:r w:rsidR="00232CC6" w:rsidRPr="00B633F4">
        <w:rPr>
          <w:rFonts w:ascii="Arial" w:hAnsi="Arial" w:cs="Arial"/>
          <w:sz w:val="24"/>
          <w:szCs w:val="24"/>
        </w:rPr>
        <w:t>via</w:t>
      </w:r>
      <w:r w:rsidR="00412495" w:rsidRPr="00B633F4">
        <w:rPr>
          <w:rFonts w:ascii="Arial" w:hAnsi="Arial" w:cs="Arial"/>
          <w:sz w:val="24"/>
          <w:szCs w:val="24"/>
        </w:rPr>
        <w:t xml:space="preserve"> the river, the shallow subsurface, and sea spray.</w:t>
      </w:r>
      <w:r w:rsidR="00232CC6" w:rsidRPr="00B633F4">
        <w:rPr>
          <w:rFonts w:ascii="Arial" w:hAnsi="Arial" w:cs="Arial"/>
          <w:sz w:val="24"/>
          <w:szCs w:val="24"/>
        </w:rPr>
        <w:t xml:space="preserve"> The team will use non-invasive instruments to investigate the interactions between the bay and the river and to assess potential subsurface salinity dynamics. Loggers </w:t>
      </w:r>
      <w:proofErr w:type="gramStart"/>
      <w:r w:rsidR="00232CC6" w:rsidRPr="00B633F4">
        <w:rPr>
          <w:rFonts w:ascii="Arial" w:hAnsi="Arial" w:cs="Arial"/>
          <w:sz w:val="24"/>
          <w:szCs w:val="24"/>
        </w:rPr>
        <w:t>will be placed</w:t>
      </w:r>
      <w:proofErr w:type="gramEnd"/>
      <w:r w:rsidR="00232CC6" w:rsidRPr="00B633F4">
        <w:rPr>
          <w:rFonts w:ascii="Arial" w:hAnsi="Arial" w:cs="Arial"/>
          <w:sz w:val="24"/>
          <w:szCs w:val="24"/>
        </w:rPr>
        <w:t xml:space="preserve"> along the river to measure water level, salinity, and temperature, which will provide new understanding on coastal zone mixing in the river. Geophysical instruments </w:t>
      </w:r>
      <w:proofErr w:type="gramStart"/>
      <w:r w:rsidR="00232CC6" w:rsidRPr="00B633F4">
        <w:rPr>
          <w:rFonts w:ascii="Arial" w:hAnsi="Arial" w:cs="Arial"/>
          <w:sz w:val="24"/>
          <w:szCs w:val="24"/>
        </w:rPr>
        <w:t>will be used</w:t>
      </w:r>
      <w:proofErr w:type="gramEnd"/>
      <w:r w:rsidR="00232CC6" w:rsidRPr="00B633F4">
        <w:rPr>
          <w:rFonts w:ascii="Arial" w:hAnsi="Arial" w:cs="Arial"/>
          <w:sz w:val="24"/>
          <w:szCs w:val="24"/>
        </w:rPr>
        <w:t xml:space="preserve"> to measure the ground electrical resistivity to </w:t>
      </w:r>
      <w:r w:rsidR="00675192" w:rsidRPr="00B633F4">
        <w:rPr>
          <w:rFonts w:ascii="Arial" w:hAnsi="Arial" w:cs="Arial"/>
          <w:sz w:val="24"/>
          <w:szCs w:val="24"/>
        </w:rPr>
        <w:t>map</w:t>
      </w:r>
      <w:r w:rsidR="00232CC6" w:rsidRPr="00B633F4">
        <w:rPr>
          <w:rFonts w:ascii="Arial" w:hAnsi="Arial" w:cs="Arial"/>
          <w:sz w:val="24"/>
          <w:szCs w:val="24"/>
        </w:rPr>
        <w:t xml:space="preserve"> where there are saltwater (low resistivity) and freshwater (high resistivity) zones. Surveys </w:t>
      </w:r>
      <w:proofErr w:type="gramStart"/>
      <w:r w:rsidR="00232CC6" w:rsidRPr="00B633F4">
        <w:rPr>
          <w:rFonts w:ascii="Arial" w:hAnsi="Arial" w:cs="Arial"/>
          <w:sz w:val="24"/>
          <w:szCs w:val="24"/>
        </w:rPr>
        <w:t>will be taken</w:t>
      </w:r>
      <w:proofErr w:type="gramEnd"/>
      <w:r w:rsidR="00232CC6" w:rsidRPr="00B633F4">
        <w:rPr>
          <w:rFonts w:ascii="Arial" w:hAnsi="Arial" w:cs="Arial"/>
          <w:sz w:val="24"/>
          <w:szCs w:val="24"/>
        </w:rPr>
        <w:t xml:space="preserve"> along the coastline and the riverbanks. Water samples </w:t>
      </w:r>
      <w:proofErr w:type="gramStart"/>
      <w:r w:rsidR="00232CC6" w:rsidRPr="00B633F4">
        <w:rPr>
          <w:rFonts w:ascii="Arial" w:hAnsi="Arial" w:cs="Arial"/>
          <w:sz w:val="24"/>
          <w:szCs w:val="24"/>
        </w:rPr>
        <w:t>will be collected</w:t>
      </w:r>
      <w:proofErr w:type="gramEnd"/>
      <w:r w:rsidR="00232CC6" w:rsidRPr="00B633F4">
        <w:rPr>
          <w:rFonts w:ascii="Arial" w:hAnsi="Arial" w:cs="Arial"/>
          <w:sz w:val="24"/>
          <w:szCs w:val="24"/>
        </w:rPr>
        <w:t xml:space="preserve"> to transport back to Halifax to assess the water chemistry and to fingerprint salt sources.</w:t>
      </w:r>
      <w:r w:rsidR="00675192" w:rsidRPr="00B633F4">
        <w:rPr>
          <w:rFonts w:ascii="Arial" w:hAnsi="Arial" w:cs="Arial"/>
          <w:sz w:val="24"/>
          <w:szCs w:val="24"/>
        </w:rPr>
        <w:t xml:space="preserve"> Sensors </w:t>
      </w:r>
      <w:proofErr w:type="gramStart"/>
      <w:r w:rsidR="00675192" w:rsidRPr="00B633F4">
        <w:rPr>
          <w:rFonts w:ascii="Arial" w:hAnsi="Arial" w:cs="Arial"/>
          <w:sz w:val="24"/>
          <w:szCs w:val="24"/>
        </w:rPr>
        <w:t>may be used</w:t>
      </w:r>
      <w:proofErr w:type="gramEnd"/>
      <w:r w:rsidR="00675192" w:rsidRPr="00B633F4">
        <w:rPr>
          <w:rFonts w:ascii="Arial" w:hAnsi="Arial" w:cs="Arial"/>
          <w:sz w:val="24"/>
          <w:szCs w:val="24"/>
        </w:rPr>
        <w:t xml:space="preserve"> to measure total dissolved solids, dissolved oxygen, </w:t>
      </w:r>
      <w:r w:rsidR="00675192" w:rsidRPr="00B633F4">
        <w:rPr>
          <w:rFonts w:ascii="Arial" w:hAnsi="Arial" w:cs="Arial"/>
          <w:sz w:val="24"/>
          <w:szCs w:val="24"/>
        </w:rPr>
        <w:lastRenderedPageBreak/>
        <w:t>and other water quality parameters in the river.</w:t>
      </w:r>
      <w:r w:rsidR="00232CC6" w:rsidRPr="00B633F4">
        <w:rPr>
          <w:rFonts w:ascii="Arial" w:hAnsi="Arial" w:cs="Arial"/>
          <w:sz w:val="24"/>
          <w:szCs w:val="24"/>
        </w:rPr>
        <w:t xml:space="preserve"> Collectively, these data will</w:t>
      </w:r>
      <w:r w:rsidR="00675192" w:rsidRPr="00B633F4">
        <w:rPr>
          <w:rFonts w:ascii="Arial" w:hAnsi="Arial" w:cs="Arial"/>
          <w:sz w:val="24"/>
          <w:szCs w:val="24"/>
        </w:rPr>
        <w:t xml:space="preserve"> </w:t>
      </w:r>
      <w:r w:rsidR="00232CC6" w:rsidRPr="00B633F4">
        <w:rPr>
          <w:rFonts w:ascii="Arial" w:hAnsi="Arial" w:cs="Arial"/>
          <w:sz w:val="24"/>
          <w:szCs w:val="24"/>
        </w:rPr>
        <w:t xml:space="preserve">reveal the tidal dynamics in the river and help identify potential mechanisms for drinking water salinization. The first trip will be in early July (e.g. 5 days in Coral Harbour), and a potential follow-up trip will likely be undertaken later in the summer (late July to early August). </w:t>
      </w:r>
    </w:p>
    <w:p w14:paraId="501C0BE8" w14:textId="5F01A942" w:rsidR="00717948" w:rsidRDefault="00717948">
      <w:pPr>
        <w:rPr>
          <w:rFonts w:ascii="Arial" w:hAnsi="Arial" w:cs="Arial"/>
          <w:sz w:val="24"/>
          <w:szCs w:val="24"/>
        </w:rPr>
      </w:pPr>
    </w:p>
    <w:p w14:paraId="5DC72AFB" w14:textId="794D4C91" w:rsidR="00717948" w:rsidRDefault="00717948">
      <w:pPr>
        <w:rPr>
          <w:rFonts w:ascii="Arial" w:hAnsi="Arial" w:cs="Arial"/>
          <w:sz w:val="24"/>
          <w:szCs w:val="24"/>
        </w:rPr>
      </w:pPr>
      <w:r>
        <w:rPr>
          <w:rFonts w:ascii="Arial" w:hAnsi="Arial" w:cs="Arial"/>
          <w:sz w:val="24"/>
          <w:szCs w:val="24"/>
        </w:rPr>
        <w:t xml:space="preserve">Data management: Data and metadata records will be stored at Dalhousie University. Research reports and data </w:t>
      </w:r>
      <w:proofErr w:type="gramStart"/>
      <w:r>
        <w:rPr>
          <w:rFonts w:ascii="Arial" w:hAnsi="Arial" w:cs="Arial"/>
          <w:sz w:val="24"/>
          <w:szCs w:val="24"/>
        </w:rPr>
        <w:t>will be communicated</w:t>
      </w:r>
      <w:proofErr w:type="gramEnd"/>
      <w:r>
        <w:rPr>
          <w:rFonts w:ascii="Arial" w:hAnsi="Arial" w:cs="Arial"/>
          <w:sz w:val="24"/>
          <w:szCs w:val="24"/>
        </w:rPr>
        <w:t xml:space="preserve"> to the community through a community research report. Data </w:t>
      </w:r>
      <w:proofErr w:type="gramStart"/>
      <w:r>
        <w:rPr>
          <w:rFonts w:ascii="Arial" w:hAnsi="Arial" w:cs="Arial"/>
          <w:sz w:val="24"/>
          <w:szCs w:val="24"/>
        </w:rPr>
        <w:t>will also be archived</w:t>
      </w:r>
      <w:proofErr w:type="gramEnd"/>
      <w:r>
        <w:rPr>
          <w:rFonts w:ascii="Arial" w:hAnsi="Arial" w:cs="Arial"/>
          <w:sz w:val="24"/>
          <w:szCs w:val="24"/>
        </w:rPr>
        <w:t xml:space="preserve"> at the Polar Data </w:t>
      </w:r>
      <w:proofErr w:type="spellStart"/>
      <w:r>
        <w:rPr>
          <w:rFonts w:ascii="Arial" w:hAnsi="Arial" w:cs="Arial"/>
          <w:sz w:val="24"/>
          <w:szCs w:val="24"/>
        </w:rPr>
        <w:t>Catelogue</w:t>
      </w:r>
      <w:proofErr w:type="spellEnd"/>
      <w:r>
        <w:rPr>
          <w:rFonts w:ascii="Arial" w:hAnsi="Arial" w:cs="Arial"/>
          <w:sz w:val="24"/>
          <w:szCs w:val="24"/>
        </w:rPr>
        <w:t xml:space="preserve"> upon completion of the project.</w:t>
      </w:r>
    </w:p>
    <w:p w14:paraId="257F4DE3" w14:textId="719B59A5" w:rsidR="00717948" w:rsidRPr="00B633F4" w:rsidRDefault="00717948">
      <w:pPr>
        <w:rPr>
          <w:rFonts w:ascii="Arial" w:hAnsi="Arial" w:cs="Arial"/>
          <w:sz w:val="24"/>
          <w:szCs w:val="24"/>
        </w:rPr>
      </w:pPr>
      <w:r>
        <w:rPr>
          <w:rFonts w:ascii="Arial" w:hAnsi="Arial" w:cs="Arial"/>
          <w:sz w:val="24"/>
          <w:szCs w:val="24"/>
        </w:rPr>
        <w:br/>
        <w:t xml:space="preserve">Research Outputs: The data collected will be part of peer-reviewed publications, presentations, and reports as part of the water security for northern </w:t>
      </w:r>
      <w:proofErr w:type="gramStart"/>
      <w:r>
        <w:rPr>
          <w:rFonts w:ascii="Arial" w:hAnsi="Arial" w:cs="Arial"/>
          <w:sz w:val="24"/>
          <w:szCs w:val="24"/>
        </w:rPr>
        <w:t>peoples</w:t>
      </w:r>
      <w:proofErr w:type="gramEnd"/>
      <w:r>
        <w:rPr>
          <w:rFonts w:ascii="Arial" w:hAnsi="Arial" w:cs="Arial"/>
          <w:sz w:val="24"/>
          <w:szCs w:val="24"/>
        </w:rPr>
        <w:t xml:space="preserve"> project. Data </w:t>
      </w:r>
      <w:proofErr w:type="gramStart"/>
      <w:r>
        <w:rPr>
          <w:rFonts w:ascii="Arial" w:hAnsi="Arial" w:cs="Arial"/>
          <w:sz w:val="24"/>
          <w:szCs w:val="24"/>
        </w:rPr>
        <w:t>may also be incorporated</w:t>
      </w:r>
      <w:proofErr w:type="gramEnd"/>
      <w:r>
        <w:rPr>
          <w:rFonts w:ascii="Arial" w:hAnsi="Arial" w:cs="Arial"/>
          <w:sz w:val="24"/>
          <w:szCs w:val="24"/>
        </w:rPr>
        <w:t xml:space="preserve"> into student masters theses where applicable. </w:t>
      </w:r>
      <w:bookmarkStart w:id="0" w:name="_GoBack"/>
      <w:bookmarkEnd w:id="0"/>
    </w:p>
    <w:sectPr w:rsidR="00717948" w:rsidRPr="00B633F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495"/>
    <w:rsid w:val="00232CC6"/>
    <w:rsid w:val="00412495"/>
    <w:rsid w:val="00675192"/>
    <w:rsid w:val="00717948"/>
    <w:rsid w:val="00B633F4"/>
    <w:rsid w:val="00E4362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D6BDE"/>
  <w15:chartTrackingRefBased/>
  <w15:docId w15:val="{58F35361-D68B-485F-AD41-FE07D2666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3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3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499</Words>
  <Characters>2847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Barret Kurylyk</dc:creator>
  <cp:keywords/>
  <dc:description/>
  <cp:lastModifiedBy>Windows User</cp:lastModifiedBy>
  <cp:revision>2</cp:revision>
  <dcterms:created xsi:type="dcterms:W3CDTF">2022-04-22T12:29:00Z</dcterms:created>
  <dcterms:modified xsi:type="dcterms:W3CDTF">2022-04-22T12:29:00Z</dcterms:modified>
</cp:coreProperties>
</file>