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4A65C0" w14:textId="53C75858" w:rsidR="000E7E7A" w:rsidRPr="001F42FE" w:rsidRDefault="000E7E7A" w:rsidP="000E7E7A">
      <w:pPr>
        <w:jc w:val="right"/>
        <w:rPr>
          <w:b/>
        </w:rPr>
      </w:pPr>
      <w:r w:rsidRPr="001F42FE">
        <w:rPr>
          <w:b/>
        </w:rPr>
        <w:t xml:space="preserve">NIRB File No.: </w:t>
      </w:r>
      <w:r w:rsidR="00EC5E5C">
        <w:rPr>
          <w:b/>
        </w:rPr>
        <w:t>23YN015</w:t>
      </w:r>
    </w:p>
    <w:p w14:paraId="422E65CB" w14:textId="42773F5F" w:rsidR="000E7E7A" w:rsidRDefault="000E7E7A" w:rsidP="000E7E7A">
      <w:pPr>
        <w:jc w:val="right"/>
      </w:pPr>
      <w:r w:rsidRPr="00A04BFA">
        <w:t xml:space="preserve">NPC File No.: </w:t>
      </w:r>
      <w:r w:rsidR="00EC5E5C">
        <w:t>150008</w:t>
      </w:r>
    </w:p>
    <w:p w14:paraId="0903FE15" w14:textId="73C6FE38" w:rsidR="000E7E7A" w:rsidRPr="001F42FE" w:rsidRDefault="000E7E7A" w:rsidP="000E7E7A">
      <w:pPr>
        <w:jc w:val="right"/>
      </w:pPr>
    </w:p>
    <w:p w14:paraId="79371D3A" w14:textId="77777777" w:rsidR="000E7E7A" w:rsidRPr="001F42FE" w:rsidRDefault="000E7E7A" w:rsidP="000E7E7A">
      <w:pPr>
        <w:jc w:val="right"/>
      </w:pPr>
    </w:p>
    <w:p w14:paraId="526943B6" w14:textId="4635E278" w:rsidR="000E7E7A" w:rsidRPr="001F42FE" w:rsidRDefault="00EC5E5C" w:rsidP="000E7E7A">
      <w:pPr>
        <w:jc w:val="both"/>
      </w:pPr>
      <w:r>
        <w:t xml:space="preserve">May </w:t>
      </w:r>
      <w:r w:rsidR="005F4A63">
        <w:t>10</w:t>
      </w:r>
      <w:r>
        <w:t>, 2023</w:t>
      </w:r>
    </w:p>
    <w:p w14:paraId="2B5790E2" w14:textId="77777777" w:rsidR="000E7E7A" w:rsidRDefault="000E7E7A" w:rsidP="000E7E7A">
      <w:pPr>
        <w:jc w:val="both"/>
      </w:pPr>
    </w:p>
    <w:p w14:paraId="25B8B656" w14:textId="77777777" w:rsidR="001969EB" w:rsidRDefault="001969EB" w:rsidP="001969EB">
      <w:pPr>
        <w:jc w:val="both"/>
      </w:pPr>
      <w:bookmarkStart w:id="0" w:name="_Hlk134445085"/>
      <w:bookmarkStart w:id="1" w:name="_Hlk134444963"/>
      <w:r>
        <w:t>Martin McCurdy</w:t>
      </w:r>
      <w:bookmarkEnd w:id="0"/>
    </w:p>
    <w:p w14:paraId="3A37BD43" w14:textId="77777777" w:rsidR="001969EB" w:rsidRDefault="001969EB" w:rsidP="001969EB">
      <w:pPr>
        <w:jc w:val="both"/>
      </w:pPr>
      <w:r>
        <w:t>Natural Resources Canada</w:t>
      </w:r>
    </w:p>
    <w:p w14:paraId="076479C7" w14:textId="77777777" w:rsidR="001969EB" w:rsidRDefault="001969EB" w:rsidP="001969EB">
      <w:pPr>
        <w:jc w:val="both"/>
      </w:pPr>
      <w:r>
        <w:t>601 Booth Street</w:t>
      </w:r>
    </w:p>
    <w:p w14:paraId="34A070E1" w14:textId="77777777" w:rsidR="001969EB" w:rsidRDefault="001969EB" w:rsidP="001969EB">
      <w:pPr>
        <w:jc w:val="both"/>
      </w:pPr>
      <w:r>
        <w:t>Ottawa ON K1A 0E8</w:t>
      </w:r>
    </w:p>
    <w:bookmarkEnd w:id="1"/>
    <w:p w14:paraId="00E55C8C" w14:textId="5AB12A7A" w:rsidR="000E7E7A" w:rsidRPr="00477144" w:rsidRDefault="000E7E7A" w:rsidP="001969EB">
      <w:pPr>
        <w:jc w:val="both"/>
      </w:pPr>
    </w:p>
    <w:p w14:paraId="7A1C1563" w14:textId="1397EAD4" w:rsidR="000E7E7A" w:rsidRPr="001F42FE" w:rsidRDefault="000E7E7A" w:rsidP="000E7E7A">
      <w:pPr>
        <w:jc w:val="both"/>
      </w:pPr>
      <w:r>
        <w:rPr>
          <w:i/>
        </w:rPr>
        <w:t>S</w:t>
      </w:r>
      <w:r w:rsidRPr="0038611C">
        <w:rPr>
          <w:i/>
        </w:rPr>
        <w:t>ent via email</w:t>
      </w:r>
      <w:r w:rsidRPr="001F42FE">
        <w:t xml:space="preserve">: </w:t>
      </w:r>
      <w:r w:rsidR="001969EB" w:rsidRPr="001969EB">
        <w:t>martin.mccurdy@nrcan-rncan.gc.ca</w:t>
      </w:r>
    </w:p>
    <w:p w14:paraId="226D6F74" w14:textId="77777777" w:rsidR="00FB6D9B" w:rsidRPr="00094BC4" w:rsidRDefault="00FB6D9B" w:rsidP="00FB6D9B">
      <w:pPr>
        <w:jc w:val="both"/>
      </w:pPr>
    </w:p>
    <w:p w14:paraId="5B597727" w14:textId="170EA864" w:rsidR="00FB6D9B" w:rsidRPr="00094BC4" w:rsidRDefault="00FB6D9B" w:rsidP="00FB6D9B">
      <w:pPr>
        <w:ind w:left="720" w:hanging="720"/>
        <w:jc w:val="both"/>
        <w:rPr>
          <w:b/>
          <w:bCs/>
          <w:u w:val="single"/>
        </w:rPr>
      </w:pPr>
      <w:r w:rsidRPr="00094BC4">
        <w:rPr>
          <w:b/>
          <w:bCs/>
        </w:rPr>
        <w:t>Re:</w:t>
      </w:r>
      <w:r w:rsidRPr="00094BC4">
        <w:rPr>
          <w:b/>
          <w:bCs/>
        </w:rPr>
        <w:tab/>
      </w:r>
      <w:r w:rsidRPr="00094BC4">
        <w:rPr>
          <w:b/>
          <w:bCs/>
          <w:u w:val="single"/>
        </w:rPr>
        <w:t xml:space="preserve">Notice of Screening for </w:t>
      </w:r>
      <w:r w:rsidR="001969EB">
        <w:rPr>
          <w:b/>
          <w:bCs/>
          <w:u w:val="single"/>
        </w:rPr>
        <w:t xml:space="preserve">the </w:t>
      </w:r>
      <w:bookmarkStart w:id="2" w:name="_Hlk134445072"/>
      <w:r w:rsidR="001969EB">
        <w:rPr>
          <w:b/>
          <w:bCs/>
          <w:u w:val="single"/>
        </w:rPr>
        <w:t>Geological Survey of Canada</w:t>
      </w:r>
      <w:bookmarkEnd w:id="2"/>
      <w:r w:rsidR="000E7E7A">
        <w:rPr>
          <w:b/>
          <w:bCs/>
          <w:u w:val="single"/>
        </w:rPr>
        <w:t>’s “</w:t>
      </w:r>
      <w:bookmarkStart w:id="3" w:name="_Hlk134445327"/>
      <w:r w:rsidR="001969EB" w:rsidRPr="001969EB">
        <w:rPr>
          <w:b/>
          <w:bCs/>
          <w:u w:val="single"/>
        </w:rPr>
        <w:t>Western Hudson Regional Bedrock Mapping</w:t>
      </w:r>
      <w:bookmarkEnd w:id="3"/>
      <w:r w:rsidR="000E7E7A">
        <w:rPr>
          <w:b/>
          <w:bCs/>
          <w:u w:val="single"/>
        </w:rPr>
        <w:t>”</w:t>
      </w:r>
      <w:r w:rsidRPr="00094BC4">
        <w:rPr>
          <w:b/>
          <w:bCs/>
          <w:u w:val="single"/>
        </w:rPr>
        <w:t xml:space="preserve"> project proposal</w:t>
      </w:r>
    </w:p>
    <w:p w14:paraId="123CEDFC" w14:textId="77777777" w:rsidR="00FB6D9B" w:rsidRPr="00094BC4" w:rsidRDefault="00FB6D9B" w:rsidP="00FB6D9B">
      <w:pPr>
        <w:jc w:val="both"/>
      </w:pPr>
    </w:p>
    <w:p w14:paraId="468295B8" w14:textId="464031F3" w:rsidR="00FB6D9B" w:rsidRPr="00094BC4" w:rsidRDefault="00FB6D9B" w:rsidP="00FB6D9B">
      <w:pPr>
        <w:jc w:val="both"/>
      </w:pPr>
      <w:r w:rsidRPr="00094BC4">
        <w:t xml:space="preserve">Dear </w:t>
      </w:r>
      <w:r w:rsidR="001969EB">
        <w:t>Martin McCurdy</w:t>
      </w:r>
      <w:r w:rsidRPr="00094BC4">
        <w:t>:</w:t>
      </w:r>
    </w:p>
    <w:p w14:paraId="1AB67E06" w14:textId="77777777" w:rsidR="00FB6D9B" w:rsidRDefault="00FB6D9B" w:rsidP="00FB6D9B">
      <w:pPr>
        <w:jc w:val="both"/>
      </w:pPr>
    </w:p>
    <w:p w14:paraId="48DF0492" w14:textId="5C98971E" w:rsidR="00AF31A3" w:rsidRDefault="006B76F0" w:rsidP="006B76F0">
      <w:pPr>
        <w:jc w:val="both"/>
      </w:pPr>
      <w:r>
        <w:t xml:space="preserve">On </w:t>
      </w:r>
      <w:r w:rsidR="00034A14">
        <w:t xml:space="preserve">March 30, </w:t>
      </w:r>
      <w:proofErr w:type="gramStart"/>
      <w:r w:rsidR="00034A14">
        <w:t>2023</w:t>
      </w:r>
      <w:proofErr w:type="gramEnd"/>
      <w:r>
        <w:t xml:space="preserve"> the N</w:t>
      </w:r>
      <w:r w:rsidR="001C4CAD">
        <w:t>unavut Impact Review Board (NIRB)</w:t>
      </w:r>
      <w:r>
        <w:t xml:space="preserve"> received a referral to screen </w:t>
      </w:r>
      <w:r w:rsidR="00034A14">
        <w:t xml:space="preserve">the </w:t>
      </w:r>
      <w:bookmarkStart w:id="4" w:name="_Hlk134445313"/>
      <w:r w:rsidR="00034A14">
        <w:t>Geological Survey of Canada</w:t>
      </w:r>
      <w:r>
        <w:t>’s</w:t>
      </w:r>
      <w:r w:rsidR="00034A14">
        <w:t xml:space="preserve"> (GSC)</w:t>
      </w:r>
      <w:bookmarkEnd w:id="4"/>
      <w:r>
        <w:t xml:space="preserve"> “</w:t>
      </w:r>
      <w:r w:rsidR="00034A14" w:rsidRPr="00034A14">
        <w:t>Western Hudson Regional Bedrock Mapping</w:t>
      </w:r>
      <w:r>
        <w:t xml:space="preserve">” project proposal from the Nunavut Planning Commission (Commission), </w:t>
      </w:r>
      <w:r w:rsidR="00034A14">
        <w:t>with an accompanying positive conformity determination with the Keewatin Regional Land Use Plan</w:t>
      </w:r>
      <w:r>
        <w:t>.</w:t>
      </w:r>
      <w:r w:rsidR="00AF31A3">
        <w:t xml:space="preserve"> </w:t>
      </w:r>
      <w:bookmarkStart w:id="5" w:name="_Hlk132627092"/>
      <w:r w:rsidR="00AF31A3">
        <w:t xml:space="preserve">On </w:t>
      </w:r>
      <w:r w:rsidR="00034A14">
        <w:t xml:space="preserve">April 26, </w:t>
      </w:r>
      <w:proofErr w:type="gramStart"/>
      <w:r w:rsidR="00034A14">
        <w:t>2023</w:t>
      </w:r>
      <w:proofErr w:type="gramEnd"/>
      <w:r w:rsidR="00AF31A3">
        <w:t xml:space="preserve"> the NIRB received the complete application from the Proponent.</w:t>
      </w:r>
      <w:bookmarkEnd w:id="5"/>
    </w:p>
    <w:p w14:paraId="2EBF2E21" w14:textId="77777777" w:rsidR="00AF31A3" w:rsidRDefault="00AF31A3" w:rsidP="006B76F0">
      <w:pPr>
        <w:jc w:val="both"/>
      </w:pPr>
    </w:p>
    <w:p w14:paraId="775980B3" w14:textId="1DD92FDA" w:rsidR="006B76F0" w:rsidRDefault="006B76F0" w:rsidP="006B76F0">
      <w:pPr>
        <w:jc w:val="both"/>
      </w:pPr>
      <w:r>
        <w:t xml:space="preserve"> Pursuant to Article 12, Sections 12.4.1 and 12.4.4 of the </w:t>
      </w:r>
      <w:r>
        <w:rPr>
          <w:i/>
          <w:iCs/>
          <w:lang w:eastAsia="en-CA"/>
        </w:rPr>
        <w:t xml:space="preserve">Agreement between the Inuit of the Nunavut Settlement Area and Her Majesty the Queen in right of Canada </w:t>
      </w:r>
      <w:r>
        <w:rPr>
          <w:iCs/>
          <w:lang w:eastAsia="en-CA"/>
        </w:rPr>
        <w:t>(</w:t>
      </w:r>
      <w:r>
        <w:rPr>
          <w:i/>
          <w:iCs/>
          <w:lang w:eastAsia="en-CA"/>
        </w:rPr>
        <w:t>Nunavut Agreement</w:t>
      </w:r>
      <w:r>
        <w:rPr>
          <w:iCs/>
          <w:lang w:eastAsia="en-CA"/>
        </w:rPr>
        <w:t xml:space="preserve">) and </w:t>
      </w:r>
      <w:r>
        <w:t xml:space="preserve">s. 87 of the </w:t>
      </w:r>
      <w:r>
        <w:rPr>
          <w:i/>
        </w:rPr>
        <w:t>Nunavut Planning and Project Assessment Act</w:t>
      </w:r>
      <w:r>
        <w:t>, S.C. 2013, c. 14, s. 2 (</w:t>
      </w:r>
      <w:r>
        <w:rPr>
          <w:i/>
        </w:rPr>
        <w:t>NuPPAA</w:t>
      </w:r>
      <w:r>
        <w:t xml:space="preserve">), the NIRB has commenced screening this project proposal and has assigned it file number </w:t>
      </w:r>
      <w:r w:rsidR="00EC5E5C">
        <w:rPr>
          <w:b/>
        </w:rPr>
        <w:t>23YN015</w:t>
      </w:r>
      <w:r>
        <w:t xml:space="preserve"> - please reference this file number in all future related correspondence.  </w:t>
      </w:r>
    </w:p>
    <w:p w14:paraId="3FAB55A1" w14:textId="77777777" w:rsidR="006B76F0" w:rsidRDefault="006B76F0" w:rsidP="006B76F0">
      <w:pPr>
        <w:jc w:val="both"/>
      </w:pPr>
    </w:p>
    <w:p w14:paraId="03D360EF" w14:textId="77777777" w:rsidR="00FB6D9B" w:rsidRDefault="00FB6D9B" w:rsidP="00FB6D9B">
      <w:pPr>
        <w:jc w:val="both"/>
      </w:pPr>
    </w:p>
    <w:p w14:paraId="5F3A73CF" w14:textId="77777777" w:rsidR="00FB6D9B" w:rsidRPr="00EA433E" w:rsidRDefault="00375571" w:rsidP="00012BAA">
      <w:pPr>
        <w:keepNext/>
        <w:shd w:val="clear" w:color="auto" w:fill="D9D9D9"/>
        <w:spacing w:after="240"/>
        <w:jc w:val="center"/>
        <w:rPr>
          <w:smallCaps/>
        </w:rPr>
      </w:pPr>
      <w:r>
        <w:rPr>
          <w:smallCaps/>
        </w:rPr>
        <w:t>Project Overview</w:t>
      </w:r>
    </w:p>
    <w:p w14:paraId="6079B4DF" w14:textId="77777777" w:rsidR="00FB6D9B" w:rsidRDefault="00FB6D9B" w:rsidP="00FB6D9B">
      <w:pPr>
        <w:jc w:val="both"/>
        <w:rPr>
          <w:b/>
          <w:i/>
        </w:rPr>
      </w:pPr>
      <w:r w:rsidRPr="00F013CB">
        <w:rPr>
          <w:b/>
          <w:i/>
        </w:rPr>
        <w:t>Project Scope</w:t>
      </w:r>
      <w:r>
        <w:rPr>
          <w:b/>
          <w:i/>
        </w:rPr>
        <w:t xml:space="preserve">:  </w:t>
      </w:r>
    </w:p>
    <w:p w14:paraId="42D93314" w14:textId="77777777" w:rsidR="008F0CBE" w:rsidRPr="005B4D9D" w:rsidRDefault="008F0CBE" w:rsidP="00FB6D9B">
      <w:pPr>
        <w:jc w:val="both"/>
        <w:rPr>
          <w:b/>
          <w:i/>
        </w:rPr>
      </w:pPr>
    </w:p>
    <w:tbl>
      <w:tblPr>
        <w:tblStyle w:val="TableGrid"/>
        <w:tblW w:w="9351" w:type="dxa"/>
        <w:tblLook w:val="04A0" w:firstRow="1" w:lastRow="0" w:firstColumn="1" w:lastColumn="0" w:noHBand="0" w:noVBand="1"/>
      </w:tblPr>
      <w:tblGrid>
        <w:gridCol w:w="2547"/>
        <w:gridCol w:w="2835"/>
        <w:gridCol w:w="2090"/>
        <w:gridCol w:w="1879"/>
      </w:tblGrid>
      <w:tr w:rsidR="009D0613" w14:paraId="67CDC3BC" w14:textId="77777777" w:rsidTr="00A34953">
        <w:tc>
          <w:tcPr>
            <w:tcW w:w="2547" w:type="dxa"/>
            <w:tcBorders>
              <w:top w:val="single" w:sz="4" w:space="0" w:color="auto"/>
              <w:left w:val="single" w:sz="4" w:space="0" w:color="auto"/>
              <w:bottom w:val="single" w:sz="4" w:space="0" w:color="auto"/>
              <w:right w:val="single" w:sz="4" w:space="0" w:color="auto"/>
            </w:tcBorders>
            <w:hideMark/>
          </w:tcPr>
          <w:p w14:paraId="218951F2" w14:textId="77777777" w:rsidR="008F0CBE" w:rsidRDefault="008F0CBE" w:rsidP="000E1D63">
            <w:pPr>
              <w:jc w:val="both"/>
              <w:rPr>
                <w:b/>
                <w:bCs/>
                <w:lang w:eastAsia="en-CA"/>
              </w:rPr>
            </w:pPr>
            <w:bookmarkStart w:id="6" w:name="_Hlk31100565"/>
            <w:r>
              <w:rPr>
                <w:b/>
                <w:bCs/>
                <w:lang w:eastAsia="en-CA"/>
              </w:rPr>
              <w:t xml:space="preserve">Project: </w:t>
            </w:r>
          </w:p>
        </w:tc>
        <w:tc>
          <w:tcPr>
            <w:tcW w:w="6804" w:type="dxa"/>
            <w:gridSpan w:val="3"/>
            <w:tcBorders>
              <w:top w:val="single" w:sz="4" w:space="0" w:color="auto"/>
              <w:left w:val="single" w:sz="4" w:space="0" w:color="auto"/>
              <w:bottom w:val="single" w:sz="4" w:space="0" w:color="auto"/>
              <w:right w:val="single" w:sz="4" w:space="0" w:color="auto"/>
            </w:tcBorders>
            <w:hideMark/>
          </w:tcPr>
          <w:p w14:paraId="2C1975ED" w14:textId="79BC6338" w:rsidR="008F0CBE" w:rsidRDefault="00EE0AD7" w:rsidP="000E1D63">
            <w:pPr>
              <w:jc w:val="both"/>
              <w:rPr>
                <w:lang w:eastAsia="en-CA"/>
              </w:rPr>
            </w:pPr>
            <w:r w:rsidRPr="00034A14">
              <w:t>Western Hudson Regional Bedrock Mapping</w:t>
            </w:r>
          </w:p>
        </w:tc>
      </w:tr>
      <w:tr w:rsidR="009D0613" w14:paraId="05F85CB0" w14:textId="77777777" w:rsidTr="00A34953">
        <w:tc>
          <w:tcPr>
            <w:tcW w:w="2547" w:type="dxa"/>
            <w:tcBorders>
              <w:top w:val="single" w:sz="4" w:space="0" w:color="auto"/>
              <w:left w:val="single" w:sz="4" w:space="0" w:color="auto"/>
              <w:bottom w:val="single" w:sz="4" w:space="0" w:color="auto"/>
              <w:right w:val="single" w:sz="4" w:space="0" w:color="auto"/>
            </w:tcBorders>
            <w:hideMark/>
          </w:tcPr>
          <w:p w14:paraId="5BDAFDCE" w14:textId="77777777" w:rsidR="008F0CBE" w:rsidRDefault="008F0CBE" w:rsidP="000E1D63">
            <w:pPr>
              <w:jc w:val="both"/>
              <w:rPr>
                <w:b/>
                <w:bCs/>
                <w:lang w:eastAsia="en-CA"/>
              </w:rPr>
            </w:pPr>
            <w:r>
              <w:rPr>
                <w:b/>
                <w:bCs/>
                <w:lang w:eastAsia="en-CA"/>
              </w:rPr>
              <w:t>Region:</w:t>
            </w:r>
          </w:p>
        </w:tc>
        <w:tc>
          <w:tcPr>
            <w:tcW w:w="6804" w:type="dxa"/>
            <w:gridSpan w:val="3"/>
            <w:tcBorders>
              <w:top w:val="single" w:sz="4" w:space="0" w:color="auto"/>
              <w:left w:val="single" w:sz="4" w:space="0" w:color="auto"/>
              <w:bottom w:val="single" w:sz="4" w:space="0" w:color="auto"/>
              <w:right w:val="single" w:sz="4" w:space="0" w:color="auto"/>
            </w:tcBorders>
            <w:hideMark/>
          </w:tcPr>
          <w:p w14:paraId="7B47A0FF" w14:textId="20788AC6" w:rsidR="008F0CBE" w:rsidRDefault="00EE0AD7" w:rsidP="000E1D63">
            <w:pPr>
              <w:jc w:val="both"/>
              <w:rPr>
                <w:lang w:eastAsia="en-CA"/>
              </w:rPr>
            </w:pPr>
            <w:r>
              <w:rPr>
                <w:lang w:eastAsia="en-CA"/>
              </w:rPr>
              <w:t>Kivalliq</w:t>
            </w:r>
          </w:p>
        </w:tc>
      </w:tr>
      <w:tr w:rsidR="009D0613" w14:paraId="0E9ABF82" w14:textId="77777777" w:rsidTr="00A34953">
        <w:tc>
          <w:tcPr>
            <w:tcW w:w="2547" w:type="dxa"/>
            <w:tcBorders>
              <w:top w:val="single" w:sz="4" w:space="0" w:color="auto"/>
              <w:left w:val="single" w:sz="4" w:space="0" w:color="auto"/>
              <w:bottom w:val="single" w:sz="4" w:space="0" w:color="auto"/>
              <w:right w:val="single" w:sz="4" w:space="0" w:color="auto"/>
            </w:tcBorders>
            <w:hideMark/>
          </w:tcPr>
          <w:p w14:paraId="24087DC4" w14:textId="77777777" w:rsidR="008F0CBE" w:rsidRDefault="008F0CBE" w:rsidP="000E1D63">
            <w:pPr>
              <w:jc w:val="both"/>
              <w:rPr>
                <w:b/>
                <w:bCs/>
                <w:lang w:eastAsia="en-CA"/>
              </w:rPr>
            </w:pPr>
            <w:r>
              <w:rPr>
                <w:b/>
                <w:bCs/>
                <w:lang w:eastAsia="en-CA"/>
              </w:rPr>
              <w:t>Location:</w:t>
            </w:r>
          </w:p>
        </w:tc>
        <w:tc>
          <w:tcPr>
            <w:tcW w:w="6804" w:type="dxa"/>
            <w:gridSpan w:val="3"/>
            <w:tcBorders>
              <w:top w:val="single" w:sz="4" w:space="0" w:color="auto"/>
              <w:left w:val="single" w:sz="4" w:space="0" w:color="auto"/>
              <w:bottom w:val="single" w:sz="4" w:space="0" w:color="auto"/>
              <w:right w:val="single" w:sz="4" w:space="0" w:color="auto"/>
            </w:tcBorders>
            <w:hideMark/>
          </w:tcPr>
          <w:p w14:paraId="74CD9A06" w14:textId="31124EB6" w:rsidR="008F0CBE" w:rsidRDefault="009D0613" w:rsidP="000E1D63">
            <w:pPr>
              <w:jc w:val="both"/>
              <w:rPr>
                <w:lang w:eastAsia="en-CA"/>
              </w:rPr>
            </w:pPr>
            <w:r>
              <w:rPr>
                <w:lang w:eastAsia="en-CA"/>
              </w:rPr>
              <w:t xml:space="preserve">Along </w:t>
            </w:r>
            <w:r w:rsidR="00EE0AD7">
              <w:rPr>
                <w:lang w:eastAsia="en-CA"/>
              </w:rPr>
              <w:t>Chesterfield Inlet</w:t>
            </w:r>
          </w:p>
        </w:tc>
      </w:tr>
      <w:tr w:rsidR="00A34953" w14:paraId="5E76F955" w14:textId="77777777" w:rsidTr="00A34953">
        <w:tc>
          <w:tcPr>
            <w:tcW w:w="2547" w:type="dxa"/>
            <w:tcBorders>
              <w:top w:val="single" w:sz="4" w:space="0" w:color="auto"/>
              <w:left w:val="single" w:sz="4" w:space="0" w:color="auto"/>
              <w:bottom w:val="single" w:sz="4" w:space="0" w:color="auto"/>
              <w:right w:val="single" w:sz="4" w:space="0" w:color="auto"/>
            </w:tcBorders>
            <w:hideMark/>
          </w:tcPr>
          <w:p w14:paraId="61B1A448" w14:textId="77777777" w:rsidR="00A34953" w:rsidRDefault="00A34953" w:rsidP="000E1D63">
            <w:pPr>
              <w:jc w:val="both"/>
              <w:rPr>
                <w:b/>
                <w:bCs/>
                <w:lang w:eastAsia="en-CA"/>
              </w:rPr>
            </w:pPr>
            <w:r>
              <w:rPr>
                <w:b/>
                <w:bCs/>
                <w:lang w:eastAsia="en-CA"/>
              </w:rPr>
              <w:lastRenderedPageBreak/>
              <w:t>Closest Community:</w:t>
            </w:r>
          </w:p>
        </w:tc>
        <w:tc>
          <w:tcPr>
            <w:tcW w:w="2835" w:type="dxa"/>
            <w:tcBorders>
              <w:top w:val="single" w:sz="4" w:space="0" w:color="auto"/>
              <w:left w:val="single" w:sz="4" w:space="0" w:color="auto"/>
              <w:bottom w:val="single" w:sz="4" w:space="0" w:color="auto"/>
              <w:right w:val="single" w:sz="4" w:space="0" w:color="auto"/>
            </w:tcBorders>
            <w:hideMark/>
          </w:tcPr>
          <w:p w14:paraId="76F857FD" w14:textId="32DE3F31" w:rsidR="00A34953" w:rsidRDefault="00A34953" w:rsidP="00A34953">
            <w:pPr>
              <w:rPr>
                <w:lang w:eastAsia="en-CA"/>
              </w:rPr>
            </w:pPr>
            <w:r>
              <w:rPr>
                <w:lang w:eastAsia="en-CA"/>
              </w:rPr>
              <w:t>Rankin Inlet, Chesterfield Inlet, Baker Lake</w:t>
            </w:r>
          </w:p>
        </w:tc>
        <w:tc>
          <w:tcPr>
            <w:tcW w:w="2090" w:type="dxa"/>
            <w:tcBorders>
              <w:top w:val="single" w:sz="4" w:space="0" w:color="auto"/>
              <w:left w:val="single" w:sz="4" w:space="0" w:color="auto"/>
              <w:bottom w:val="single" w:sz="4" w:space="0" w:color="auto"/>
              <w:right w:val="single" w:sz="4" w:space="0" w:color="auto"/>
            </w:tcBorders>
          </w:tcPr>
          <w:p w14:paraId="30546C16" w14:textId="77777777" w:rsidR="00A34953" w:rsidRPr="008B3A16" w:rsidRDefault="00A34953" w:rsidP="000E1D63">
            <w:pPr>
              <w:jc w:val="both"/>
              <w:rPr>
                <w:b/>
                <w:bCs/>
                <w:lang w:eastAsia="en-CA"/>
              </w:rPr>
            </w:pPr>
            <w:r>
              <w:rPr>
                <w:b/>
                <w:bCs/>
                <w:lang w:eastAsia="en-CA"/>
              </w:rPr>
              <w:t>Distance (approximate)</w:t>
            </w:r>
          </w:p>
        </w:tc>
        <w:tc>
          <w:tcPr>
            <w:tcW w:w="1879" w:type="dxa"/>
            <w:tcBorders>
              <w:top w:val="single" w:sz="4" w:space="0" w:color="auto"/>
              <w:left w:val="single" w:sz="4" w:space="0" w:color="auto"/>
              <w:bottom w:val="single" w:sz="4" w:space="0" w:color="auto"/>
              <w:right w:val="single" w:sz="4" w:space="0" w:color="auto"/>
            </w:tcBorders>
          </w:tcPr>
          <w:p w14:paraId="036F4356" w14:textId="575140F1" w:rsidR="00A34953" w:rsidRDefault="00A34953" w:rsidP="000E1D63">
            <w:pPr>
              <w:jc w:val="both"/>
              <w:rPr>
                <w:lang w:eastAsia="en-CA"/>
              </w:rPr>
            </w:pPr>
            <w:r>
              <w:rPr>
                <w:lang w:eastAsia="en-CA"/>
              </w:rPr>
              <w:t>Between Chesterfield Inlet and Baker Lake</w:t>
            </w:r>
          </w:p>
        </w:tc>
      </w:tr>
      <w:tr w:rsidR="009D0613" w14:paraId="26142FA0" w14:textId="77777777" w:rsidTr="00A34953">
        <w:tc>
          <w:tcPr>
            <w:tcW w:w="2547" w:type="dxa"/>
            <w:tcBorders>
              <w:top w:val="single" w:sz="4" w:space="0" w:color="auto"/>
              <w:left w:val="single" w:sz="4" w:space="0" w:color="auto"/>
              <w:bottom w:val="single" w:sz="4" w:space="0" w:color="auto"/>
              <w:right w:val="single" w:sz="4" w:space="0" w:color="auto"/>
            </w:tcBorders>
            <w:hideMark/>
          </w:tcPr>
          <w:p w14:paraId="15480979" w14:textId="77777777" w:rsidR="008F0CBE" w:rsidRDefault="008F0CBE" w:rsidP="00A34953">
            <w:pPr>
              <w:rPr>
                <w:b/>
                <w:bCs/>
                <w:lang w:eastAsia="en-CA"/>
              </w:rPr>
            </w:pPr>
            <w:r>
              <w:rPr>
                <w:b/>
                <w:bCs/>
                <w:lang w:eastAsia="en-CA"/>
              </w:rPr>
              <w:t>Summary of Project Description:</w:t>
            </w:r>
          </w:p>
        </w:tc>
        <w:tc>
          <w:tcPr>
            <w:tcW w:w="6804" w:type="dxa"/>
            <w:gridSpan w:val="3"/>
            <w:tcBorders>
              <w:top w:val="single" w:sz="4" w:space="0" w:color="auto"/>
              <w:left w:val="single" w:sz="4" w:space="0" w:color="auto"/>
              <w:bottom w:val="single" w:sz="4" w:space="0" w:color="auto"/>
              <w:right w:val="single" w:sz="4" w:space="0" w:color="auto"/>
            </w:tcBorders>
            <w:hideMark/>
          </w:tcPr>
          <w:p w14:paraId="07A02766" w14:textId="269DF323" w:rsidR="008F0CBE" w:rsidRDefault="008F0CBE" w:rsidP="000E1D63">
            <w:pPr>
              <w:jc w:val="both"/>
              <w:rPr>
                <w:lang w:eastAsia="en-CA"/>
              </w:rPr>
            </w:pPr>
            <w:r>
              <w:rPr>
                <w:lang w:eastAsia="en-CA"/>
              </w:rPr>
              <w:t xml:space="preserve">The Proponent intends to conduct </w:t>
            </w:r>
            <w:r w:rsidR="009D0613">
              <w:rPr>
                <w:lang w:eastAsia="en-CA"/>
              </w:rPr>
              <w:t>geological research</w:t>
            </w:r>
            <w:r>
              <w:rPr>
                <w:lang w:eastAsia="en-CA"/>
              </w:rPr>
              <w:t>.</w:t>
            </w:r>
          </w:p>
        </w:tc>
      </w:tr>
      <w:bookmarkEnd w:id="6"/>
      <w:tr w:rsidR="009D0613" w14:paraId="2CBE173B" w14:textId="77777777" w:rsidTr="00A34953">
        <w:tc>
          <w:tcPr>
            <w:tcW w:w="2547" w:type="dxa"/>
            <w:tcBorders>
              <w:top w:val="single" w:sz="4" w:space="0" w:color="auto"/>
              <w:left w:val="single" w:sz="4" w:space="0" w:color="auto"/>
              <w:bottom w:val="single" w:sz="4" w:space="0" w:color="auto"/>
              <w:right w:val="single" w:sz="4" w:space="0" w:color="auto"/>
            </w:tcBorders>
            <w:hideMark/>
          </w:tcPr>
          <w:p w14:paraId="6F73D01C" w14:textId="77777777" w:rsidR="008F0CBE" w:rsidRDefault="008F0CBE" w:rsidP="00A34953">
            <w:pPr>
              <w:rPr>
                <w:b/>
                <w:bCs/>
                <w:lang w:eastAsia="en-CA"/>
              </w:rPr>
            </w:pPr>
            <w:r>
              <w:rPr>
                <w:b/>
                <w:bCs/>
                <w:lang w:eastAsia="en-CA"/>
              </w:rPr>
              <w:t>Project Proposed Timeline:</w:t>
            </w:r>
          </w:p>
        </w:tc>
        <w:tc>
          <w:tcPr>
            <w:tcW w:w="6804" w:type="dxa"/>
            <w:gridSpan w:val="3"/>
            <w:tcBorders>
              <w:top w:val="single" w:sz="4" w:space="0" w:color="auto"/>
              <w:left w:val="single" w:sz="4" w:space="0" w:color="auto"/>
              <w:bottom w:val="single" w:sz="4" w:space="0" w:color="auto"/>
              <w:right w:val="single" w:sz="4" w:space="0" w:color="auto"/>
            </w:tcBorders>
            <w:hideMark/>
          </w:tcPr>
          <w:p w14:paraId="4903AAD9" w14:textId="6DFA4489" w:rsidR="008F0CBE" w:rsidRDefault="009D0613" w:rsidP="000E1D63">
            <w:pPr>
              <w:jc w:val="both"/>
              <w:rPr>
                <w:lang w:eastAsia="en-CA"/>
              </w:rPr>
            </w:pPr>
            <w:r>
              <w:rPr>
                <w:lang w:eastAsia="en-CA"/>
              </w:rPr>
              <w:t>August, 2023</w:t>
            </w:r>
          </w:p>
        </w:tc>
      </w:tr>
    </w:tbl>
    <w:p w14:paraId="138E0874" w14:textId="77777777" w:rsidR="00817C32" w:rsidRDefault="00817C32" w:rsidP="00FB6D9B">
      <w:pPr>
        <w:jc w:val="both"/>
      </w:pPr>
    </w:p>
    <w:p w14:paraId="4AE711B2" w14:textId="77777777" w:rsidR="00FB6D9B" w:rsidRDefault="00E3367D" w:rsidP="00FB6D9B">
      <w:pPr>
        <w:jc w:val="both"/>
      </w:pPr>
      <w:r>
        <w:t>According to the project proposal, t</w:t>
      </w:r>
      <w:r w:rsidRPr="00094BC4">
        <w:t xml:space="preserve">he </w:t>
      </w:r>
      <w:r>
        <w:t>scope of the project</w:t>
      </w:r>
      <w:r w:rsidRPr="00094BC4">
        <w:t xml:space="preserve"> include</w:t>
      </w:r>
      <w:r>
        <w:t>s the following undertakings, works or activities</w:t>
      </w:r>
      <w:r w:rsidR="00FB6D9B" w:rsidRPr="00094BC4">
        <w:t>:</w:t>
      </w:r>
    </w:p>
    <w:p w14:paraId="7008B96A" w14:textId="77777777" w:rsidR="00A34953" w:rsidRPr="00094BC4" w:rsidRDefault="00A34953" w:rsidP="00FB6D9B">
      <w:pPr>
        <w:jc w:val="both"/>
      </w:pPr>
    </w:p>
    <w:p w14:paraId="1D9EC56A" w14:textId="0E254015" w:rsidR="00817C32" w:rsidRDefault="009D0613" w:rsidP="00817C32">
      <w:pPr>
        <w:numPr>
          <w:ilvl w:val="0"/>
          <w:numId w:val="2"/>
        </w:numPr>
        <w:jc w:val="both"/>
      </w:pPr>
      <w:bookmarkStart w:id="7" w:name="_Hlk134445778"/>
      <w:bookmarkStart w:id="8" w:name="_Hlk11678781"/>
      <w:r>
        <w:t>Geological hand sampling</w:t>
      </w:r>
      <w:r w:rsidR="00A34953">
        <w:t xml:space="preserve"> and mapping; and</w:t>
      </w:r>
    </w:p>
    <w:p w14:paraId="2A2C3314" w14:textId="2E322912" w:rsidR="00A34953" w:rsidRDefault="00A34953" w:rsidP="00817C32">
      <w:pPr>
        <w:numPr>
          <w:ilvl w:val="0"/>
          <w:numId w:val="2"/>
        </w:numPr>
        <w:jc w:val="both"/>
      </w:pPr>
      <w:r>
        <w:t>Daily helicopter flight to sample locations out of Rankin Inlet or Baker Lake.</w:t>
      </w:r>
      <w:bookmarkEnd w:id="7"/>
    </w:p>
    <w:bookmarkEnd w:id="8"/>
    <w:p w14:paraId="6F082EA0" w14:textId="77777777" w:rsidR="00FB6D9B" w:rsidRDefault="00FB6D9B" w:rsidP="00FB6D9B">
      <w:pPr>
        <w:ind w:left="720"/>
        <w:jc w:val="both"/>
        <w:rPr>
          <w:highlight w:val="yellow"/>
        </w:rPr>
      </w:pPr>
    </w:p>
    <w:p w14:paraId="7A156594" w14:textId="0756D111" w:rsidR="006B76F0" w:rsidRDefault="000F3143" w:rsidP="00EC5E5C">
      <w:pPr>
        <w:keepNext/>
        <w:jc w:val="both"/>
        <w:rPr>
          <w:b/>
          <w:i/>
        </w:rPr>
      </w:pPr>
      <w:r w:rsidRPr="00245C57">
        <w:rPr>
          <w:b/>
          <w:i/>
        </w:rPr>
        <w:t>Inclusion or Exclusion of Scoping List</w:t>
      </w:r>
    </w:p>
    <w:p w14:paraId="2061F219" w14:textId="77777777" w:rsidR="00EC5E5C" w:rsidRDefault="00EC5E5C" w:rsidP="00EC5E5C">
      <w:pPr>
        <w:keepNext/>
        <w:jc w:val="both"/>
        <w:rPr>
          <w:b/>
          <w:i/>
        </w:rPr>
      </w:pPr>
    </w:p>
    <w:p w14:paraId="5890079D" w14:textId="77777777" w:rsidR="00EC5E5C" w:rsidRDefault="00EC5E5C" w:rsidP="00EC5E5C">
      <w:pPr>
        <w:jc w:val="both"/>
      </w:pPr>
      <w:proofErr w:type="gramStart"/>
      <w:r>
        <w:t>At this time</w:t>
      </w:r>
      <w:proofErr w:type="gramEnd"/>
      <w:r>
        <w:t>, the NIRB has identified no additional works or activities in relation to the project proposal.  As a result, the NIRB will proceed with screening the project based on the scope as described above.</w:t>
      </w:r>
    </w:p>
    <w:p w14:paraId="21E6D335" w14:textId="77777777" w:rsidR="006B76F0" w:rsidRDefault="006B76F0" w:rsidP="000F3143">
      <w:pPr>
        <w:jc w:val="both"/>
      </w:pPr>
    </w:p>
    <w:p w14:paraId="2F415639" w14:textId="77777777" w:rsidR="00FB6D9B" w:rsidRPr="00EA433E" w:rsidRDefault="00FB6D9B" w:rsidP="00012BAA">
      <w:pPr>
        <w:keepNext/>
        <w:shd w:val="clear" w:color="auto" w:fill="D9D9D9"/>
        <w:spacing w:after="240"/>
        <w:jc w:val="center"/>
        <w:rPr>
          <w:smallCaps/>
        </w:rPr>
      </w:pPr>
      <w:r>
        <w:rPr>
          <w:smallCaps/>
        </w:rPr>
        <w:t>Request for Comments</w:t>
      </w:r>
    </w:p>
    <w:p w14:paraId="7895847F" w14:textId="050E72C5" w:rsidR="00C96B05" w:rsidRPr="00094BC4" w:rsidRDefault="00C96B05" w:rsidP="007530E3">
      <w:pPr>
        <w:jc w:val="both"/>
      </w:pPr>
      <w:r w:rsidRPr="00094BC4">
        <w:t xml:space="preserve">All documents received </w:t>
      </w:r>
      <w:r w:rsidR="007530E3">
        <w:t>can be accessed</w:t>
      </w:r>
      <w:r w:rsidRPr="00094BC4">
        <w:t xml:space="preserve"> from</w:t>
      </w:r>
      <w:r>
        <w:t xml:space="preserve"> the</w:t>
      </w:r>
      <w:r w:rsidRPr="00094BC4">
        <w:t xml:space="preserve"> NIRB’s </w:t>
      </w:r>
      <w:r>
        <w:t>online public registry</w:t>
      </w:r>
      <w:r w:rsidRPr="00094BC4">
        <w:t xml:space="preserve"> at</w:t>
      </w:r>
      <w:r>
        <w:t xml:space="preserve"> </w:t>
      </w:r>
      <w:hyperlink r:id="rId8" w:history="1">
        <w:r w:rsidR="00EC5E5C" w:rsidRPr="007722DD">
          <w:rPr>
            <w:rStyle w:val="Hyperlink"/>
          </w:rPr>
          <w:t>www.nirb.ca/project/125</w:t>
        </w:r>
        <w:r w:rsidR="00EC5E5C">
          <w:rPr>
            <w:rStyle w:val="Hyperlink"/>
          </w:rPr>
          <w:t>805</w:t>
        </w:r>
      </w:hyperlink>
      <w:r w:rsidR="008F0CBE">
        <w:rPr>
          <w:color w:val="000000"/>
        </w:rPr>
        <w:t xml:space="preserve"> and include:</w:t>
      </w:r>
    </w:p>
    <w:p w14:paraId="1B08FA65" w14:textId="77777777" w:rsidR="00C96B05" w:rsidRDefault="00C96B05" w:rsidP="00C96B05">
      <w:pPr>
        <w:jc w:val="both"/>
      </w:pPr>
    </w:p>
    <w:p w14:paraId="7E3A85A7" w14:textId="77777777" w:rsidR="00EC5E5C" w:rsidRPr="00933E8F" w:rsidRDefault="00EC5E5C" w:rsidP="00EC5E5C">
      <w:pPr>
        <w:numPr>
          <w:ilvl w:val="0"/>
          <w:numId w:val="1"/>
        </w:numPr>
        <w:jc w:val="both"/>
        <w:rPr>
          <w:i/>
          <w:iCs/>
          <w:sz w:val="22"/>
          <w:szCs w:val="22"/>
        </w:rPr>
      </w:pPr>
      <w:bookmarkStart w:id="9" w:name="_Hlk132893045"/>
      <w:bookmarkStart w:id="10" w:name="_Hlk134444262"/>
      <w:r w:rsidRPr="00933E8F">
        <w:rPr>
          <w:i/>
          <w:iCs/>
          <w:sz w:val="22"/>
          <w:szCs w:val="22"/>
        </w:rPr>
        <w:t>Commission Conformity Determination</w:t>
      </w:r>
    </w:p>
    <w:p w14:paraId="26F4C3F9" w14:textId="77777777" w:rsidR="00EC5E5C" w:rsidRPr="00D41734" w:rsidRDefault="00EC5E5C" w:rsidP="00EC5E5C">
      <w:pPr>
        <w:numPr>
          <w:ilvl w:val="0"/>
          <w:numId w:val="1"/>
        </w:numPr>
        <w:jc w:val="both"/>
        <w:rPr>
          <w:i/>
          <w:iCs/>
          <w:sz w:val="22"/>
          <w:szCs w:val="22"/>
        </w:rPr>
      </w:pPr>
      <w:r w:rsidRPr="00933E8F">
        <w:rPr>
          <w:i/>
          <w:iCs/>
          <w:sz w:val="22"/>
          <w:szCs w:val="22"/>
        </w:rPr>
        <w:t>NIRB Application</w:t>
      </w:r>
      <w:r w:rsidRPr="00D41734">
        <w:rPr>
          <w:i/>
          <w:iCs/>
          <w:highlight w:val="yellow"/>
        </w:rPr>
        <w:t xml:space="preserve"> </w:t>
      </w:r>
    </w:p>
    <w:bookmarkEnd w:id="9"/>
    <w:p w14:paraId="54DFDB5C" w14:textId="77777777" w:rsidR="00EC5E5C" w:rsidRPr="00EC5E5C" w:rsidRDefault="00EC5E5C" w:rsidP="0003106E">
      <w:pPr>
        <w:numPr>
          <w:ilvl w:val="0"/>
          <w:numId w:val="1"/>
        </w:numPr>
        <w:jc w:val="both"/>
        <w:rPr>
          <w:i/>
          <w:iCs/>
        </w:rPr>
      </w:pPr>
      <w:r w:rsidRPr="00EC5E5C">
        <w:rPr>
          <w:i/>
          <w:iCs/>
        </w:rPr>
        <w:t>Spills Contingency Plan</w:t>
      </w:r>
    </w:p>
    <w:p w14:paraId="7C7D903A" w14:textId="77777777" w:rsidR="00EC5E5C" w:rsidRPr="00EC5E5C" w:rsidRDefault="00EC5E5C" w:rsidP="0003106E">
      <w:pPr>
        <w:numPr>
          <w:ilvl w:val="0"/>
          <w:numId w:val="1"/>
        </w:numPr>
        <w:jc w:val="both"/>
        <w:rPr>
          <w:i/>
          <w:iCs/>
        </w:rPr>
      </w:pPr>
      <w:r w:rsidRPr="00EC5E5C">
        <w:rPr>
          <w:i/>
          <w:iCs/>
        </w:rPr>
        <w:t>Wildlife Monitoring and Management Plan</w:t>
      </w:r>
    </w:p>
    <w:p w14:paraId="58042BB1" w14:textId="77777777" w:rsidR="00EC5E5C" w:rsidRPr="00EC5E5C" w:rsidRDefault="00EC5E5C" w:rsidP="0003106E">
      <w:pPr>
        <w:numPr>
          <w:ilvl w:val="0"/>
          <w:numId w:val="1"/>
        </w:numPr>
        <w:jc w:val="both"/>
        <w:rPr>
          <w:i/>
          <w:iCs/>
        </w:rPr>
      </w:pPr>
      <w:r w:rsidRPr="00EC5E5C">
        <w:rPr>
          <w:i/>
          <w:iCs/>
        </w:rPr>
        <w:t>Emergency Response Plan</w:t>
      </w:r>
    </w:p>
    <w:p w14:paraId="427AAAB7" w14:textId="090654BA" w:rsidR="00FB6D9B" w:rsidRPr="00EC5E5C" w:rsidRDefault="00EC5E5C" w:rsidP="0003106E">
      <w:pPr>
        <w:numPr>
          <w:ilvl w:val="0"/>
          <w:numId w:val="1"/>
        </w:numPr>
        <w:jc w:val="both"/>
        <w:rPr>
          <w:i/>
          <w:iCs/>
        </w:rPr>
      </w:pPr>
      <w:r w:rsidRPr="00EC5E5C">
        <w:rPr>
          <w:i/>
          <w:iCs/>
        </w:rPr>
        <w:t xml:space="preserve">GEM </w:t>
      </w:r>
      <w:proofErr w:type="spellStart"/>
      <w:r w:rsidRPr="00EC5E5C">
        <w:rPr>
          <w:i/>
          <w:iCs/>
        </w:rPr>
        <w:t>GeoNorth</w:t>
      </w:r>
      <w:proofErr w:type="spellEnd"/>
      <w:r w:rsidRPr="00EC5E5C">
        <w:rPr>
          <w:i/>
          <w:iCs/>
        </w:rPr>
        <w:t xml:space="preserve"> Proposed</w:t>
      </w:r>
      <w:r w:rsidR="00FB6D9B" w:rsidRPr="00EC5E5C">
        <w:rPr>
          <w:i/>
          <w:iCs/>
        </w:rPr>
        <w:t xml:space="preserve"> </w:t>
      </w:r>
      <w:r w:rsidRPr="00EC5E5C">
        <w:rPr>
          <w:i/>
          <w:iCs/>
        </w:rPr>
        <w:t>Research Activities</w:t>
      </w:r>
    </w:p>
    <w:p w14:paraId="6C12DF1B" w14:textId="280AFDF9" w:rsidR="00EC5E5C" w:rsidRPr="00EC5E5C" w:rsidRDefault="00EC5E5C" w:rsidP="0003106E">
      <w:pPr>
        <w:numPr>
          <w:ilvl w:val="0"/>
          <w:numId w:val="1"/>
        </w:numPr>
        <w:jc w:val="both"/>
        <w:rPr>
          <w:i/>
          <w:iCs/>
        </w:rPr>
      </w:pPr>
      <w:r w:rsidRPr="00EC5E5C">
        <w:rPr>
          <w:i/>
          <w:iCs/>
        </w:rPr>
        <w:t>Western Hudson Regional Bedrock Mapping</w:t>
      </w:r>
    </w:p>
    <w:bookmarkEnd w:id="10"/>
    <w:p w14:paraId="76F406E5" w14:textId="77777777" w:rsidR="00FB6D9B" w:rsidRPr="00094BC4" w:rsidRDefault="00FB6D9B" w:rsidP="00FB6D9B">
      <w:pPr>
        <w:jc w:val="both"/>
        <w:rPr>
          <w:i/>
          <w:iCs/>
          <w:highlight w:val="yellow"/>
        </w:rPr>
      </w:pPr>
    </w:p>
    <w:p w14:paraId="0AB965EC" w14:textId="77777777" w:rsidR="00FB6D9B" w:rsidRPr="00094BC4" w:rsidRDefault="00FB6D9B" w:rsidP="00FB6D9B">
      <w:pPr>
        <w:jc w:val="both"/>
      </w:pPr>
      <w:r w:rsidRPr="00094BC4">
        <w:t xml:space="preserve">The NIRB will copy you on screening process related correspondence and upload related documents to the </w:t>
      </w:r>
      <w:r w:rsidR="004E395E" w:rsidRPr="00094BC4">
        <w:t xml:space="preserve">NIRB’s </w:t>
      </w:r>
      <w:r w:rsidR="004E395E">
        <w:t>online registry</w:t>
      </w:r>
      <w:r w:rsidR="004E395E" w:rsidRPr="00094BC4">
        <w:t xml:space="preserve"> </w:t>
      </w:r>
      <w:r w:rsidRPr="00094BC4">
        <w:t>for public access.</w:t>
      </w:r>
      <w:r>
        <w:t xml:space="preserve"> The NIRB may request additional information at any time during the process. </w:t>
      </w:r>
    </w:p>
    <w:p w14:paraId="0587C36A" w14:textId="77777777" w:rsidR="00FB6D9B" w:rsidRPr="00094BC4" w:rsidRDefault="00FB6D9B" w:rsidP="00FB6D9B">
      <w:pPr>
        <w:jc w:val="both"/>
      </w:pPr>
    </w:p>
    <w:p w14:paraId="44606138" w14:textId="5A0E09D3" w:rsidR="00585682" w:rsidRPr="00B160F5" w:rsidRDefault="00FB6D9B" w:rsidP="00FB6D9B">
      <w:pPr>
        <w:jc w:val="both"/>
        <w:rPr>
          <w:lang w:val="en-CA"/>
        </w:rPr>
      </w:pPr>
      <w:r w:rsidRPr="00094BC4">
        <w:t xml:space="preserve">The NIRB is copying parties and municipalities </w:t>
      </w:r>
      <w:r>
        <w:t xml:space="preserve">potentially </w:t>
      </w:r>
      <w:r w:rsidRPr="00094BC4">
        <w:t xml:space="preserve">affected by </w:t>
      </w:r>
      <w:r w:rsidR="00EC5E5C">
        <w:t>GSC’s</w:t>
      </w:r>
      <w:r w:rsidR="00340DC6" w:rsidRPr="00BC5BBC">
        <w:t xml:space="preserve"> </w:t>
      </w:r>
      <w:r w:rsidRPr="00094BC4">
        <w:t>project proposal with this letter, and we invite interested parties to comment directly to the NIRB by</w:t>
      </w:r>
      <w:bookmarkStart w:id="11" w:name="_Hlk7518591"/>
      <w:r w:rsidR="00585682" w:rsidRPr="00B160F5">
        <w:rPr>
          <w:lang w:val="en-CA"/>
        </w:rPr>
        <w:t xml:space="preserve"> </w:t>
      </w:r>
      <w:r w:rsidR="00EC5E5C">
        <w:rPr>
          <w:b/>
          <w:u w:val="single"/>
        </w:rPr>
        <w:t xml:space="preserve">May </w:t>
      </w:r>
      <w:r w:rsidR="005F4A63">
        <w:rPr>
          <w:b/>
          <w:u w:val="single"/>
        </w:rPr>
        <w:t>23</w:t>
      </w:r>
      <w:r w:rsidR="00EC5E5C">
        <w:rPr>
          <w:b/>
          <w:u w:val="single"/>
        </w:rPr>
        <w:t>, 2023</w:t>
      </w:r>
      <w:r w:rsidR="00340DC6" w:rsidRPr="00340DC6">
        <w:rPr>
          <w:lang w:val="en-CA"/>
        </w:rPr>
        <w:t>.</w:t>
      </w:r>
      <w:r w:rsidR="001D0718" w:rsidRPr="00B160F5">
        <w:rPr>
          <w:lang w:val="en-CA"/>
        </w:rPr>
        <w:t xml:space="preserve"> </w:t>
      </w:r>
      <w:bookmarkEnd w:id="11"/>
    </w:p>
    <w:p w14:paraId="407E8586" w14:textId="77777777" w:rsidR="00317DC8" w:rsidRPr="00B160F5" w:rsidRDefault="00317DC8" w:rsidP="00EA10F2">
      <w:pPr>
        <w:jc w:val="both"/>
        <w:rPr>
          <w:lang w:val="en-CA"/>
        </w:rPr>
      </w:pPr>
    </w:p>
    <w:p w14:paraId="50D539E6" w14:textId="77777777" w:rsidR="003A1848" w:rsidRPr="00094BC4" w:rsidRDefault="003A1848" w:rsidP="003A1848">
      <w:pPr>
        <w:jc w:val="both"/>
      </w:pPr>
      <w:r w:rsidRPr="00094BC4">
        <w:t>The NIRB would like parties to provide comments regarding:</w:t>
      </w:r>
    </w:p>
    <w:p w14:paraId="1F1B0CB1" w14:textId="77777777" w:rsidR="00BB7E30" w:rsidRPr="00F71DE2" w:rsidRDefault="00BB7E30" w:rsidP="0003106E">
      <w:pPr>
        <w:numPr>
          <w:ilvl w:val="0"/>
          <w:numId w:val="3"/>
        </w:numPr>
        <w:jc w:val="both"/>
      </w:pPr>
      <w:r w:rsidRPr="00F71DE2">
        <w:t xml:space="preserve">Whether the project proposal is likely to arouse significant public concern; and if so, </w:t>
      </w:r>
      <w:proofErr w:type="gramStart"/>
      <w:r w:rsidRPr="00F71DE2">
        <w:t>why;</w:t>
      </w:r>
      <w:proofErr w:type="gramEnd"/>
    </w:p>
    <w:p w14:paraId="6BC2977F" w14:textId="77777777" w:rsidR="00BB7E30" w:rsidRPr="00F71DE2" w:rsidRDefault="00BB7E30" w:rsidP="0003106E">
      <w:pPr>
        <w:numPr>
          <w:ilvl w:val="0"/>
          <w:numId w:val="3"/>
        </w:numPr>
        <w:jc w:val="both"/>
      </w:pPr>
      <w:r w:rsidRPr="00F71DE2">
        <w:t xml:space="preserve">Whether the project proposal is likely to cause significant adverse eco-systemic or socio-economic effects; and if so, </w:t>
      </w:r>
      <w:proofErr w:type="gramStart"/>
      <w:r w:rsidRPr="00F71DE2">
        <w:t>why;</w:t>
      </w:r>
      <w:proofErr w:type="gramEnd"/>
    </w:p>
    <w:p w14:paraId="233AE1FE" w14:textId="77777777" w:rsidR="00BB7E30" w:rsidRPr="00F71DE2" w:rsidRDefault="00BB7E30" w:rsidP="0003106E">
      <w:pPr>
        <w:numPr>
          <w:ilvl w:val="0"/>
          <w:numId w:val="3"/>
        </w:numPr>
        <w:jc w:val="both"/>
      </w:pPr>
      <w:r w:rsidRPr="00F71DE2">
        <w:t xml:space="preserve">Whether the project proposal is likely to cause significant adverse impacts on wildlife habitat or Inuit harvest activities; </w:t>
      </w:r>
      <w:r>
        <w:t xml:space="preserve">and </w:t>
      </w:r>
      <w:r w:rsidRPr="00F71DE2">
        <w:t xml:space="preserve">if so, </w:t>
      </w:r>
      <w:proofErr w:type="gramStart"/>
      <w:r w:rsidRPr="00F71DE2">
        <w:t>why;</w:t>
      </w:r>
      <w:proofErr w:type="gramEnd"/>
    </w:p>
    <w:p w14:paraId="24FC94AF" w14:textId="77777777" w:rsidR="00BB7E30" w:rsidRPr="00F71DE2" w:rsidRDefault="00BB7E30" w:rsidP="0003106E">
      <w:pPr>
        <w:numPr>
          <w:ilvl w:val="0"/>
          <w:numId w:val="3"/>
        </w:numPr>
        <w:jc w:val="both"/>
      </w:pPr>
      <w:r w:rsidRPr="00F71DE2">
        <w:lastRenderedPageBreak/>
        <w:t>Whether the project proposal is of a type where the potential adverse effects are highly predictable and mitigable with known technology, (</w:t>
      </w:r>
      <w:r>
        <w:t>and</w:t>
      </w:r>
      <w:r w:rsidRPr="00F71DE2">
        <w:t xml:space="preserve"> provid</w:t>
      </w:r>
      <w:r>
        <w:t>ing</w:t>
      </w:r>
      <w:r w:rsidRPr="00F71DE2">
        <w:t xml:space="preserve"> any recommended mitigation measures); and</w:t>
      </w:r>
    </w:p>
    <w:p w14:paraId="08E0B506" w14:textId="77777777" w:rsidR="00BB7E30" w:rsidRPr="00BB7E30" w:rsidRDefault="00BB7E30" w:rsidP="0003106E">
      <w:pPr>
        <w:numPr>
          <w:ilvl w:val="0"/>
          <w:numId w:val="3"/>
        </w:numPr>
        <w:jc w:val="both"/>
      </w:pPr>
      <w:r w:rsidRPr="00BB7E30">
        <w:t>Any matter of importance to the Party r</w:t>
      </w:r>
      <w:r>
        <w:t>elated to the project proposal.</w:t>
      </w:r>
    </w:p>
    <w:p w14:paraId="2F8D6A8B" w14:textId="77777777" w:rsidR="00317DC8" w:rsidRPr="00B160F5" w:rsidRDefault="00317DC8" w:rsidP="00BB7E30">
      <w:pPr>
        <w:jc w:val="both"/>
        <w:rPr>
          <w:lang w:val="en-CA"/>
        </w:rPr>
      </w:pPr>
    </w:p>
    <w:p w14:paraId="5F3D1549" w14:textId="44E66308" w:rsidR="00317DC8" w:rsidRPr="00B160F5" w:rsidRDefault="00317DC8" w:rsidP="00317DC8">
      <w:pPr>
        <w:jc w:val="both"/>
        <w:rPr>
          <w:lang w:val="en-CA"/>
        </w:rPr>
      </w:pPr>
      <w:r w:rsidRPr="00B160F5">
        <w:rPr>
          <w:lang w:val="en-CA"/>
        </w:rPr>
        <w:t xml:space="preserve">Please note that </w:t>
      </w:r>
      <w:r w:rsidRPr="000338A0">
        <w:rPr>
          <w:i/>
          <w:lang w:val="en-CA"/>
        </w:rPr>
        <w:t>proposed</w:t>
      </w:r>
      <w:r w:rsidRPr="00B160F5">
        <w:rPr>
          <w:lang w:val="en-CA"/>
        </w:rPr>
        <w:t xml:space="preserve"> project-specific terms and conditions, </w:t>
      </w:r>
      <w:r w:rsidRPr="000338A0">
        <w:rPr>
          <w:lang w:val="en-CA"/>
        </w:rPr>
        <w:t>should</w:t>
      </w:r>
      <w:r w:rsidRPr="000338A0">
        <w:rPr>
          <w:i/>
          <w:lang w:val="en-CA"/>
        </w:rPr>
        <w:t xml:space="preserve"> </w:t>
      </w:r>
      <w:r w:rsidRPr="00B160F5">
        <w:rPr>
          <w:lang w:val="en-CA"/>
        </w:rPr>
        <w:t>the project proceed, have been attached for consideration and comment (</w:t>
      </w:r>
      <w:r w:rsidR="005A4656" w:rsidRPr="005A4656">
        <w:rPr>
          <w:rStyle w:val="ReferenceChar"/>
        </w:rPr>
        <w:fldChar w:fldCharType="begin"/>
      </w:r>
      <w:r w:rsidR="005A4656" w:rsidRPr="005A4656">
        <w:rPr>
          <w:rStyle w:val="ReferenceChar"/>
        </w:rPr>
        <w:instrText xml:space="preserve"> REF _Ref24032513 \h </w:instrText>
      </w:r>
      <w:r w:rsidR="005A4656">
        <w:rPr>
          <w:rStyle w:val="ReferenceChar"/>
        </w:rPr>
        <w:instrText xml:space="preserve"> \* MERGEFORMAT </w:instrText>
      </w:r>
      <w:r w:rsidR="005A4656" w:rsidRPr="005A4656">
        <w:rPr>
          <w:rStyle w:val="ReferenceChar"/>
        </w:rPr>
      </w:r>
      <w:r w:rsidR="005A4656" w:rsidRPr="005A4656">
        <w:rPr>
          <w:rStyle w:val="ReferenceChar"/>
        </w:rPr>
        <w:fldChar w:fldCharType="separate"/>
      </w:r>
      <w:r w:rsidR="005C64F5" w:rsidRPr="005C64F5">
        <w:rPr>
          <w:rStyle w:val="ReferenceChar"/>
        </w:rPr>
        <w:t>Appendix A</w:t>
      </w:r>
      <w:r w:rsidR="005A4656" w:rsidRPr="005A4656">
        <w:rPr>
          <w:rStyle w:val="ReferenceChar"/>
        </w:rPr>
        <w:fldChar w:fldCharType="end"/>
      </w:r>
      <w:r w:rsidRPr="00B160F5">
        <w:rPr>
          <w:lang w:val="en-CA"/>
        </w:rPr>
        <w:t>).</w:t>
      </w:r>
    </w:p>
    <w:p w14:paraId="4566739A" w14:textId="77777777" w:rsidR="00D54370" w:rsidRDefault="00D54370" w:rsidP="00EA10F2">
      <w:pPr>
        <w:jc w:val="both"/>
        <w:rPr>
          <w:lang w:val="en-CA"/>
        </w:rPr>
      </w:pPr>
    </w:p>
    <w:p w14:paraId="066DABDF" w14:textId="77777777" w:rsidR="003A1848" w:rsidRPr="00EA433E" w:rsidRDefault="003A1848" w:rsidP="00012BAA">
      <w:pPr>
        <w:keepNext/>
        <w:shd w:val="clear" w:color="auto" w:fill="D9D9D9"/>
        <w:spacing w:after="240"/>
        <w:jc w:val="center"/>
        <w:rPr>
          <w:smallCaps/>
        </w:rPr>
      </w:pPr>
      <w:r>
        <w:rPr>
          <w:smallCaps/>
        </w:rPr>
        <w:t>Contact Information</w:t>
      </w:r>
    </w:p>
    <w:p w14:paraId="38674415" w14:textId="36E916C7" w:rsidR="007530E3" w:rsidRPr="00094BC4" w:rsidRDefault="00B47FA0" w:rsidP="007530E3">
      <w:pPr>
        <w:jc w:val="both"/>
      </w:pPr>
      <w:r w:rsidRPr="00094BC4">
        <w:t xml:space="preserve">Please send your comments to the NIRB </w:t>
      </w:r>
      <w:r>
        <w:t>via email at</w:t>
      </w:r>
      <w:r w:rsidR="006B76F0">
        <w:t xml:space="preserve"> </w:t>
      </w:r>
      <w:hyperlink r:id="rId9" w:history="1">
        <w:r w:rsidR="006B76F0" w:rsidRPr="005A4656">
          <w:rPr>
            <w:rStyle w:val="Hyperlink"/>
          </w:rPr>
          <w:t>info</w:t>
        </w:r>
        <w:r w:rsidR="006B76F0" w:rsidRPr="003D19C9">
          <w:rPr>
            <w:rStyle w:val="Hyperlink"/>
          </w:rPr>
          <w:t>@nirb.ca</w:t>
        </w:r>
      </w:hyperlink>
      <w:r w:rsidR="006B76F0">
        <w:t xml:space="preserve">, </w:t>
      </w:r>
      <w:r w:rsidRPr="00094BC4">
        <w:t xml:space="preserve">via fax at </w:t>
      </w:r>
      <w:r w:rsidRPr="00107D56">
        <w:t>(867) 983-2594</w:t>
      </w:r>
      <w:r>
        <w:t xml:space="preserve"> or via the individual project dashboard for this assessment on the NIRB’s online public registry at </w:t>
      </w:r>
      <w:bookmarkStart w:id="12" w:name="_Hlk7518499"/>
      <w:r w:rsidR="00EC5E5C">
        <w:fldChar w:fldCharType="begin"/>
      </w:r>
      <w:r w:rsidR="00EC5E5C">
        <w:instrText>HYPERLINK "http://www.nirb.ca/project/125775"</w:instrText>
      </w:r>
      <w:r w:rsidR="00EC5E5C">
        <w:fldChar w:fldCharType="separate"/>
      </w:r>
      <w:r w:rsidR="00EC5E5C" w:rsidRPr="007722DD">
        <w:rPr>
          <w:rStyle w:val="Hyperlink"/>
        </w:rPr>
        <w:t>www.nirb.ca/project/125</w:t>
      </w:r>
      <w:r w:rsidR="00EC5E5C">
        <w:rPr>
          <w:rStyle w:val="Hyperlink"/>
        </w:rPr>
        <w:t>805</w:t>
      </w:r>
      <w:r w:rsidR="00EC5E5C">
        <w:rPr>
          <w:rStyle w:val="Hyperlink"/>
        </w:rPr>
        <w:fldChar w:fldCharType="end"/>
      </w:r>
      <w:r w:rsidR="00340DC6" w:rsidRPr="00BC46ED">
        <w:rPr>
          <w:color w:val="000000"/>
        </w:rPr>
        <w:t>.</w:t>
      </w:r>
      <w:bookmarkEnd w:id="12"/>
      <w:r w:rsidR="00340DC6" w:rsidRPr="005C1D36">
        <w:rPr>
          <w:highlight w:val="yellow"/>
        </w:rPr>
        <w:t xml:space="preserve"> </w:t>
      </w:r>
      <w:r w:rsidR="007530E3" w:rsidRPr="005C1D36">
        <w:rPr>
          <w:highlight w:val="yellow"/>
        </w:rPr>
        <w:t xml:space="preserve"> </w:t>
      </w:r>
    </w:p>
    <w:p w14:paraId="6CABAAB3" w14:textId="77777777" w:rsidR="00B47FA0" w:rsidRPr="00B160F5" w:rsidRDefault="00B47FA0" w:rsidP="00B47FA0">
      <w:pPr>
        <w:jc w:val="both"/>
        <w:rPr>
          <w:lang w:val="en-CA"/>
        </w:rPr>
      </w:pPr>
    </w:p>
    <w:p w14:paraId="10C08366" w14:textId="5FB38202" w:rsidR="007A2CFB" w:rsidRPr="00B160F5" w:rsidRDefault="007A2CFB" w:rsidP="00CD6D74">
      <w:pPr>
        <w:jc w:val="both"/>
        <w:rPr>
          <w:lang w:val="en-CA"/>
        </w:rPr>
      </w:pPr>
      <w:bookmarkStart w:id="13" w:name="_Hlk17989945"/>
      <w:r w:rsidRPr="00B160F5">
        <w:rPr>
          <w:lang w:val="en-CA"/>
        </w:rPr>
        <w:t>If yo</w:t>
      </w:r>
      <w:r w:rsidR="00076300">
        <w:rPr>
          <w:lang w:val="en-CA"/>
        </w:rPr>
        <w:t>u have any questions or require clarification</w:t>
      </w:r>
      <w:r w:rsidRPr="00B160F5">
        <w:rPr>
          <w:lang w:val="en-CA"/>
        </w:rPr>
        <w:t xml:space="preserve">, feel free to contact </w:t>
      </w:r>
      <w:r w:rsidR="00101144">
        <w:rPr>
          <w:lang w:val="en-CA"/>
        </w:rPr>
        <w:t>the undersigned</w:t>
      </w:r>
      <w:r w:rsidRPr="00B160F5">
        <w:rPr>
          <w:lang w:val="en-CA"/>
        </w:rPr>
        <w:t xml:space="preserve"> at </w:t>
      </w:r>
      <w:bookmarkStart w:id="14" w:name="_Hlk134443980"/>
      <w:r w:rsidR="00EC5E5C">
        <w:t>867-983-4617</w:t>
      </w:r>
      <w:bookmarkEnd w:id="14"/>
      <w:r w:rsidR="00340DC6" w:rsidRPr="00477144">
        <w:t xml:space="preserve"> or </w:t>
      </w:r>
      <w:bookmarkStart w:id="15" w:name="_Hlk134443972"/>
      <w:r w:rsidR="00EC5E5C">
        <w:t>kmorrison@nirb.ca</w:t>
      </w:r>
      <w:bookmarkEnd w:id="15"/>
      <w:r w:rsidR="00340DC6">
        <w:t>.</w:t>
      </w:r>
    </w:p>
    <w:p w14:paraId="447DA8F6" w14:textId="77777777" w:rsidR="00EF0CFB" w:rsidRPr="00B160F5" w:rsidRDefault="00EF0CFB" w:rsidP="00CD6D74">
      <w:pPr>
        <w:jc w:val="both"/>
        <w:rPr>
          <w:lang w:val="en-CA"/>
        </w:rPr>
      </w:pPr>
    </w:p>
    <w:p w14:paraId="23C7B518" w14:textId="77777777" w:rsidR="007A2CFB" w:rsidRPr="00B160F5" w:rsidRDefault="007A2CFB" w:rsidP="00F56133">
      <w:pPr>
        <w:keepNext/>
        <w:jc w:val="both"/>
        <w:rPr>
          <w:lang w:val="en-CA"/>
        </w:rPr>
      </w:pPr>
      <w:r w:rsidRPr="00B160F5">
        <w:rPr>
          <w:lang w:val="en-CA"/>
        </w:rPr>
        <w:t>Sincerely,</w:t>
      </w:r>
    </w:p>
    <w:p w14:paraId="3F7B1763" w14:textId="77777777" w:rsidR="007A2CFB" w:rsidRPr="00B160F5" w:rsidRDefault="007A2CFB" w:rsidP="00F56133">
      <w:pPr>
        <w:keepNext/>
        <w:jc w:val="both"/>
        <w:rPr>
          <w:lang w:val="en-CA"/>
        </w:rPr>
      </w:pPr>
    </w:p>
    <w:p w14:paraId="703CF73F" w14:textId="77777777" w:rsidR="00F56133" w:rsidRDefault="00F56133" w:rsidP="00F56133">
      <w:pPr>
        <w:keepNext/>
        <w:jc w:val="both"/>
        <w:rPr>
          <w:i/>
          <w:iCs/>
          <w:lang w:val="en-CA"/>
        </w:rPr>
      </w:pPr>
    </w:p>
    <w:p w14:paraId="6DE61442" w14:textId="77777777" w:rsidR="00F32076" w:rsidRPr="00B160F5" w:rsidRDefault="00AC193E" w:rsidP="00F56133">
      <w:pPr>
        <w:keepNext/>
        <w:jc w:val="both"/>
        <w:rPr>
          <w:i/>
          <w:iCs/>
          <w:lang w:val="en-CA"/>
        </w:rPr>
      </w:pPr>
      <w:r w:rsidRPr="00B160F5">
        <w:rPr>
          <w:i/>
          <w:iCs/>
          <w:lang w:val="en-CA"/>
        </w:rPr>
        <w:t>(original signed by:)</w:t>
      </w:r>
    </w:p>
    <w:p w14:paraId="2EA4293B" w14:textId="77777777" w:rsidR="00AC193E" w:rsidRPr="00B160F5" w:rsidRDefault="00AC193E" w:rsidP="00F56133">
      <w:pPr>
        <w:keepNext/>
        <w:jc w:val="both"/>
        <w:rPr>
          <w:lang w:val="en-CA"/>
        </w:rPr>
      </w:pPr>
    </w:p>
    <w:p w14:paraId="6ACE7CA5" w14:textId="66ACAFB0" w:rsidR="00340DC6" w:rsidRDefault="008020A8" w:rsidP="00340DC6">
      <w:pPr>
        <w:keepNext/>
        <w:jc w:val="both"/>
      </w:pPr>
      <w:r>
        <w:t>Keith Morrison</w:t>
      </w:r>
      <w:r>
        <w:tab/>
      </w:r>
    </w:p>
    <w:p w14:paraId="0E90B956" w14:textId="7D8ADBCE" w:rsidR="00340DC6" w:rsidRPr="00477144" w:rsidRDefault="008020A8" w:rsidP="00340DC6">
      <w:pPr>
        <w:keepNext/>
        <w:jc w:val="both"/>
      </w:pPr>
      <w:r>
        <w:t>Manager Impact Assessment</w:t>
      </w:r>
    </w:p>
    <w:p w14:paraId="6122C13A" w14:textId="77777777" w:rsidR="008D4E93" w:rsidRPr="00B160F5" w:rsidRDefault="001E6603" w:rsidP="00F56133">
      <w:pPr>
        <w:keepNext/>
        <w:jc w:val="both"/>
        <w:rPr>
          <w:lang w:val="en-CA"/>
        </w:rPr>
      </w:pPr>
      <w:r w:rsidRPr="00B160F5">
        <w:rPr>
          <w:lang w:val="en-CA"/>
        </w:rPr>
        <w:t>Nunavut Impact Review Board</w:t>
      </w:r>
    </w:p>
    <w:bookmarkEnd w:id="13"/>
    <w:p w14:paraId="0D5BB5A0" w14:textId="77777777" w:rsidR="00715D02" w:rsidRPr="009B2D88" w:rsidRDefault="00715D02" w:rsidP="00F56133">
      <w:pPr>
        <w:keepNext/>
        <w:jc w:val="both"/>
        <w:rPr>
          <w:sz w:val="22"/>
          <w:szCs w:val="22"/>
          <w:lang w:val="en-CA"/>
        </w:rPr>
      </w:pPr>
    </w:p>
    <w:p w14:paraId="12536FA7" w14:textId="77777777" w:rsidR="00564B36" w:rsidRPr="003D45C4" w:rsidRDefault="00564B36" w:rsidP="00564B36">
      <w:pPr>
        <w:keepNext/>
        <w:tabs>
          <w:tab w:val="left" w:pos="1418"/>
        </w:tabs>
        <w:jc w:val="both"/>
        <w:rPr>
          <w:sz w:val="20"/>
          <w:szCs w:val="20"/>
        </w:rPr>
      </w:pPr>
      <w:r w:rsidRPr="00FB6D9B">
        <w:rPr>
          <w:sz w:val="20"/>
          <w:szCs w:val="20"/>
          <w:lang w:val="en-CA"/>
        </w:rPr>
        <w:t>Attachment</w:t>
      </w:r>
      <w:r>
        <w:rPr>
          <w:sz w:val="20"/>
          <w:szCs w:val="20"/>
          <w:lang w:val="en-CA"/>
        </w:rPr>
        <w:t>s:</w:t>
      </w:r>
      <w:r>
        <w:rPr>
          <w:sz w:val="20"/>
          <w:szCs w:val="20"/>
          <w:lang w:val="en-CA"/>
        </w:rPr>
        <w:tab/>
      </w:r>
      <w:r w:rsidRPr="008020A8">
        <w:rPr>
          <w:sz w:val="20"/>
          <w:szCs w:val="20"/>
        </w:rPr>
        <w:t xml:space="preserve">Appendix A: </w:t>
      </w:r>
      <w:r w:rsidRPr="008020A8">
        <w:rPr>
          <w:i/>
          <w:sz w:val="20"/>
          <w:szCs w:val="20"/>
          <w:lang w:val="en-CA"/>
        </w:rPr>
        <w:t xml:space="preserve">Proposed </w:t>
      </w:r>
      <w:r w:rsidRPr="008020A8">
        <w:rPr>
          <w:sz w:val="20"/>
          <w:szCs w:val="20"/>
          <w:lang w:val="en-CA"/>
        </w:rPr>
        <w:t>Project Specific Terms and Conditions</w:t>
      </w:r>
      <w:r w:rsidRPr="00FB6D9B">
        <w:rPr>
          <w:sz w:val="20"/>
          <w:szCs w:val="20"/>
          <w:lang w:val="en-CA"/>
        </w:rPr>
        <w:t xml:space="preserve"> </w:t>
      </w:r>
    </w:p>
    <w:p w14:paraId="25EF19CF" w14:textId="77777777" w:rsidR="00564B36" w:rsidRDefault="00564B36" w:rsidP="00564B36">
      <w:pPr>
        <w:keepNext/>
        <w:tabs>
          <w:tab w:val="left" w:pos="1080"/>
        </w:tabs>
        <w:jc w:val="both"/>
        <w:rPr>
          <w:sz w:val="20"/>
          <w:szCs w:val="20"/>
        </w:rPr>
      </w:pPr>
    </w:p>
    <w:p w14:paraId="60BDE041" w14:textId="21A33726" w:rsidR="006B76F0" w:rsidRDefault="006B76F0" w:rsidP="006B76F0">
      <w:pPr>
        <w:keepNext/>
        <w:tabs>
          <w:tab w:val="left" w:pos="1080"/>
        </w:tabs>
        <w:jc w:val="both"/>
        <w:rPr>
          <w:sz w:val="20"/>
          <w:szCs w:val="20"/>
        </w:rPr>
      </w:pPr>
      <w:r>
        <w:rPr>
          <w:sz w:val="20"/>
          <w:szCs w:val="20"/>
        </w:rPr>
        <w:t xml:space="preserve">Enclosures </w:t>
      </w:r>
      <w:r w:rsidR="007F2627">
        <w:rPr>
          <w:sz w:val="20"/>
          <w:szCs w:val="20"/>
        </w:rPr>
        <w:t>(</w:t>
      </w:r>
      <w:r w:rsidR="008020A8">
        <w:rPr>
          <w:sz w:val="20"/>
          <w:szCs w:val="20"/>
        </w:rPr>
        <w:t>4</w:t>
      </w:r>
      <w:r w:rsidR="007F2627">
        <w:rPr>
          <w:sz w:val="20"/>
          <w:szCs w:val="20"/>
        </w:rPr>
        <w:t>)</w:t>
      </w:r>
      <w:r>
        <w:rPr>
          <w:sz w:val="20"/>
          <w:szCs w:val="20"/>
        </w:rPr>
        <w:t>:</w:t>
      </w:r>
      <w:r>
        <w:rPr>
          <w:sz w:val="20"/>
          <w:szCs w:val="20"/>
        </w:rPr>
        <w:tab/>
        <w:t xml:space="preserve">Public Notice of Screening (English, </w:t>
      </w:r>
      <w:sdt>
        <w:sdtPr>
          <w:rPr>
            <w:sz w:val="20"/>
            <w:szCs w:val="20"/>
          </w:rPr>
          <w:id w:val="-1530170546"/>
          <w:placeholder>
            <w:docPart w:val="D9586D0813EF4299A6B9665F6FA33242"/>
          </w:placeholder>
          <w:dropDownList>
            <w:listItem w:value="Choose an item."/>
            <w:listItem w:displayText="and Inuktitut" w:value="and Inuktitut"/>
            <w:listItem w:displayText="and Inuinnaqtun" w:value="and Inuinnaqtun"/>
            <w:listItem w:displayText="Inuktitut and Inuinnaqtun" w:value="Inuktitut and Inuinnaqtun"/>
            <w:listItem w:displayText="French and Inuktitut" w:value="French and Inuktitut"/>
          </w:dropDownList>
        </w:sdtPr>
        <w:sdtEndPr/>
        <w:sdtContent>
          <w:r w:rsidR="008020A8">
            <w:rPr>
              <w:sz w:val="20"/>
              <w:szCs w:val="20"/>
            </w:rPr>
            <w:t>and Inuktitut</w:t>
          </w:r>
        </w:sdtContent>
      </w:sdt>
      <w:r>
        <w:rPr>
          <w:sz w:val="20"/>
          <w:szCs w:val="20"/>
        </w:rPr>
        <w:t>)</w:t>
      </w:r>
    </w:p>
    <w:p w14:paraId="6F511772" w14:textId="1FAA8321" w:rsidR="006B76F0" w:rsidRDefault="006B76F0" w:rsidP="006B76F0">
      <w:pPr>
        <w:keepNext/>
        <w:tabs>
          <w:tab w:val="left" w:pos="1080"/>
        </w:tabs>
        <w:jc w:val="both"/>
        <w:rPr>
          <w:sz w:val="20"/>
          <w:szCs w:val="20"/>
          <w:lang w:val="en-CA"/>
        </w:rPr>
      </w:pPr>
      <w:r>
        <w:rPr>
          <w:sz w:val="20"/>
          <w:szCs w:val="20"/>
        </w:rPr>
        <w:tab/>
      </w:r>
      <w:r>
        <w:rPr>
          <w:sz w:val="20"/>
          <w:szCs w:val="20"/>
        </w:rPr>
        <w:tab/>
        <w:t xml:space="preserve">Comment Forms (English, </w:t>
      </w:r>
      <w:sdt>
        <w:sdtPr>
          <w:rPr>
            <w:sz w:val="20"/>
            <w:szCs w:val="20"/>
          </w:rPr>
          <w:id w:val="-1337074143"/>
          <w:placeholder>
            <w:docPart w:val="1CC64353C52B4CA58C3D0A4A9A7DA552"/>
          </w:placeholder>
          <w:dropDownList>
            <w:listItem w:value="Choose an item."/>
            <w:listItem w:displayText="and Inuktitut" w:value="and Inuktitut"/>
            <w:listItem w:displayText="and Inuinnaqtun" w:value="and Inuinnaqtun"/>
            <w:listItem w:displayText="Inuktitut and Inuinnaqtun" w:value="Inuktitut and Inuinnaqtun"/>
            <w:listItem w:displayText="French and Inuktitut" w:value="French and Inuktitut"/>
          </w:dropDownList>
        </w:sdtPr>
        <w:sdtEndPr/>
        <w:sdtContent>
          <w:r w:rsidR="008020A8">
            <w:rPr>
              <w:sz w:val="20"/>
              <w:szCs w:val="20"/>
            </w:rPr>
            <w:t>and Inuktitut</w:t>
          </w:r>
        </w:sdtContent>
      </w:sdt>
      <w:r>
        <w:rPr>
          <w:sz w:val="20"/>
          <w:szCs w:val="20"/>
        </w:rPr>
        <w:t>)</w:t>
      </w:r>
    </w:p>
    <w:p w14:paraId="14FD5798" w14:textId="77777777" w:rsidR="006B76F0" w:rsidRDefault="006B76F0" w:rsidP="006B76F0">
      <w:pPr>
        <w:keepNext/>
        <w:tabs>
          <w:tab w:val="left" w:pos="1418"/>
        </w:tabs>
        <w:jc w:val="both"/>
        <w:rPr>
          <w:sz w:val="20"/>
          <w:szCs w:val="20"/>
        </w:rPr>
      </w:pPr>
    </w:p>
    <w:p w14:paraId="56161A57" w14:textId="77777777" w:rsidR="006B76F0" w:rsidRDefault="006B76F0" w:rsidP="006B76F0">
      <w:pPr>
        <w:keepNext/>
        <w:tabs>
          <w:tab w:val="left" w:pos="1418"/>
        </w:tabs>
        <w:jc w:val="both"/>
        <w:rPr>
          <w:sz w:val="20"/>
          <w:szCs w:val="20"/>
        </w:rPr>
      </w:pPr>
      <w:r>
        <w:rPr>
          <w:sz w:val="20"/>
          <w:szCs w:val="20"/>
        </w:rPr>
        <w:t>cc:</w:t>
      </w:r>
      <w:r>
        <w:rPr>
          <w:sz w:val="20"/>
          <w:szCs w:val="20"/>
        </w:rPr>
        <w:tab/>
        <w:t>Distribution List</w:t>
      </w:r>
    </w:p>
    <w:p w14:paraId="28FD5752" w14:textId="18EF94C2" w:rsidR="006B76F0" w:rsidRDefault="006B76F0" w:rsidP="006B76F0">
      <w:pPr>
        <w:keepNext/>
        <w:tabs>
          <w:tab w:val="left" w:pos="1418"/>
        </w:tabs>
        <w:ind w:firstLine="720"/>
        <w:jc w:val="both"/>
        <w:rPr>
          <w:sz w:val="20"/>
          <w:szCs w:val="20"/>
        </w:rPr>
      </w:pPr>
      <w:r>
        <w:rPr>
          <w:sz w:val="20"/>
          <w:szCs w:val="20"/>
        </w:rPr>
        <w:tab/>
      </w:r>
      <w:r w:rsidR="008020A8">
        <w:rPr>
          <w:sz w:val="20"/>
          <w:szCs w:val="20"/>
        </w:rPr>
        <w:t>Mosha Cote, Nunavut Research Institute</w:t>
      </w:r>
    </w:p>
    <w:p w14:paraId="0BFB52D3" w14:textId="6F622AB9" w:rsidR="008020A8" w:rsidRDefault="008020A8" w:rsidP="006B76F0">
      <w:pPr>
        <w:keepNext/>
        <w:tabs>
          <w:tab w:val="left" w:pos="1418"/>
        </w:tabs>
        <w:ind w:firstLine="720"/>
        <w:jc w:val="both"/>
        <w:rPr>
          <w:sz w:val="20"/>
          <w:szCs w:val="20"/>
        </w:rPr>
      </w:pPr>
      <w:r>
        <w:rPr>
          <w:sz w:val="20"/>
          <w:szCs w:val="20"/>
        </w:rPr>
        <w:tab/>
        <w:t xml:space="preserve">Tracey McCaie, Crown-Indigenous </w:t>
      </w:r>
      <w:proofErr w:type="gramStart"/>
      <w:r>
        <w:rPr>
          <w:sz w:val="20"/>
          <w:szCs w:val="20"/>
        </w:rPr>
        <w:t>Relations</w:t>
      </w:r>
      <w:proofErr w:type="gramEnd"/>
      <w:r>
        <w:rPr>
          <w:sz w:val="20"/>
          <w:szCs w:val="20"/>
        </w:rPr>
        <w:t xml:space="preserve"> and Northern Affairs Canada</w:t>
      </w:r>
    </w:p>
    <w:p w14:paraId="476A1D34" w14:textId="439E1D4F" w:rsidR="008020A8" w:rsidRDefault="008020A8" w:rsidP="006B76F0">
      <w:pPr>
        <w:keepNext/>
        <w:tabs>
          <w:tab w:val="left" w:pos="1418"/>
        </w:tabs>
        <w:ind w:firstLine="720"/>
        <w:jc w:val="both"/>
        <w:rPr>
          <w:sz w:val="20"/>
          <w:szCs w:val="20"/>
        </w:rPr>
      </w:pPr>
      <w:r>
        <w:rPr>
          <w:sz w:val="20"/>
          <w:szCs w:val="20"/>
        </w:rPr>
        <w:tab/>
        <w:t>Adrian Paradis, Canadian Northern Economic Development Agency</w:t>
      </w:r>
    </w:p>
    <w:p w14:paraId="101273FA" w14:textId="4FCAE2A7" w:rsidR="008020A8" w:rsidRDefault="008020A8" w:rsidP="006B76F0">
      <w:pPr>
        <w:keepNext/>
        <w:tabs>
          <w:tab w:val="left" w:pos="1418"/>
        </w:tabs>
        <w:ind w:firstLine="720"/>
        <w:jc w:val="both"/>
        <w:rPr>
          <w:sz w:val="20"/>
          <w:szCs w:val="20"/>
        </w:rPr>
      </w:pPr>
      <w:r>
        <w:rPr>
          <w:sz w:val="20"/>
          <w:szCs w:val="20"/>
        </w:rPr>
        <w:tab/>
        <w:t>Natalie O’Grady, Canadian Northern Economic Development Agency</w:t>
      </w:r>
    </w:p>
    <w:p w14:paraId="268FA4A6" w14:textId="7D68A667" w:rsidR="008020A8" w:rsidRDefault="008020A8" w:rsidP="006B76F0">
      <w:pPr>
        <w:keepNext/>
        <w:tabs>
          <w:tab w:val="left" w:pos="1418"/>
        </w:tabs>
        <w:ind w:firstLine="720"/>
        <w:jc w:val="both"/>
        <w:rPr>
          <w:sz w:val="20"/>
          <w:szCs w:val="20"/>
        </w:rPr>
      </w:pPr>
      <w:r>
        <w:rPr>
          <w:sz w:val="20"/>
          <w:szCs w:val="20"/>
        </w:rPr>
        <w:tab/>
        <w:t>Luis Manzo, Kivalliq Inuit Association</w:t>
      </w:r>
    </w:p>
    <w:p w14:paraId="672EFFA4" w14:textId="53891E5A" w:rsidR="008020A8" w:rsidRDefault="008020A8" w:rsidP="006B76F0">
      <w:pPr>
        <w:keepNext/>
        <w:tabs>
          <w:tab w:val="left" w:pos="1418"/>
        </w:tabs>
        <w:ind w:firstLine="720"/>
        <w:jc w:val="both"/>
        <w:rPr>
          <w:sz w:val="20"/>
          <w:szCs w:val="20"/>
        </w:rPr>
      </w:pPr>
      <w:r>
        <w:rPr>
          <w:sz w:val="20"/>
          <w:szCs w:val="20"/>
        </w:rPr>
        <w:tab/>
        <w:t>Maria Serra, Kivalliq Inuit Association</w:t>
      </w:r>
    </w:p>
    <w:p w14:paraId="1258ED85" w14:textId="23169F8A" w:rsidR="008020A8" w:rsidRDefault="008020A8" w:rsidP="006B76F0">
      <w:pPr>
        <w:keepNext/>
        <w:tabs>
          <w:tab w:val="left" w:pos="1418"/>
        </w:tabs>
        <w:ind w:firstLine="720"/>
        <w:jc w:val="both"/>
        <w:rPr>
          <w:sz w:val="20"/>
          <w:szCs w:val="20"/>
        </w:rPr>
      </w:pPr>
      <w:r>
        <w:rPr>
          <w:sz w:val="20"/>
          <w:szCs w:val="20"/>
        </w:rPr>
        <w:tab/>
        <w:t xml:space="preserve">Brenda </w:t>
      </w:r>
      <w:proofErr w:type="spellStart"/>
      <w:r>
        <w:rPr>
          <w:sz w:val="20"/>
          <w:szCs w:val="20"/>
        </w:rPr>
        <w:t>Pilakapsi</w:t>
      </w:r>
      <w:proofErr w:type="spellEnd"/>
      <w:r>
        <w:rPr>
          <w:sz w:val="20"/>
          <w:szCs w:val="20"/>
        </w:rPr>
        <w:t>, Kivalliq Inuit Association</w:t>
      </w:r>
    </w:p>
    <w:p w14:paraId="4F345F49" w14:textId="6D7A76B0" w:rsidR="008020A8" w:rsidRDefault="008020A8" w:rsidP="006B76F0">
      <w:pPr>
        <w:keepNext/>
        <w:tabs>
          <w:tab w:val="left" w:pos="1418"/>
        </w:tabs>
        <w:ind w:firstLine="720"/>
        <w:jc w:val="both"/>
        <w:rPr>
          <w:sz w:val="20"/>
          <w:szCs w:val="20"/>
          <w:lang w:val="en-CA"/>
        </w:rPr>
      </w:pPr>
      <w:r>
        <w:rPr>
          <w:sz w:val="20"/>
          <w:szCs w:val="20"/>
        </w:rPr>
        <w:tab/>
        <w:t>Craig Beardsall, Kivalliq Inuit Association</w:t>
      </w:r>
    </w:p>
    <w:p w14:paraId="1A0BA4DB" w14:textId="77777777" w:rsidR="008D1DA4" w:rsidRPr="009B2D88" w:rsidRDefault="008D1DA4" w:rsidP="008D1DA4">
      <w:pPr>
        <w:jc w:val="both"/>
        <w:rPr>
          <w:sz w:val="18"/>
          <w:szCs w:val="18"/>
          <w:lang w:val="en-CA"/>
        </w:rPr>
      </w:pPr>
    </w:p>
    <w:p w14:paraId="4BC024A6" w14:textId="77777777" w:rsidR="003D45C4" w:rsidRDefault="003D45C4" w:rsidP="007D539A">
      <w:pPr>
        <w:rPr>
          <w:sz w:val="18"/>
          <w:szCs w:val="18"/>
          <w:lang w:val="en-CA"/>
        </w:rPr>
      </w:pPr>
    </w:p>
    <w:p w14:paraId="254ACBE6" w14:textId="77777777" w:rsidR="003D45C4" w:rsidRPr="009B2D88" w:rsidRDefault="003D45C4" w:rsidP="008D1DA4">
      <w:pPr>
        <w:jc w:val="both"/>
        <w:rPr>
          <w:sz w:val="18"/>
          <w:szCs w:val="18"/>
          <w:lang w:val="en-CA"/>
        </w:rPr>
        <w:sectPr w:rsidR="003D45C4" w:rsidRPr="009B2D88" w:rsidSect="002C414B">
          <w:headerReference w:type="even" r:id="rId10"/>
          <w:headerReference w:type="default" r:id="rId11"/>
          <w:footerReference w:type="even" r:id="rId12"/>
          <w:footerReference w:type="default" r:id="rId13"/>
          <w:headerReference w:type="first" r:id="rId14"/>
          <w:footerReference w:type="first" r:id="rId15"/>
          <w:pgSz w:w="12240" w:h="15840"/>
          <w:pgMar w:top="1440" w:right="1440" w:bottom="1440" w:left="1440" w:header="720" w:footer="720" w:gutter="0"/>
          <w:cols w:space="720"/>
          <w:titlePg/>
          <w:docGrid w:linePitch="360"/>
        </w:sectPr>
      </w:pPr>
    </w:p>
    <w:p w14:paraId="417CF6FE" w14:textId="5BED5A16" w:rsidR="008D1DA4" w:rsidRPr="00033239" w:rsidRDefault="005A4656" w:rsidP="005A4656">
      <w:pPr>
        <w:pStyle w:val="Caption"/>
        <w:rPr>
          <w:bCs w:val="0"/>
          <w:lang w:val="en-CA"/>
        </w:rPr>
      </w:pPr>
      <w:bookmarkStart w:id="16" w:name="_Ref24032513"/>
      <w:r w:rsidRPr="005A4656">
        <w:lastRenderedPageBreak/>
        <w:t xml:space="preserve">Appendix </w:t>
      </w:r>
      <w:r w:rsidR="00F32879">
        <w:fldChar w:fldCharType="begin"/>
      </w:r>
      <w:r w:rsidR="00F32879">
        <w:instrText xml:space="preserve"> SEQ Appendix \* ALPHABETIC </w:instrText>
      </w:r>
      <w:r w:rsidR="00F32879">
        <w:fldChar w:fldCharType="separate"/>
      </w:r>
      <w:r w:rsidR="005C64F5">
        <w:rPr>
          <w:noProof/>
        </w:rPr>
        <w:t>A</w:t>
      </w:r>
      <w:r w:rsidR="00F32879">
        <w:rPr>
          <w:noProof/>
        </w:rPr>
        <w:fldChar w:fldCharType="end"/>
      </w:r>
      <w:bookmarkEnd w:id="16"/>
      <w:r>
        <w:rPr>
          <w:lang w:val="en-CA"/>
        </w:rPr>
        <w:t xml:space="preserve">: </w:t>
      </w:r>
      <w:r w:rsidR="008D1DA4" w:rsidRPr="00033239">
        <w:rPr>
          <w:i/>
          <w:lang w:val="en-CA"/>
        </w:rPr>
        <w:t>Proposed</w:t>
      </w:r>
      <w:r w:rsidR="008D1DA4" w:rsidRPr="00033239">
        <w:rPr>
          <w:lang w:val="en-CA"/>
        </w:rPr>
        <w:t xml:space="preserve"> Project Specific Terms and Conditions</w:t>
      </w:r>
    </w:p>
    <w:p w14:paraId="721C5034" w14:textId="77777777" w:rsidR="008D1DA4" w:rsidRPr="009B2D88" w:rsidRDefault="008D1DA4" w:rsidP="008D1DA4">
      <w:pPr>
        <w:jc w:val="both"/>
        <w:rPr>
          <w:bCs/>
          <w:sz w:val="22"/>
          <w:szCs w:val="22"/>
          <w:lang w:val="en-CA"/>
        </w:rPr>
      </w:pPr>
    </w:p>
    <w:p w14:paraId="433DC43D" w14:textId="77777777" w:rsidR="008D1DA4" w:rsidRDefault="008D1DA4" w:rsidP="008D1DA4">
      <w:pPr>
        <w:jc w:val="both"/>
        <w:rPr>
          <w:bCs/>
          <w:lang w:val="en-CA"/>
        </w:rPr>
      </w:pPr>
      <w:r w:rsidRPr="000338A0">
        <w:rPr>
          <w:bCs/>
          <w:lang w:val="en-CA"/>
        </w:rPr>
        <w:t>The following is a list of project-specific terms and conditions which, should the project proceed, may be recommended to be attached to any approval.</w:t>
      </w:r>
    </w:p>
    <w:p w14:paraId="339E40FC" w14:textId="77777777" w:rsidR="002334B2" w:rsidRPr="000338A0" w:rsidRDefault="002334B2" w:rsidP="008D1DA4">
      <w:pPr>
        <w:jc w:val="both"/>
        <w:rPr>
          <w:bCs/>
          <w:lang w:val="en-CA"/>
        </w:rPr>
      </w:pPr>
    </w:p>
    <w:p w14:paraId="2B0DE4C6" w14:textId="77777777" w:rsidR="008F0EC0" w:rsidRPr="00E42C7E" w:rsidRDefault="008F0EC0" w:rsidP="008F0EC0">
      <w:pPr>
        <w:keepNext/>
        <w:spacing w:after="120"/>
        <w:jc w:val="both"/>
        <w:rPr>
          <w:b/>
          <w:bCs/>
          <w:lang w:val="en-CA"/>
        </w:rPr>
      </w:pPr>
      <w:r w:rsidRPr="00E42C7E">
        <w:rPr>
          <w:b/>
          <w:bCs/>
          <w:lang w:val="en-CA"/>
        </w:rPr>
        <w:t>General</w:t>
      </w:r>
      <w:r w:rsidRPr="00E42C7E">
        <w:rPr>
          <w:b/>
          <w:bCs/>
          <w:lang w:val="en-CA"/>
        </w:rPr>
        <w:tab/>
      </w:r>
    </w:p>
    <w:p w14:paraId="4F0E501A" w14:textId="77777777" w:rsidR="008F0EC0" w:rsidRPr="00E42C7E" w:rsidRDefault="008F0EC0" w:rsidP="008F0EC0">
      <w:pPr>
        <w:numPr>
          <w:ilvl w:val="0"/>
          <w:numId w:val="4"/>
        </w:numPr>
        <w:spacing w:after="120"/>
        <w:jc w:val="both"/>
        <w:rPr>
          <w:lang w:val="en-CA"/>
        </w:rPr>
      </w:pPr>
      <w:bookmarkStart w:id="17" w:name="_Hlk25678953"/>
      <w:r>
        <w:rPr>
          <w:lang w:val="en-CA"/>
        </w:rPr>
        <w:t>The Geological Survey of Canada</w:t>
      </w:r>
      <w:r w:rsidRPr="00E42C7E">
        <w:rPr>
          <w:lang w:val="en-CA"/>
        </w:rPr>
        <w:t xml:space="preserve"> (the Proponent) shall </w:t>
      </w:r>
      <w:proofErr w:type="gramStart"/>
      <w:r w:rsidRPr="00E42C7E">
        <w:rPr>
          <w:lang w:val="en-CA"/>
        </w:rPr>
        <w:t>maintain a copy of the Project Terms and Conditions at the site of operation at all times</w:t>
      </w:r>
      <w:proofErr w:type="gramEnd"/>
      <w:r w:rsidRPr="00E42C7E">
        <w:rPr>
          <w:lang w:val="en-CA"/>
        </w:rPr>
        <w:t xml:space="preserve"> and make it accessible to enforcement officers upon request.</w:t>
      </w:r>
      <w:bookmarkEnd w:id="17"/>
    </w:p>
    <w:p w14:paraId="7323DCEB" w14:textId="500B2322" w:rsidR="008F0EC0" w:rsidRPr="00E42C7E" w:rsidRDefault="008F0EC0" w:rsidP="008F0EC0">
      <w:pPr>
        <w:numPr>
          <w:ilvl w:val="0"/>
          <w:numId w:val="4"/>
        </w:numPr>
        <w:spacing w:after="120"/>
        <w:jc w:val="both"/>
        <w:rPr>
          <w:lang w:val="en-CA"/>
        </w:rPr>
      </w:pPr>
      <w:bookmarkStart w:id="18" w:name="_Hlk25678838"/>
      <w:r w:rsidRPr="00E42C7E">
        <w:rPr>
          <w:lang w:val="en-CA"/>
        </w:rPr>
        <w:t xml:space="preserve">The Proponent shall operate in accordance with all commitments stated in correspondence provided to the Nunavut Planning Commission (NPC File No.: </w:t>
      </w:r>
      <w:r>
        <w:rPr>
          <w:lang w:val="en-CA"/>
        </w:rPr>
        <w:t>150</w:t>
      </w:r>
      <w:r w:rsidR="00EC5E5C">
        <w:rPr>
          <w:lang w:val="en-CA"/>
        </w:rPr>
        <w:t>0</w:t>
      </w:r>
      <w:r>
        <w:rPr>
          <w:lang w:val="en-CA"/>
        </w:rPr>
        <w:t>08</w:t>
      </w:r>
      <w:r w:rsidRPr="00E42C7E">
        <w:rPr>
          <w:lang w:val="en-CA"/>
        </w:rPr>
        <w:t xml:space="preserve">) and the NIRB (Online Application Form, </w:t>
      </w:r>
      <w:bookmarkEnd w:id="18"/>
      <w:r>
        <w:rPr>
          <w:lang w:val="en-CA"/>
        </w:rPr>
        <w:t>May 3, 2023</w:t>
      </w:r>
      <w:r w:rsidRPr="00E42C7E">
        <w:rPr>
          <w:lang w:val="en-CA"/>
        </w:rPr>
        <w:t>.  This information should be accessible to enforcement officers upon request.</w:t>
      </w:r>
    </w:p>
    <w:p w14:paraId="41DF1DA7" w14:textId="77777777" w:rsidR="008F0EC0" w:rsidRPr="00E42C7E" w:rsidRDefault="008F0EC0" w:rsidP="008F0EC0">
      <w:pPr>
        <w:numPr>
          <w:ilvl w:val="0"/>
          <w:numId w:val="4"/>
        </w:numPr>
        <w:spacing w:after="120"/>
        <w:jc w:val="both"/>
        <w:rPr>
          <w:lang w:val="en-CA"/>
        </w:rPr>
      </w:pPr>
      <w:r w:rsidRPr="00E42C7E">
        <w:rPr>
          <w:lang w:val="en-CA"/>
        </w:rPr>
        <w:t xml:space="preserve">The Proponent shall operate the site in accordance with all applicable Acts, Regulations and Guidelines. </w:t>
      </w:r>
    </w:p>
    <w:p w14:paraId="27817A4B" w14:textId="77777777" w:rsidR="008F0EC0" w:rsidRPr="00E42C7E" w:rsidRDefault="008F0EC0" w:rsidP="008F0EC0">
      <w:pPr>
        <w:numPr>
          <w:ilvl w:val="0"/>
          <w:numId w:val="4"/>
        </w:numPr>
        <w:spacing w:after="120"/>
        <w:jc w:val="both"/>
        <w:rPr>
          <w:lang w:val="en-CA"/>
        </w:rPr>
      </w:pPr>
      <w:bookmarkStart w:id="19" w:name="_Hlk33007634"/>
      <w:bookmarkStart w:id="20" w:name="_Hlk33008208"/>
      <w:r w:rsidRPr="00E42C7E">
        <w:rPr>
          <w:lang w:val="en-CA"/>
        </w:rPr>
        <w:t xml:space="preserve">The Proponent shall ensure that it meets the standards and/or limits as set out in the </w:t>
      </w:r>
      <w:bookmarkEnd w:id="19"/>
      <w:r w:rsidRPr="00E42C7E">
        <w:rPr>
          <w:lang w:val="en-CA"/>
        </w:rPr>
        <w:t xml:space="preserve">authorizing agencies’ permits or licences as required for this project. </w:t>
      </w:r>
      <w:bookmarkEnd w:id="20"/>
    </w:p>
    <w:p w14:paraId="2D3D54EE" w14:textId="77777777" w:rsidR="008F0EC0" w:rsidRPr="00E42C7E" w:rsidRDefault="008F0EC0" w:rsidP="008F0EC0">
      <w:pPr>
        <w:pStyle w:val="ListParagraph"/>
        <w:numPr>
          <w:ilvl w:val="0"/>
          <w:numId w:val="4"/>
        </w:numPr>
        <w:tabs>
          <w:tab w:val="left" w:pos="1553"/>
        </w:tabs>
        <w:spacing w:after="120"/>
        <w:jc w:val="both"/>
        <w:rPr>
          <w:lang w:val="en-CA"/>
        </w:rPr>
      </w:pPr>
      <w:r w:rsidRPr="00E42C7E">
        <w:rPr>
          <w:lang w:val="en-CA"/>
        </w:rPr>
        <w:t xml:space="preserve">The Proponent shall ensure that all personnel, </w:t>
      </w:r>
      <w:proofErr w:type="gramStart"/>
      <w:r w:rsidRPr="00E42C7E">
        <w:rPr>
          <w:lang w:val="en-CA"/>
        </w:rPr>
        <w:t>staff</w:t>
      </w:r>
      <w:proofErr w:type="gramEnd"/>
      <w:r w:rsidRPr="00E42C7E">
        <w:rPr>
          <w:lang w:val="en-CA"/>
        </w:rPr>
        <w:t xml:space="preserve"> and contractors are adequately trained prior to commencement of all project activities, and shall be made aware of all operational plans, management plans, guidelines and Proponent commitments relating to the project.</w:t>
      </w:r>
    </w:p>
    <w:p w14:paraId="24F00574" w14:textId="77777777" w:rsidR="008F0EC0" w:rsidRPr="00E42C7E" w:rsidRDefault="008F0EC0" w:rsidP="008F0EC0">
      <w:pPr>
        <w:keepNext/>
        <w:spacing w:after="120"/>
        <w:jc w:val="both"/>
        <w:rPr>
          <w:b/>
          <w:bCs/>
          <w:lang w:val="en-CA"/>
        </w:rPr>
      </w:pPr>
      <w:r w:rsidRPr="00E42C7E">
        <w:rPr>
          <w:b/>
          <w:bCs/>
          <w:lang w:val="en-CA"/>
        </w:rPr>
        <w:t xml:space="preserve">Waste Management </w:t>
      </w:r>
    </w:p>
    <w:p w14:paraId="270E0890" w14:textId="77777777" w:rsidR="008F0EC0" w:rsidRPr="00E42C7E" w:rsidRDefault="008F0EC0" w:rsidP="008F0EC0">
      <w:pPr>
        <w:numPr>
          <w:ilvl w:val="0"/>
          <w:numId w:val="4"/>
        </w:numPr>
        <w:spacing w:after="120"/>
        <w:jc w:val="both"/>
        <w:rPr>
          <w:lang w:val="en-CA"/>
        </w:rPr>
      </w:pPr>
      <w:bookmarkStart w:id="21" w:name="_Hlk32999994"/>
      <w:r w:rsidRPr="00E42C7E">
        <w:rPr>
          <w:lang w:val="en-CA"/>
        </w:rPr>
        <w:t xml:space="preserve">The Proponent shall manage all hazardous and non-hazardous waste including food, domestic wastes, debris and petroleum-based chemicals (e.g., greases, gasoline, glycol-based antifreeze) in such a manner to avoid release into the environment and </w:t>
      </w:r>
      <w:proofErr w:type="gramStart"/>
      <w:r w:rsidRPr="00E42C7E">
        <w:rPr>
          <w:lang w:val="en-CA"/>
        </w:rPr>
        <w:t>access  to</w:t>
      </w:r>
      <w:proofErr w:type="gramEnd"/>
      <w:r w:rsidRPr="00E42C7E">
        <w:rPr>
          <w:lang w:val="en-CA"/>
        </w:rPr>
        <w:t xml:space="preserve"> wildlife at all times until disposed of appropriately or at an approved facility.  </w:t>
      </w:r>
      <w:bookmarkEnd w:id="21"/>
    </w:p>
    <w:p w14:paraId="606B327C" w14:textId="77777777" w:rsidR="008F0EC0" w:rsidRPr="00E42C7E" w:rsidRDefault="008F0EC0" w:rsidP="008F0EC0">
      <w:pPr>
        <w:keepNext/>
        <w:spacing w:after="120"/>
        <w:jc w:val="both"/>
        <w:rPr>
          <w:b/>
          <w:bCs/>
          <w:lang w:val="en-CA"/>
        </w:rPr>
      </w:pPr>
      <w:r w:rsidRPr="00E42C7E">
        <w:rPr>
          <w:b/>
          <w:bCs/>
          <w:lang w:val="en-CA"/>
        </w:rPr>
        <w:t xml:space="preserve">Wildlife – General </w:t>
      </w:r>
      <w:r w:rsidRPr="00E42C7E">
        <w:rPr>
          <w:b/>
          <w:bCs/>
          <w:lang w:val="en-CA"/>
        </w:rPr>
        <w:tab/>
      </w:r>
    </w:p>
    <w:p w14:paraId="0B7CA567" w14:textId="77777777" w:rsidR="008F0EC0" w:rsidRPr="00E42C7E" w:rsidRDefault="008F0EC0" w:rsidP="008F0EC0">
      <w:pPr>
        <w:numPr>
          <w:ilvl w:val="0"/>
          <w:numId w:val="4"/>
        </w:numPr>
        <w:spacing w:after="120"/>
        <w:jc w:val="both"/>
        <w:rPr>
          <w:lang w:val="en-CA"/>
        </w:rPr>
      </w:pPr>
      <w:r w:rsidRPr="00E42C7E">
        <w:rPr>
          <w:lang w:val="en-CA"/>
        </w:rPr>
        <w:t xml:space="preserve">The Proponent shall not substantially alter or damage or destroy any wildlife habitat in conducting this operation unless otherwise authorized by the appropriate authorizing agencies.  </w:t>
      </w:r>
    </w:p>
    <w:p w14:paraId="47E2188A" w14:textId="77777777" w:rsidR="008F0EC0" w:rsidRPr="00E42C7E" w:rsidRDefault="008F0EC0" w:rsidP="008F0EC0">
      <w:pPr>
        <w:numPr>
          <w:ilvl w:val="0"/>
          <w:numId w:val="4"/>
        </w:numPr>
        <w:spacing w:after="120"/>
        <w:jc w:val="both"/>
        <w:rPr>
          <w:lang w:val="en-CA"/>
        </w:rPr>
      </w:pPr>
      <w:r w:rsidRPr="00E42C7E">
        <w:rPr>
          <w:lang w:val="en-CA"/>
        </w:rPr>
        <w:t xml:space="preserve">The Proponent shall not chase, weary, harass or molest wildlife.  This includes persistently circling, chasing, hovering over, pursuing or in any other way harass wildlife, or disturbing large groups of animals.  </w:t>
      </w:r>
    </w:p>
    <w:p w14:paraId="47D441D8" w14:textId="77777777" w:rsidR="008F0EC0" w:rsidRPr="00E42C7E" w:rsidRDefault="008F0EC0" w:rsidP="008F0EC0">
      <w:pPr>
        <w:numPr>
          <w:ilvl w:val="0"/>
          <w:numId w:val="4"/>
        </w:numPr>
        <w:spacing w:after="120"/>
        <w:jc w:val="both"/>
        <w:rPr>
          <w:lang w:val="en-CA"/>
        </w:rPr>
      </w:pPr>
      <w:r w:rsidRPr="00E42C7E">
        <w:rPr>
          <w:lang w:val="en-CA"/>
        </w:rPr>
        <w:t xml:space="preserve">The Proponent shall not hunt or fish, unless proper Nunavut authorizations have been acquired. </w:t>
      </w:r>
    </w:p>
    <w:p w14:paraId="34EEE1E6" w14:textId="77777777" w:rsidR="008F0EC0" w:rsidRPr="00E42C7E" w:rsidRDefault="008F0EC0" w:rsidP="008F0EC0">
      <w:pPr>
        <w:keepNext/>
        <w:spacing w:after="120"/>
        <w:jc w:val="both"/>
        <w:rPr>
          <w:b/>
          <w:lang w:val="en-CA"/>
        </w:rPr>
      </w:pPr>
      <w:r w:rsidRPr="00E42C7E">
        <w:rPr>
          <w:b/>
          <w:lang w:val="en-CA"/>
        </w:rPr>
        <w:t xml:space="preserve">Migratory Birds and Raptors Disturbance </w:t>
      </w:r>
    </w:p>
    <w:p w14:paraId="4B5CF3A5" w14:textId="77777777" w:rsidR="008F0EC0" w:rsidRPr="00E42C7E" w:rsidRDefault="008F0EC0" w:rsidP="008F0EC0">
      <w:pPr>
        <w:numPr>
          <w:ilvl w:val="0"/>
          <w:numId w:val="4"/>
        </w:numPr>
        <w:spacing w:after="120"/>
        <w:jc w:val="both"/>
        <w:rPr>
          <w:lang w:val="en-CA"/>
        </w:rPr>
      </w:pPr>
      <w:r w:rsidRPr="00E42C7E">
        <w:rPr>
          <w:color w:val="000000"/>
          <w:lang w:val="en-CA" w:eastAsia="en-CA"/>
        </w:rPr>
        <w:t xml:space="preserve">The Proponent shall carry out all phases of the project in a manner that protects migratory birds and avoids harming, </w:t>
      </w:r>
      <w:proofErr w:type="gramStart"/>
      <w:r w:rsidRPr="00E42C7E">
        <w:rPr>
          <w:color w:val="000000"/>
          <w:lang w:val="en-CA" w:eastAsia="en-CA"/>
        </w:rPr>
        <w:t>killing</w:t>
      </w:r>
      <w:proofErr w:type="gramEnd"/>
      <w:r w:rsidRPr="00E42C7E">
        <w:rPr>
          <w:color w:val="000000"/>
          <w:lang w:val="en-CA" w:eastAsia="en-CA"/>
        </w:rPr>
        <w:t xml:space="preserve"> or disturbing migratory birds or destroying, disturbing or taking their nests or eggs.  In this regard, the Proponent shall </w:t>
      </w:r>
      <w:proofErr w:type="gramStart"/>
      <w:r w:rsidRPr="00E42C7E">
        <w:rPr>
          <w:color w:val="000000"/>
          <w:lang w:val="en-CA" w:eastAsia="en-CA"/>
        </w:rPr>
        <w:t>take into account</w:t>
      </w:r>
      <w:proofErr w:type="gramEnd"/>
      <w:r w:rsidRPr="00E42C7E">
        <w:rPr>
          <w:color w:val="000000"/>
          <w:lang w:val="en-CA" w:eastAsia="en-CA"/>
        </w:rPr>
        <w:t xml:space="preserve"> Environment and Climate Change Canada’s </w:t>
      </w:r>
      <w:r w:rsidRPr="00E42C7E">
        <w:rPr>
          <w:i/>
          <w:color w:val="000000"/>
          <w:lang w:val="en-CA" w:eastAsia="en-CA"/>
        </w:rPr>
        <w:t>Avoidance Guidelines</w:t>
      </w:r>
      <w:r w:rsidRPr="00E42C7E">
        <w:rPr>
          <w:color w:val="000000"/>
          <w:lang w:val="en-CA" w:eastAsia="en-CA"/>
        </w:rPr>
        <w:t xml:space="preserve">.  The Proponent’s actions in applying the </w:t>
      </w:r>
      <w:r w:rsidRPr="00E42C7E">
        <w:rPr>
          <w:i/>
          <w:color w:val="000000"/>
          <w:lang w:val="en-CA" w:eastAsia="en-CA"/>
        </w:rPr>
        <w:t>Avoidance Guidelines</w:t>
      </w:r>
      <w:r w:rsidRPr="00E42C7E">
        <w:rPr>
          <w:color w:val="000000"/>
          <w:lang w:val="en-CA" w:eastAsia="en-CA"/>
        </w:rPr>
        <w:t xml:space="preserve"> shall </w:t>
      </w:r>
      <w:proofErr w:type="gramStart"/>
      <w:r w:rsidRPr="00E42C7E">
        <w:rPr>
          <w:color w:val="000000"/>
          <w:lang w:val="en-CA" w:eastAsia="en-CA"/>
        </w:rPr>
        <w:t>be in compliance with</w:t>
      </w:r>
      <w:proofErr w:type="gramEnd"/>
      <w:r w:rsidRPr="00E42C7E">
        <w:rPr>
          <w:color w:val="000000"/>
          <w:lang w:val="en-CA" w:eastAsia="en-CA"/>
        </w:rPr>
        <w:t xml:space="preserve"> the </w:t>
      </w:r>
      <w:r w:rsidRPr="00E42C7E">
        <w:rPr>
          <w:i/>
          <w:color w:val="000000"/>
          <w:lang w:val="en-CA" w:eastAsia="en-CA"/>
        </w:rPr>
        <w:t>Migratory Birds Convention Act, 1994</w:t>
      </w:r>
      <w:r w:rsidRPr="00E42C7E">
        <w:rPr>
          <w:color w:val="000000"/>
          <w:lang w:val="en-CA" w:eastAsia="en-CA"/>
        </w:rPr>
        <w:t xml:space="preserve"> and with the </w:t>
      </w:r>
      <w:r w:rsidRPr="00E42C7E">
        <w:rPr>
          <w:i/>
          <w:color w:val="000000"/>
          <w:lang w:val="en-CA" w:eastAsia="en-CA"/>
        </w:rPr>
        <w:t>Species at Risk Act</w:t>
      </w:r>
      <w:r w:rsidRPr="00E42C7E">
        <w:rPr>
          <w:color w:val="000000"/>
          <w:lang w:val="en-CA" w:eastAsia="en-CA"/>
        </w:rPr>
        <w:t>.</w:t>
      </w:r>
      <w:r w:rsidRPr="00E42C7E">
        <w:rPr>
          <w:lang w:val="en-CA"/>
        </w:rPr>
        <w:t xml:space="preserve"> </w:t>
      </w:r>
    </w:p>
    <w:p w14:paraId="47FBD888" w14:textId="77777777" w:rsidR="008F0EC0" w:rsidRPr="00E42C7E" w:rsidRDefault="008F0EC0" w:rsidP="008F0EC0">
      <w:pPr>
        <w:numPr>
          <w:ilvl w:val="0"/>
          <w:numId w:val="4"/>
        </w:numPr>
        <w:spacing w:after="120"/>
        <w:jc w:val="both"/>
        <w:rPr>
          <w:lang w:val="en-CA"/>
        </w:rPr>
      </w:pPr>
      <w:r w:rsidRPr="00E42C7E">
        <w:rPr>
          <w:lang w:val="en-CA"/>
        </w:rPr>
        <w:lastRenderedPageBreak/>
        <w:t>The Proponent shall not disturb or destroy the nests or eggs of any birds.  If active nests of any birds are discovered or located (i.e., with eggs or young), the Proponent shall avoid these areas until nesting is complete and the young have naturally left the vicinity of the nest by establishing a protection buffer zone</w:t>
      </w:r>
      <w:r w:rsidRPr="00E42C7E">
        <w:rPr>
          <w:rStyle w:val="FootnoteReference"/>
          <w:vertAlign w:val="superscript"/>
          <w:lang w:val="en-CA"/>
        </w:rPr>
        <w:footnoteReference w:id="1"/>
      </w:r>
      <w:r w:rsidRPr="00E42C7E">
        <w:rPr>
          <w:lang w:val="en-CA"/>
        </w:rPr>
        <w:t xml:space="preserve"> appropriate for the species and the surrounding habitat. </w:t>
      </w:r>
    </w:p>
    <w:p w14:paraId="23AEC036" w14:textId="77777777" w:rsidR="008F0EC0" w:rsidRPr="00E42C7E" w:rsidRDefault="008F0EC0" w:rsidP="008F0EC0">
      <w:pPr>
        <w:keepNext/>
        <w:spacing w:after="120"/>
        <w:jc w:val="both"/>
        <w:rPr>
          <w:b/>
          <w:lang w:val="en-CA"/>
        </w:rPr>
      </w:pPr>
      <w:bookmarkStart w:id="22" w:name="_Hlk532897607"/>
      <w:r w:rsidRPr="00E42C7E">
        <w:rPr>
          <w:b/>
          <w:lang w:val="en-CA"/>
        </w:rPr>
        <w:t xml:space="preserve">Aircraft Flight Restrictions </w:t>
      </w:r>
    </w:p>
    <w:p w14:paraId="02109330" w14:textId="77777777" w:rsidR="008F0EC0" w:rsidRPr="00E42C7E" w:rsidRDefault="008F0EC0" w:rsidP="008F0EC0">
      <w:pPr>
        <w:numPr>
          <w:ilvl w:val="0"/>
          <w:numId w:val="4"/>
        </w:numPr>
        <w:spacing w:after="120"/>
        <w:jc w:val="both"/>
        <w:rPr>
          <w:lang w:val="en-CA"/>
        </w:rPr>
      </w:pPr>
      <w:r w:rsidRPr="00E42C7E">
        <w:rPr>
          <w:lang w:val="en-CA"/>
        </w:rPr>
        <w:t xml:space="preserve">The Proponent shall not alter flight paths to approach wildlife and avoid flying directly over animals.  </w:t>
      </w:r>
    </w:p>
    <w:p w14:paraId="50EB5B6C" w14:textId="77777777" w:rsidR="008F0EC0" w:rsidRPr="00E42C7E" w:rsidRDefault="008F0EC0" w:rsidP="008F0EC0">
      <w:pPr>
        <w:numPr>
          <w:ilvl w:val="0"/>
          <w:numId w:val="4"/>
        </w:numPr>
        <w:spacing w:after="120"/>
        <w:jc w:val="both"/>
        <w:rPr>
          <w:lang w:val="en-CA"/>
        </w:rPr>
      </w:pPr>
      <w:r w:rsidRPr="00E42C7E">
        <w:rPr>
          <w:lang w:val="en-CA"/>
        </w:rPr>
        <w:t xml:space="preserve">The Proponent shall plan flight paths that minimize flights over known habitat likely to have birds or concentrations of wildlife.  Aircraft should </w:t>
      </w:r>
      <w:proofErr w:type="gramStart"/>
      <w:r w:rsidRPr="00E42C7E">
        <w:rPr>
          <w:lang w:val="en-CA"/>
        </w:rPr>
        <w:t>avoid critical and sensitive wildlife areas at all times</w:t>
      </w:r>
      <w:proofErr w:type="gramEnd"/>
      <w:r w:rsidRPr="00E42C7E">
        <w:rPr>
          <w:lang w:val="en-CA"/>
        </w:rPr>
        <w:t xml:space="preserve"> by choosing alternate flight corridors.  </w:t>
      </w:r>
    </w:p>
    <w:bookmarkEnd w:id="22"/>
    <w:p w14:paraId="701F26E9" w14:textId="77777777" w:rsidR="008F0EC0" w:rsidRPr="00E42C7E" w:rsidRDefault="008F0EC0" w:rsidP="008F0EC0">
      <w:pPr>
        <w:numPr>
          <w:ilvl w:val="0"/>
          <w:numId w:val="4"/>
        </w:numPr>
        <w:spacing w:after="120"/>
        <w:jc w:val="both"/>
        <w:rPr>
          <w:lang w:val="en-CA"/>
        </w:rPr>
      </w:pPr>
      <w:r w:rsidRPr="00E42C7E">
        <w:rPr>
          <w:lang w:val="en-CA"/>
        </w:rPr>
        <w:t xml:space="preserve">The Proponent shall restrict aircraft/helicopter activity related to the project to a minimum flight altitude of 610 metres (2,100 ft) above ground level except during landing, take-off or if there is a specific requirement for low-level flying, which does not disturb wildlife or migratory birds.  </w:t>
      </w:r>
      <w:bookmarkStart w:id="23" w:name="_Hlk6307136"/>
    </w:p>
    <w:p w14:paraId="76249FF8" w14:textId="77777777" w:rsidR="008F0EC0" w:rsidRPr="00E42C7E" w:rsidRDefault="008F0EC0" w:rsidP="008F0EC0">
      <w:pPr>
        <w:numPr>
          <w:ilvl w:val="0"/>
          <w:numId w:val="4"/>
        </w:numPr>
        <w:spacing w:after="120"/>
        <w:jc w:val="both"/>
        <w:rPr>
          <w:lang w:val="en-CA"/>
        </w:rPr>
      </w:pPr>
      <w:r w:rsidRPr="00E42C7E">
        <w:rPr>
          <w:lang w:val="en-CA"/>
        </w:rPr>
        <w:t xml:space="preserve">The Proponent shall avoid known concentrations of birds (e.g., bird colonies, moulting areas) by a lateral distance of 1.5 kilometre. If avoidance is not possible maintain a minimum flight altitude of 1,100 metres (3,500 feet) over these areas.  </w:t>
      </w:r>
    </w:p>
    <w:p w14:paraId="7619D983" w14:textId="77777777" w:rsidR="008F0EC0" w:rsidRPr="00E42C7E" w:rsidRDefault="008F0EC0" w:rsidP="008F0EC0">
      <w:pPr>
        <w:numPr>
          <w:ilvl w:val="0"/>
          <w:numId w:val="4"/>
        </w:numPr>
        <w:spacing w:after="120"/>
        <w:jc w:val="both"/>
        <w:rPr>
          <w:lang w:val="en-CA"/>
        </w:rPr>
      </w:pPr>
      <w:r w:rsidRPr="00E42C7E">
        <w:rPr>
          <w:lang w:val="en-CA"/>
        </w:rPr>
        <w:t xml:space="preserve">The Proponent shall ensure that aircraft/helicopter do not, unless for emergency, touch-down in areas where wildlife </w:t>
      </w:r>
      <w:proofErr w:type="gramStart"/>
      <w:r w:rsidRPr="00E42C7E">
        <w:rPr>
          <w:lang w:val="en-CA"/>
        </w:rPr>
        <w:t>are</w:t>
      </w:r>
      <w:proofErr w:type="gramEnd"/>
      <w:r w:rsidRPr="00E42C7E">
        <w:rPr>
          <w:lang w:val="en-CA"/>
        </w:rPr>
        <w:t xml:space="preserve"> present.</w:t>
      </w:r>
    </w:p>
    <w:p w14:paraId="58BA707F" w14:textId="77777777" w:rsidR="008F0EC0" w:rsidRPr="00E42C7E" w:rsidRDefault="008F0EC0" w:rsidP="008F0EC0">
      <w:pPr>
        <w:numPr>
          <w:ilvl w:val="0"/>
          <w:numId w:val="4"/>
        </w:numPr>
        <w:spacing w:after="120"/>
        <w:jc w:val="both"/>
        <w:rPr>
          <w:lang w:val="en-CA"/>
        </w:rPr>
      </w:pPr>
      <w:r w:rsidRPr="00E42C7E">
        <w:rPr>
          <w:lang w:val="en-CA"/>
        </w:rPr>
        <w:t>The Proponent shall advise all pilots of relevant flight restrictions and enforce their application over the project area, including flight paths to/from the project area.</w:t>
      </w:r>
    </w:p>
    <w:bookmarkEnd w:id="23"/>
    <w:p w14:paraId="037AA65C" w14:textId="77777777" w:rsidR="008F0EC0" w:rsidRPr="00E42C7E" w:rsidRDefault="008F0EC0" w:rsidP="008F0EC0">
      <w:pPr>
        <w:keepNext/>
        <w:spacing w:after="120"/>
        <w:jc w:val="both"/>
        <w:rPr>
          <w:b/>
          <w:lang w:val="en-CA"/>
        </w:rPr>
      </w:pPr>
      <w:r w:rsidRPr="00E42C7E">
        <w:rPr>
          <w:b/>
          <w:lang w:val="en-CA"/>
        </w:rPr>
        <w:t xml:space="preserve">Caribou and Muskoxen Disturbance </w:t>
      </w:r>
    </w:p>
    <w:p w14:paraId="134CD252" w14:textId="77777777" w:rsidR="008F0EC0" w:rsidRPr="00E42C7E" w:rsidRDefault="008F0EC0" w:rsidP="008F0EC0">
      <w:pPr>
        <w:numPr>
          <w:ilvl w:val="0"/>
          <w:numId w:val="4"/>
        </w:numPr>
        <w:tabs>
          <w:tab w:val="num" w:pos="1211"/>
        </w:tabs>
        <w:spacing w:after="120"/>
        <w:jc w:val="both"/>
        <w:rPr>
          <w:lang w:val="en-CA"/>
        </w:rPr>
      </w:pPr>
      <w:r w:rsidRPr="00E42C7E">
        <w:rPr>
          <w:lang w:val="en-CA"/>
        </w:rPr>
        <w:t xml:space="preserve">The Proponent shall avoid interfering with any paths or crossings known to be frequented by caribou during periods of migration as identified by current land use plans in place and/or by Inuit </w:t>
      </w:r>
      <w:proofErr w:type="spellStart"/>
      <w:r w:rsidRPr="00E42C7E">
        <w:rPr>
          <w:lang w:val="en-CA"/>
        </w:rPr>
        <w:t>Qaujimaningit</w:t>
      </w:r>
      <w:proofErr w:type="spellEnd"/>
      <w:r w:rsidRPr="00E42C7E">
        <w:rPr>
          <w:lang w:val="en-CA"/>
        </w:rPr>
        <w:t>.</w:t>
      </w:r>
    </w:p>
    <w:p w14:paraId="052D3E6D" w14:textId="77777777" w:rsidR="008F0EC0" w:rsidRPr="00E42C7E" w:rsidRDefault="008F0EC0" w:rsidP="008F0EC0">
      <w:pPr>
        <w:numPr>
          <w:ilvl w:val="0"/>
          <w:numId w:val="4"/>
        </w:numPr>
        <w:spacing w:after="120"/>
        <w:jc w:val="both"/>
        <w:rPr>
          <w:lang w:val="en-CA"/>
        </w:rPr>
      </w:pPr>
      <w:r w:rsidRPr="00E42C7E">
        <w:rPr>
          <w:color w:val="000000"/>
          <w:lang w:val="en-CA"/>
        </w:rPr>
        <w:t>The Proponent shall not locate any operation or undertake activities that could block or cause any diversion to migration of caribou or muskoxen.</w:t>
      </w:r>
    </w:p>
    <w:p w14:paraId="33C09CA3" w14:textId="77777777" w:rsidR="008F0EC0" w:rsidRPr="00E42C7E" w:rsidRDefault="008F0EC0" w:rsidP="008F0EC0">
      <w:pPr>
        <w:numPr>
          <w:ilvl w:val="0"/>
          <w:numId w:val="4"/>
        </w:numPr>
        <w:spacing w:after="120"/>
        <w:jc w:val="both"/>
        <w:rPr>
          <w:color w:val="000000"/>
          <w:lang w:val="en-CA"/>
        </w:rPr>
      </w:pPr>
      <w:r w:rsidRPr="00E42C7E">
        <w:rPr>
          <w:lang w:val="en-CA"/>
        </w:rPr>
        <w:t>The Proponent shall immediately cease activities likely to interfere with the migration or calving of caribou or muskoxen until such time as the caribou or muskox have passed.</w:t>
      </w:r>
    </w:p>
    <w:p w14:paraId="7F45E62A" w14:textId="77777777" w:rsidR="008F0EC0" w:rsidRPr="00E42C7E" w:rsidRDefault="008F0EC0" w:rsidP="008F0EC0">
      <w:pPr>
        <w:keepNext/>
        <w:spacing w:after="120"/>
        <w:jc w:val="both"/>
        <w:rPr>
          <w:b/>
          <w:bCs/>
          <w:lang w:val="en-CA"/>
        </w:rPr>
      </w:pPr>
      <w:r w:rsidRPr="00E42C7E">
        <w:rPr>
          <w:b/>
          <w:bCs/>
          <w:lang w:val="en-CA"/>
        </w:rPr>
        <w:t>Land Use and Restoration of Disturbed Areas</w:t>
      </w:r>
    </w:p>
    <w:p w14:paraId="379BC801" w14:textId="77777777" w:rsidR="008F0EC0" w:rsidRPr="00E42C7E" w:rsidRDefault="008F0EC0" w:rsidP="008F0EC0">
      <w:pPr>
        <w:numPr>
          <w:ilvl w:val="0"/>
          <w:numId w:val="4"/>
        </w:numPr>
        <w:spacing w:after="120"/>
        <w:jc w:val="both"/>
        <w:rPr>
          <w:lang w:val="en-CA"/>
        </w:rPr>
      </w:pPr>
      <w:r w:rsidRPr="00E42C7E">
        <w:rPr>
          <w:lang w:val="en-CA"/>
        </w:rPr>
        <w:t xml:space="preserve">The Proponent shall ensure that the land use area is </w:t>
      </w:r>
      <w:proofErr w:type="gramStart"/>
      <w:r w:rsidRPr="00E42C7E">
        <w:rPr>
          <w:lang w:val="en-CA"/>
        </w:rPr>
        <w:t>kept clean and tidy at all times</w:t>
      </w:r>
      <w:proofErr w:type="gramEnd"/>
      <w:r w:rsidRPr="00E42C7E">
        <w:rPr>
          <w:lang w:val="en-CA"/>
        </w:rPr>
        <w:t xml:space="preserve">. </w:t>
      </w:r>
    </w:p>
    <w:p w14:paraId="6E5493D2" w14:textId="77777777" w:rsidR="008F0EC0" w:rsidRPr="00E42C7E" w:rsidRDefault="008F0EC0" w:rsidP="008F0EC0">
      <w:pPr>
        <w:numPr>
          <w:ilvl w:val="0"/>
          <w:numId w:val="4"/>
        </w:numPr>
        <w:spacing w:after="120"/>
        <w:jc w:val="both"/>
        <w:rPr>
          <w:lang w:val="en-CA" w:eastAsia="en-CA"/>
        </w:rPr>
      </w:pPr>
      <w:bookmarkStart w:id="24" w:name="_Hlk32411688"/>
      <w:r w:rsidRPr="00E42C7E">
        <w:rPr>
          <w:lang w:val="en-CA"/>
        </w:rPr>
        <w:t>The Proponent shall avoid disturbance on slopes prone to natural erosion, and alternative locations shall be utilized</w:t>
      </w:r>
      <w:bookmarkEnd w:id="24"/>
      <w:r w:rsidRPr="00E42C7E">
        <w:rPr>
          <w:lang w:val="en-CA"/>
        </w:rPr>
        <w:t>.</w:t>
      </w:r>
    </w:p>
    <w:p w14:paraId="3DB7C7BD" w14:textId="77777777" w:rsidR="008F0EC0" w:rsidRPr="00E42C7E" w:rsidDel="00E41A48" w:rsidRDefault="008F0EC0" w:rsidP="008F0EC0">
      <w:pPr>
        <w:numPr>
          <w:ilvl w:val="0"/>
          <w:numId w:val="4"/>
        </w:numPr>
        <w:spacing w:after="120"/>
        <w:jc w:val="both"/>
        <w:rPr>
          <w:lang w:val="en-CA"/>
        </w:rPr>
      </w:pPr>
      <w:r w:rsidRPr="00E42C7E">
        <w:rPr>
          <w:lang w:val="en-CA"/>
        </w:rPr>
        <w:t xml:space="preserve">The Proponent shall remove all garbage, </w:t>
      </w:r>
      <w:proofErr w:type="gramStart"/>
      <w:r w:rsidRPr="00E42C7E">
        <w:rPr>
          <w:lang w:val="en-CA"/>
        </w:rPr>
        <w:t>fuel</w:t>
      </w:r>
      <w:proofErr w:type="gramEnd"/>
      <w:r w:rsidRPr="00E42C7E">
        <w:rPr>
          <w:lang w:val="en-CA"/>
        </w:rPr>
        <w:t xml:space="preserve"> and equipment at the end of each field season and/or upon completion of work and/or upon abandonment.</w:t>
      </w:r>
    </w:p>
    <w:p w14:paraId="4E767F97" w14:textId="77777777" w:rsidR="008F0EC0" w:rsidRPr="00E42C7E" w:rsidDel="00E41A48" w:rsidRDefault="008F0EC0" w:rsidP="008F0EC0">
      <w:pPr>
        <w:numPr>
          <w:ilvl w:val="0"/>
          <w:numId w:val="4"/>
        </w:numPr>
        <w:spacing w:after="120"/>
        <w:jc w:val="both"/>
        <w:rPr>
          <w:lang w:val="en-CA"/>
        </w:rPr>
      </w:pPr>
      <w:r w:rsidRPr="00E42C7E">
        <w:rPr>
          <w:lang w:val="en-CA"/>
        </w:rPr>
        <w:lastRenderedPageBreak/>
        <w:t xml:space="preserve">The Proponent shall ensure that all disturbed areas are restored to a stable or pre-disturbed state using Best Available Technology Economically Achievable (BATEA) upon completion of work and/or abandonment. </w:t>
      </w:r>
    </w:p>
    <w:p w14:paraId="3309AD35" w14:textId="77777777" w:rsidR="008F0EC0" w:rsidRPr="00E42C7E" w:rsidRDefault="008F0EC0" w:rsidP="008F0EC0">
      <w:pPr>
        <w:tabs>
          <w:tab w:val="left" w:pos="1553"/>
        </w:tabs>
        <w:spacing w:after="120"/>
        <w:jc w:val="both"/>
        <w:rPr>
          <w:b/>
          <w:lang w:val="en-CA"/>
        </w:rPr>
      </w:pPr>
      <w:r w:rsidRPr="00E42C7E">
        <w:rPr>
          <w:b/>
          <w:bCs/>
          <w:lang w:val="en-CA"/>
        </w:rPr>
        <w:t>Heritage</w:t>
      </w:r>
      <w:r w:rsidRPr="00E42C7E">
        <w:rPr>
          <w:b/>
          <w:lang w:val="en-CA"/>
        </w:rPr>
        <w:t xml:space="preserve"> Sites</w:t>
      </w:r>
    </w:p>
    <w:p w14:paraId="15468C92" w14:textId="77777777" w:rsidR="008F0EC0" w:rsidRPr="00E42C7E" w:rsidRDefault="008F0EC0" w:rsidP="008F0EC0">
      <w:pPr>
        <w:pStyle w:val="ListParagraph"/>
        <w:numPr>
          <w:ilvl w:val="0"/>
          <w:numId w:val="4"/>
        </w:numPr>
        <w:tabs>
          <w:tab w:val="left" w:pos="1553"/>
        </w:tabs>
        <w:spacing w:after="120"/>
        <w:jc w:val="both"/>
        <w:rPr>
          <w:lang w:val="en-CA"/>
        </w:rPr>
      </w:pPr>
      <w:r w:rsidRPr="00E42C7E">
        <w:rPr>
          <w:lang w:val="en-CA"/>
        </w:rPr>
        <w:t xml:space="preserve">The Proponent shall ensure that archaeological and paleontological sites are not purposely or inadvertently disturbed by clients or staff </w:t>
      </w:r>
      <w:proofErr w:type="gramStart"/>
      <w:r w:rsidRPr="00E42C7E">
        <w:rPr>
          <w:lang w:val="en-CA"/>
        </w:rPr>
        <w:t>as a result of</w:t>
      </w:r>
      <w:proofErr w:type="gramEnd"/>
      <w:r w:rsidRPr="00E42C7E">
        <w:rPr>
          <w:lang w:val="en-CA"/>
        </w:rPr>
        <w:t xml:space="preserve"> project activities.  </w:t>
      </w:r>
    </w:p>
    <w:p w14:paraId="4E8B6700" w14:textId="77777777" w:rsidR="008F0EC0" w:rsidRPr="00E42C7E" w:rsidRDefault="008F0EC0" w:rsidP="008F0EC0">
      <w:pPr>
        <w:pStyle w:val="ListParagraph"/>
        <w:numPr>
          <w:ilvl w:val="0"/>
          <w:numId w:val="4"/>
        </w:numPr>
        <w:tabs>
          <w:tab w:val="left" w:pos="1553"/>
        </w:tabs>
        <w:spacing w:after="120"/>
        <w:jc w:val="both"/>
        <w:rPr>
          <w:lang w:val="en-CA"/>
        </w:rPr>
      </w:pPr>
      <w:r w:rsidRPr="00E42C7E">
        <w:rPr>
          <w:lang w:val="en-CA"/>
        </w:rPr>
        <w:t>The Proponent shall ensure that all clients and staff are aware of the Proponent’s responsibilities and requirements regarding archaeological or palaeontological sites that are encountered during land-based activities.  This should include briefings explaining the prohibitions regarding removal of artifacts, and defacing or writing on rocks and infrastructure.</w:t>
      </w:r>
    </w:p>
    <w:p w14:paraId="54FB3A0C" w14:textId="77777777" w:rsidR="008F0EC0" w:rsidRPr="00E42C7E" w:rsidRDefault="008F0EC0" w:rsidP="008F0EC0">
      <w:pPr>
        <w:spacing w:after="120"/>
        <w:jc w:val="both"/>
        <w:rPr>
          <w:b/>
          <w:bCs/>
          <w:lang w:val="en-CA"/>
        </w:rPr>
      </w:pPr>
      <w:bookmarkStart w:id="25" w:name="_Hlk532897706"/>
      <w:r w:rsidRPr="00E42C7E">
        <w:rPr>
          <w:b/>
          <w:bCs/>
          <w:lang w:val="en-CA"/>
        </w:rPr>
        <w:t xml:space="preserve">Other </w:t>
      </w:r>
      <w:r w:rsidRPr="00E42C7E">
        <w:rPr>
          <w:b/>
          <w:bCs/>
          <w:lang w:val="en-CA"/>
        </w:rPr>
        <w:tab/>
      </w:r>
      <w:r w:rsidRPr="00E42C7E">
        <w:rPr>
          <w:b/>
          <w:bCs/>
          <w:lang w:val="en-CA"/>
        </w:rPr>
        <w:tab/>
      </w:r>
    </w:p>
    <w:bookmarkEnd w:id="25"/>
    <w:p w14:paraId="44EED066" w14:textId="77777777" w:rsidR="008F0EC0" w:rsidRPr="00E42C7E" w:rsidRDefault="008F0EC0" w:rsidP="008F0EC0">
      <w:pPr>
        <w:numPr>
          <w:ilvl w:val="0"/>
          <w:numId w:val="4"/>
        </w:numPr>
        <w:spacing w:after="120"/>
        <w:jc w:val="both"/>
        <w:rPr>
          <w:lang w:val="en-CA"/>
        </w:rPr>
      </w:pPr>
      <w:r w:rsidRPr="00E42C7E">
        <w:rPr>
          <w:lang w:val="en-CA"/>
        </w:rPr>
        <w:t xml:space="preserve">The Proponent should consult with </w:t>
      </w:r>
      <w:proofErr w:type="gramStart"/>
      <w:r w:rsidRPr="00E42C7E">
        <w:rPr>
          <w:lang w:val="en-CA"/>
        </w:rPr>
        <w:t>local residents</w:t>
      </w:r>
      <w:proofErr w:type="gramEnd"/>
      <w:r w:rsidRPr="00E42C7E">
        <w:rPr>
          <w:lang w:val="en-CA"/>
        </w:rPr>
        <w:t xml:space="preserve"> regarding their activities in the area and solicit available Inuit </w:t>
      </w:r>
      <w:proofErr w:type="spellStart"/>
      <w:r w:rsidRPr="00E42C7E">
        <w:rPr>
          <w:lang w:val="en-CA"/>
        </w:rPr>
        <w:t>Qaujimaningit</w:t>
      </w:r>
      <w:proofErr w:type="spellEnd"/>
      <w:r w:rsidRPr="00E42C7E">
        <w:rPr>
          <w:lang w:val="en-CA"/>
        </w:rPr>
        <w:t xml:space="preserve"> and information that can inform project activities. </w:t>
      </w:r>
    </w:p>
    <w:p w14:paraId="18BDC46E" w14:textId="77777777" w:rsidR="008F0EC0" w:rsidRPr="00E42C7E" w:rsidRDefault="008F0EC0" w:rsidP="008F0EC0">
      <w:pPr>
        <w:numPr>
          <w:ilvl w:val="0"/>
          <w:numId w:val="4"/>
        </w:numPr>
        <w:spacing w:after="120"/>
        <w:jc w:val="both"/>
        <w:rPr>
          <w:lang w:val="en-CA"/>
        </w:rPr>
      </w:pPr>
      <w:r w:rsidRPr="00E42C7E">
        <w:rPr>
          <w:lang w:val="en-CA"/>
        </w:rPr>
        <w:t xml:space="preserve">The Proponent shall ensure that project activities do not interfere with Inuit wildlife harvesting or traditional land use activities. </w:t>
      </w:r>
      <w:bookmarkStart w:id="26" w:name="_Hlk6307363"/>
    </w:p>
    <w:p w14:paraId="43256E9A" w14:textId="77777777" w:rsidR="008F0EC0" w:rsidRPr="00E42C7E" w:rsidRDefault="008F0EC0" w:rsidP="008F0EC0">
      <w:pPr>
        <w:numPr>
          <w:ilvl w:val="0"/>
          <w:numId w:val="4"/>
        </w:numPr>
        <w:spacing w:after="120"/>
        <w:jc w:val="both"/>
        <w:rPr>
          <w:lang w:val="en-CA"/>
        </w:rPr>
      </w:pPr>
      <w:r w:rsidRPr="00E42C7E">
        <w:rPr>
          <w:lang w:val="en-CA" w:eastAsia="en-CA"/>
        </w:rPr>
        <w:t>The Proponent should, to the extent possible, hire local people and access local services</w:t>
      </w:r>
      <w:r w:rsidRPr="00E42C7E">
        <w:rPr>
          <w:lang w:val="en-CA"/>
        </w:rPr>
        <w:t xml:space="preserve"> </w:t>
      </w:r>
      <w:r w:rsidRPr="00E42C7E">
        <w:rPr>
          <w:lang w:val="en-CA" w:eastAsia="en-CA"/>
        </w:rPr>
        <w:t xml:space="preserve">where possible. </w:t>
      </w:r>
      <w:bookmarkEnd w:id="26"/>
    </w:p>
    <w:p w14:paraId="1CF68902" w14:textId="77777777" w:rsidR="00056B7B" w:rsidRPr="00AE4B55" w:rsidRDefault="00056B7B" w:rsidP="00012BAA">
      <w:pPr>
        <w:spacing w:after="120"/>
        <w:jc w:val="both"/>
      </w:pPr>
    </w:p>
    <w:sectPr w:rsidR="00056B7B" w:rsidRPr="00AE4B55" w:rsidSect="002C414B">
      <w:headerReference w:type="first" r:id="rId16"/>
      <w:footerReference w:type="first" r:id="rId17"/>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57D11A" w14:textId="77777777" w:rsidR="005C64F5" w:rsidRPr="00322628" w:rsidRDefault="005C64F5">
      <w:pPr>
        <w:rPr>
          <w:sz w:val="23"/>
          <w:szCs w:val="23"/>
        </w:rPr>
      </w:pPr>
      <w:r w:rsidRPr="00322628">
        <w:rPr>
          <w:sz w:val="23"/>
          <w:szCs w:val="23"/>
        </w:rPr>
        <w:separator/>
      </w:r>
    </w:p>
  </w:endnote>
  <w:endnote w:type="continuationSeparator" w:id="0">
    <w:p w14:paraId="1095DDDD" w14:textId="77777777" w:rsidR="005C64F5" w:rsidRPr="00322628" w:rsidRDefault="005C64F5">
      <w:pPr>
        <w:rPr>
          <w:sz w:val="23"/>
          <w:szCs w:val="23"/>
        </w:rPr>
      </w:pPr>
      <w:r w:rsidRPr="00322628">
        <w:rPr>
          <w:sz w:val="23"/>
          <w:szCs w:val="23"/>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B8B52C" w14:textId="77777777" w:rsidR="002873DA" w:rsidRDefault="002873D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CF7B2B" w14:textId="77777777" w:rsidR="002873DA" w:rsidRDefault="002873DA" w:rsidP="002873DA">
    <w:pPr>
      <w:pBdr>
        <w:top w:val="single" w:sz="8" w:space="1" w:color="auto"/>
      </w:pBdr>
      <w:tabs>
        <w:tab w:val="left" w:pos="1800"/>
        <w:tab w:val="left" w:pos="3780"/>
        <w:tab w:val="left" w:pos="5580"/>
        <w:tab w:val="right" w:pos="9360"/>
      </w:tabs>
      <w:spacing w:before="120" w:after="60"/>
      <w:rPr>
        <w:sz w:val="16"/>
        <w:szCs w:val="16"/>
      </w:rPr>
    </w:pPr>
    <w:r w:rsidRPr="009439C1">
      <w:rPr>
        <w:b/>
        <w:bCs/>
        <w:noProof/>
        <w:sz w:val="16"/>
        <w:szCs w:val="16"/>
      </w:rPr>
      <w:drawing>
        <wp:inline distT="0" distB="0" distL="0" distR="0" wp14:anchorId="2588694E" wp14:editId="7D3CA308">
          <wp:extent cx="137160" cy="137160"/>
          <wp:effectExtent l="0" t="0" r="0" b="0"/>
          <wp:docPr id="1" name="Graphic 1" descr="Telepho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telephone.svg"/>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137160" cy="137160"/>
                  </a:xfrm>
                  <a:prstGeom prst="rect">
                    <a:avLst/>
                  </a:prstGeom>
                </pic:spPr>
              </pic:pic>
            </a:graphicData>
          </a:graphic>
        </wp:inline>
      </w:drawing>
    </w:r>
    <w:r w:rsidRPr="00A85B97">
      <w:rPr>
        <w:sz w:val="16"/>
        <w:szCs w:val="16"/>
      </w:rPr>
      <w:t>(86</w:t>
    </w:r>
    <w:r w:rsidR="00BD1B0E" w:rsidRPr="00BD1B0E">
      <w:rPr>
        <w:sz w:val="16"/>
        <w:szCs w:val="16"/>
      </w:rPr>
      <w:t>6) 233-3033</w:t>
    </w:r>
    <w:r>
      <w:rPr>
        <w:sz w:val="16"/>
        <w:szCs w:val="16"/>
      </w:rPr>
      <w:tab/>
    </w:r>
    <w:r w:rsidRPr="009439C1">
      <w:rPr>
        <w:b/>
        <w:bCs/>
        <w:noProof/>
        <w:sz w:val="16"/>
        <w:szCs w:val="16"/>
      </w:rPr>
      <w:drawing>
        <wp:inline distT="0" distB="0" distL="0" distR="0" wp14:anchorId="1A4777F9" wp14:editId="42D24DEB">
          <wp:extent cx="137160" cy="137160"/>
          <wp:effectExtent l="0" t="0" r="0" b="0"/>
          <wp:docPr id="3" name="Graphic 3" descr="Prin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rinter.svg"/>
                  <pic:cNvPicPr/>
                </pic:nvPicPr>
                <pic:blipFill>
                  <a:blip r:embed="rId3">
                    <a:extLst>
                      <a:ext uri="{28A0092B-C50C-407E-A947-70E740481C1C}">
                        <a14:useLocalDpi xmlns:a14="http://schemas.microsoft.com/office/drawing/2010/main" val="0"/>
                      </a:ext>
                      <a:ext uri="{96DAC541-7B7A-43D3-8B79-37D633B846F1}">
                        <asvg:svgBlip xmlns:asvg="http://schemas.microsoft.com/office/drawing/2016/SVG/main" r:embed="rId4"/>
                      </a:ext>
                    </a:extLst>
                  </a:blip>
                  <a:stretch>
                    <a:fillRect/>
                  </a:stretch>
                </pic:blipFill>
                <pic:spPr>
                  <a:xfrm>
                    <a:off x="0" y="0"/>
                    <a:ext cx="137160" cy="137160"/>
                  </a:xfrm>
                  <a:prstGeom prst="rect">
                    <a:avLst/>
                  </a:prstGeom>
                </pic:spPr>
              </pic:pic>
            </a:graphicData>
          </a:graphic>
        </wp:inline>
      </w:drawing>
    </w:r>
    <w:r w:rsidRPr="00A85B97">
      <w:rPr>
        <w:sz w:val="16"/>
        <w:szCs w:val="16"/>
      </w:rPr>
      <w:t>(867) 983-2594</w:t>
    </w:r>
    <w:r>
      <w:rPr>
        <w:sz w:val="16"/>
        <w:szCs w:val="16"/>
      </w:rPr>
      <w:tab/>
    </w:r>
    <w:r>
      <w:rPr>
        <w:noProof/>
      </w:rPr>
      <w:drawing>
        <wp:inline distT="0" distB="0" distL="0" distR="0" wp14:anchorId="19040EA2" wp14:editId="4BB223A9">
          <wp:extent cx="109728" cy="109499"/>
          <wp:effectExtent l="0" t="0" r="5080"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 cstate="print">
                    <a:duotone>
                      <a:schemeClr val="accent3">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09728" cy="109499"/>
                  </a:xfrm>
                  <a:prstGeom prst="rect">
                    <a:avLst/>
                  </a:prstGeom>
                  <a:noFill/>
                  <a:ln>
                    <a:noFill/>
                  </a:ln>
                </pic:spPr>
              </pic:pic>
            </a:graphicData>
          </a:graphic>
        </wp:inline>
      </w:drawing>
    </w:r>
    <w:r>
      <w:rPr>
        <w:sz w:val="16"/>
        <w:szCs w:val="16"/>
      </w:rPr>
      <w:t>info@nirb.ca</w:t>
    </w:r>
    <w:r>
      <w:rPr>
        <w:sz w:val="16"/>
        <w:szCs w:val="16"/>
      </w:rPr>
      <w:tab/>
    </w:r>
    <w:r>
      <w:rPr>
        <w:noProof/>
      </w:rPr>
      <w:drawing>
        <wp:inline distT="0" distB="0" distL="0" distR="0" wp14:anchorId="0C0ED6D3" wp14:editId="30541A9F">
          <wp:extent cx="109728" cy="101774"/>
          <wp:effectExtent l="0" t="0" r="5080" b="0"/>
          <wp:docPr id="5" name="Picture 5" descr="Image result for website icon vec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Image result for website icon vector"/>
                  <pic:cNvPicPr>
                    <a:picLocks noChangeAspect="1" noChangeArrowheads="1"/>
                  </pic:cNvPicPr>
                </pic:nvPicPr>
                <pic:blipFill rotWithShape="1">
                  <a:blip r:embed="rId6">
                    <a:duotone>
                      <a:schemeClr val="accent3">
                        <a:shade val="45000"/>
                        <a:satMod val="135000"/>
                      </a:schemeClr>
                      <a:prstClr val="white"/>
                    </a:duotone>
                    <a:extLst>
                      <a:ext uri="{28A0092B-C50C-407E-A947-70E740481C1C}">
                        <a14:useLocalDpi xmlns:a14="http://schemas.microsoft.com/office/drawing/2010/main" val="0"/>
                      </a:ext>
                    </a:extLst>
                  </a:blip>
                  <a:srcRect l="7456" t="12265" r="8834" b="10093"/>
                  <a:stretch/>
                </pic:blipFill>
                <pic:spPr bwMode="auto">
                  <a:xfrm>
                    <a:off x="0" y="0"/>
                    <a:ext cx="109728" cy="101774"/>
                  </a:xfrm>
                  <a:prstGeom prst="rect">
                    <a:avLst/>
                  </a:prstGeom>
                  <a:noFill/>
                  <a:ln>
                    <a:noFill/>
                  </a:ln>
                  <a:extLst>
                    <a:ext uri="{53640926-AAD7-44D8-BBD7-CCE9431645EC}">
                      <a14:shadowObscured xmlns:a14="http://schemas.microsoft.com/office/drawing/2010/main"/>
                    </a:ext>
                  </a:extLst>
                </pic:spPr>
              </pic:pic>
            </a:graphicData>
          </a:graphic>
        </wp:inline>
      </w:drawing>
    </w:r>
    <w:r>
      <w:rPr>
        <w:sz w:val="16"/>
        <w:szCs w:val="16"/>
      </w:rPr>
      <w:t>www.nirb.ca</w:t>
    </w:r>
    <w:r>
      <w:rPr>
        <w:sz w:val="16"/>
        <w:szCs w:val="16"/>
      </w:rPr>
      <w:tab/>
    </w:r>
    <w:r>
      <w:rPr>
        <w:noProof/>
      </w:rPr>
      <w:drawing>
        <wp:inline distT="0" distB="0" distL="0" distR="0" wp14:anchorId="258E018E" wp14:editId="53DE7C7A">
          <wp:extent cx="118872" cy="109673"/>
          <wp:effectExtent l="0" t="0" r="0" b="508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rotWithShape="1">
                  <a:blip r:embed="rId7" cstate="print">
                    <a:duotone>
                      <a:schemeClr val="accent3">
                        <a:shade val="45000"/>
                        <a:satMod val="135000"/>
                      </a:schemeClr>
                      <a:prstClr val="white"/>
                    </a:duotone>
                    <a:extLst>
                      <a:ext uri="{28A0092B-C50C-407E-A947-70E740481C1C}">
                        <a14:useLocalDpi xmlns:a14="http://schemas.microsoft.com/office/drawing/2010/main" val="0"/>
                      </a:ext>
                    </a:extLst>
                  </a:blip>
                  <a:srcRect b="7738"/>
                  <a:stretch/>
                </pic:blipFill>
                <pic:spPr bwMode="auto">
                  <a:xfrm>
                    <a:off x="0" y="0"/>
                    <a:ext cx="118872" cy="109673"/>
                  </a:xfrm>
                  <a:prstGeom prst="rect">
                    <a:avLst/>
                  </a:prstGeom>
                  <a:noFill/>
                  <a:ln>
                    <a:noFill/>
                  </a:ln>
                  <a:extLst>
                    <a:ext uri="{53640926-AAD7-44D8-BBD7-CCE9431645EC}">
                      <a14:shadowObscured xmlns:a14="http://schemas.microsoft.com/office/drawing/2010/main"/>
                    </a:ext>
                  </a:extLst>
                </pic:spPr>
              </pic:pic>
            </a:graphicData>
          </a:graphic>
        </wp:inline>
      </w:drawing>
    </w:r>
    <w:r>
      <w:rPr>
        <w:sz w:val="16"/>
        <w:szCs w:val="16"/>
      </w:rPr>
      <w:t>@</w:t>
    </w:r>
    <w:r w:rsidRPr="00AF4BD4">
      <w:rPr>
        <w:sz w:val="16"/>
        <w:szCs w:val="16"/>
      </w:rPr>
      <w:t>NunavutImpactReviewBoard</w:t>
    </w:r>
  </w:p>
  <w:p w14:paraId="04B52B51" w14:textId="77777777" w:rsidR="002873DA" w:rsidRDefault="002873DA" w:rsidP="002873DA">
    <w:pPr>
      <w:pBdr>
        <w:top w:val="single" w:sz="8" w:space="1" w:color="auto"/>
      </w:pBdr>
      <w:tabs>
        <w:tab w:val="center" w:pos="4680"/>
      </w:tabs>
      <w:spacing w:after="60"/>
      <w:rPr>
        <w:sz w:val="16"/>
        <w:szCs w:val="16"/>
      </w:rPr>
    </w:pPr>
    <w:r>
      <w:rPr>
        <w:sz w:val="16"/>
        <w:szCs w:val="16"/>
      </w:rPr>
      <w:tab/>
      <w:t>P</w:t>
    </w:r>
    <w:r w:rsidRPr="00A85B97">
      <w:rPr>
        <w:sz w:val="16"/>
        <w:szCs w:val="16"/>
      </w:rPr>
      <w:t xml:space="preserve">.O. Box 1360 Cambridge Bay, </w:t>
    </w:r>
    <w:proofErr w:type="gramStart"/>
    <w:r w:rsidRPr="00A85B97">
      <w:rPr>
        <w:sz w:val="16"/>
        <w:szCs w:val="16"/>
      </w:rPr>
      <w:t>NU  X</w:t>
    </w:r>
    <w:proofErr w:type="gramEnd"/>
    <w:r w:rsidRPr="00A85B97">
      <w:rPr>
        <w:sz w:val="16"/>
        <w:szCs w:val="16"/>
      </w:rPr>
      <w:t>0B 0C0</w:t>
    </w:r>
  </w:p>
  <w:p w14:paraId="354B7E4B" w14:textId="77777777" w:rsidR="00585682" w:rsidRPr="002873DA" w:rsidRDefault="002873DA" w:rsidP="002873DA">
    <w:pPr>
      <w:pBdr>
        <w:top w:val="single" w:sz="8" w:space="1" w:color="auto"/>
      </w:pBdr>
      <w:tabs>
        <w:tab w:val="center" w:pos="4680"/>
      </w:tabs>
      <w:spacing w:after="60"/>
      <w:rPr>
        <w:sz w:val="16"/>
        <w:szCs w:val="16"/>
      </w:rPr>
    </w:pPr>
    <w:r>
      <w:rPr>
        <w:sz w:val="16"/>
        <w:szCs w:val="16"/>
      </w:rPr>
      <w:tab/>
    </w:r>
    <w:r w:rsidRPr="00624240">
      <w:rPr>
        <w:rStyle w:val="PageNumber"/>
        <w:sz w:val="16"/>
        <w:szCs w:val="16"/>
      </w:rPr>
      <w:t xml:space="preserve">Page </w:t>
    </w:r>
    <w:r w:rsidRPr="00624240">
      <w:rPr>
        <w:rStyle w:val="PageNumber"/>
        <w:sz w:val="16"/>
        <w:szCs w:val="16"/>
      </w:rPr>
      <w:fldChar w:fldCharType="begin"/>
    </w:r>
    <w:r w:rsidRPr="00624240">
      <w:rPr>
        <w:rStyle w:val="PageNumber"/>
        <w:sz w:val="16"/>
        <w:szCs w:val="16"/>
      </w:rPr>
      <w:instrText xml:space="preserve"> PAGE </w:instrText>
    </w:r>
    <w:r w:rsidRPr="00624240">
      <w:rPr>
        <w:rStyle w:val="PageNumber"/>
        <w:sz w:val="16"/>
        <w:szCs w:val="16"/>
      </w:rPr>
      <w:fldChar w:fldCharType="separate"/>
    </w:r>
    <w:r>
      <w:rPr>
        <w:rStyle w:val="PageNumber"/>
        <w:sz w:val="16"/>
        <w:szCs w:val="16"/>
      </w:rPr>
      <w:t>1</w:t>
    </w:r>
    <w:r w:rsidRPr="00624240">
      <w:rPr>
        <w:rStyle w:val="PageNumber"/>
        <w:sz w:val="16"/>
        <w:szCs w:val="16"/>
      </w:rPr>
      <w:fldChar w:fldCharType="end"/>
    </w:r>
    <w:r w:rsidRPr="00624240">
      <w:rPr>
        <w:rStyle w:val="PageNumber"/>
        <w:sz w:val="16"/>
        <w:szCs w:val="16"/>
      </w:rPr>
      <w:t xml:space="preserve"> of </w:t>
    </w:r>
    <w:r w:rsidRPr="00624240">
      <w:rPr>
        <w:rStyle w:val="PageNumber"/>
        <w:sz w:val="16"/>
        <w:szCs w:val="16"/>
      </w:rPr>
      <w:fldChar w:fldCharType="begin"/>
    </w:r>
    <w:r w:rsidRPr="00624240">
      <w:rPr>
        <w:rStyle w:val="PageNumber"/>
        <w:sz w:val="16"/>
        <w:szCs w:val="16"/>
      </w:rPr>
      <w:instrText xml:space="preserve"> NUMPAGES </w:instrText>
    </w:r>
    <w:r w:rsidRPr="00624240">
      <w:rPr>
        <w:rStyle w:val="PageNumber"/>
        <w:sz w:val="16"/>
        <w:szCs w:val="16"/>
      </w:rPr>
      <w:fldChar w:fldCharType="separate"/>
    </w:r>
    <w:r>
      <w:rPr>
        <w:rStyle w:val="PageNumber"/>
        <w:sz w:val="16"/>
        <w:szCs w:val="16"/>
      </w:rPr>
      <w:t>8</w:t>
    </w:r>
    <w:r w:rsidRPr="00624240">
      <w:rPr>
        <w:rStyle w:val="PageNumber"/>
        <w:sz w:val="16"/>
        <w:szCs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1DBA9E" w14:textId="77777777" w:rsidR="002873DA" w:rsidRDefault="002873DA" w:rsidP="002873DA">
    <w:pPr>
      <w:pBdr>
        <w:top w:val="single" w:sz="8" w:space="1" w:color="auto"/>
      </w:pBdr>
      <w:tabs>
        <w:tab w:val="left" w:pos="1800"/>
        <w:tab w:val="left" w:pos="3780"/>
        <w:tab w:val="left" w:pos="5580"/>
        <w:tab w:val="right" w:pos="9360"/>
      </w:tabs>
      <w:spacing w:before="120" w:after="60"/>
      <w:rPr>
        <w:sz w:val="16"/>
        <w:szCs w:val="16"/>
      </w:rPr>
    </w:pPr>
    <w:r w:rsidRPr="009439C1">
      <w:rPr>
        <w:b/>
        <w:bCs/>
        <w:noProof/>
        <w:sz w:val="16"/>
        <w:szCs w:val="16"/>
      </w:rPr>
      <w:drawing>
        <wp:inline distT="0" distB="0" distL="0" distR="0" wp14:anchorId="4661B675" wp14:editId="2DA18118">
          <wp:extent cx="137160" cy="137160"/>
          <wp:effectExtent l="0" t="0" r="0" b="0"/>
          <wp:docPr id="16" name="Graphic 16" descr="Telepho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telephone.svg"/>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137160" cy="137160"/>
                  </a:xfrm>
                  <a:prstGeom prst="rect">
                    <a:avLst/>
                  </a:prstGeom>
                </pic:spPr>
              </pic:pic>
            </a:graphicData>
          </a:graphic>
        </wp:inline>
      </w:drawing>
    </w:r>
    <w:r w:rsidRPr="00A85B97">
      <w:rPr>
        <w:sz w:val="16"/>
        <w:szCs w:val="16"/>
      </w:rPr>
      <w:t>(86</w:t>
    </w:r>
    <w:r w:rsidR="00BD1B0E" w:rsidRPr="00BD1B0E">
      <w:rPr>
        <w:sz w:val="16"/>
        <w:szCs w:val="16"/>
      </w:rPr>
      <w:t>6) 233-3033</w:t>
    </w:r>
    <w:r>
      <w:rPr>
        <w:sz w:val="16"/>
        <w:szCs w:val="16"/>
      </w:rPr>
      <w:tab/>
    </w:r>
    <w:r w:rsidRPr="009439C1">
      <w:rPr>
        <w:b/>
        <w:bCs/>
        <w:noProof/>
        <w:sz w:val="16"/>
        <w:szCs w:val="16"/>
      </w:rPr>
      <w:drawing>
        <wp:inline distT="0" distB="0" distL="0" distR="0" wp14:anchorId="27E24059" wp14:editId="2DCB6CE0">
          <wp:extent cx="137160" cy="137160"/>
          <wp:effectExtent l="0" t="0" r="0" b="0"/>
          <wp:docPr id="17" name="Graphic 17" descr="Prin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rinter.svg"/>
                  <pic:cNvPicPr/>
                </pic:nvPicPr>
                <pic:blipFill>
                  <a:blip r:embed="rId3">
                    <a:extLst>
                      <a:ext uri="{28A0092B-C50C-407E-A947-70E740481C1C}">
                        <a14:useLocalDpi xmlns:a14="http://schemas.microsoft.com/office/drawing/2010/main" val="0"/>
                      </a:ext>
                      <a:ext uri="{96DAC541-7B7A-43D3-8B79-37D633B846F1}">
                        <asvg:svgBlip xmlns:asvg="http://schemas.microsoft.com/office/drawing/2016/SVG/main" r:embed="rId4"/>
                      </a:ext>
                    </a:extLst>
                  </a:blip>
                  <a:stretch>
                    <a:fillRect/>
                  </a:stretch>
                </pic:blipFill>
                <pic:spPr>
                  <a:xfrm>
                    <a:off x="0" y="0"/>
                    <a:ext cx="137160" cy="137160"/>
                  </a:xfrm>
                  <a:prstGeom prst="rect">
                    <a:avLst/>
                  </a:prstGeom>
                </pic:spPr>
              </pic:pic>
            </a:graphicData>
          </a:graphic>
        </wp:inline>
      </w:drawing>
    </w:r>
    <w:r w:rsidRPr="00A85B97">
      <w:rPr>
        <w:sz w:val="16"/>
        <w:szCs w:val="16"/>
      </w:rPr>
      <w:t>(867) 983-2594</w:t>
    </w:r>
    <w:r>
      <w:rPr>
        <w:sz w:val="16"/>
        <w:szCs w:val="16"/>
      </w:rPr>
      <w:tab/>
    </w:r>
    <w:r>
      <w:rPr>
        <w:noProof/>
      </w:rPr>
      <w:drawing>
        <wp:inline distT="0" distB="0" distL="0" distR="0" wp14:anchorId="701C9F58" wp14:editId="1519E83C">
          <wp:extent cx="109728" cy="109499"/>
          <wp:effectExtent l="0" t="0" r="5080" b="508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 cstate="print">
                    <a:duotone>
                      <a:schemeClr val="accent3">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09728" cy="109499"/>
                  </a:xfrm>
                  <a:prstGeom prst="rect">
                    <a:avLst/>
                  </a:prstGeom>
                  <a:noFill/>
                  <a:ln>
                    <a:noFill/>
                  </a:ln>
                </pic:spPr>
              </pic:pic>
            </a:graphicData>
          </a:graphic>
        </wp:inline>
      </w:drawing>
    </w:r>
    <w:r>
      <w:rPr>
        <w:sz w:val="16"/>
        <w:szCs w:val="16"/>
      </w:rPr>
      <w:t>info@nirb.ca</w:t>
    </w:r>
    <w:r>
      <w:rPr>
        <w:sz w:val="16"/>
        <w:szCs w:val="16"/>
      </w:rPr>
      <w:tab/>
    </w:r>
    <w:r>
      <w:rPr>
        <w:noProof/>
      </w:rPr>
      <w:drawing>
        <wp:inline distT="0" distB="0" distL="0" distR="0" wp14:anchorId="1DEF039D" wp14:editId="756A7240">
          <wp:extent cx="109728" cy="101774"/>
          <wp:effectExtent l="0" t="0" r="5080" b="0"/>
          <wp:docPr id="24" name="Picture 24" descr="Image result for website icon vec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Image result for website icon vector"/>
                  <pic:cNvPicPr>
                    <a:picLocks noChangeAspect="1" noChangeArrowheads="1"/>
                  </pic:cNvPicPr>
                </pic:nvPicPr>
                <pic:blipFill rotWithShape="1">
                  <a:blip r:embed="rId6">
                    <a:duotone>
                      <a:schemeClr val="accent3">
                        <a:shade val="45000"/>
                        <a:satMod val="135000"/>
                      </a:schemeClr>
                      <a:prstClr val="white"/>
                    </a:duotone>
                    <a:extLst>
                      <a:ext uri="{28A0092B-C50C-407E-A947-70E740481C1C}">
                        <a14:useLocalDpi xmlns:a14="http://schemas.microsoft.com/office/drawing/2010/main" val="0"/>
                      </a:ext>
                    </a:extLst>
                  </a:blip>
                  <a:srcRect l="7456" t="12265" r="8834" b="10093"/>
                  <a:stretch/>
                </pic:blipFill>
                <pic:spPr bwMode="auto">
                  <a:xfrm>
                    <a:off x="0" y="0"/>
                    <a:ext cx="109728" cy="101774"/>
                  </a:xfrm>
                  <a:prstGeom prst="rect">
                    <a:avLst/>
                  </a:prstGeom>
                  <a:noFill/>
                  <a:ln>
                    <a:noFill/>
                  </a:ln>
                  <a:extLst>
                    <a:ext uri="{53640926-AAD7-44D8-BBD7-CCE9431645EC}">
                      <a14:shadowObscured xmlns:a14="http://schemas.microsoft.com/office/drawing/2010/main"/>
                    </a:ext>
                  </a:extLst>
                </pic:spPr>
              </pic:pic>
            </a:graphicData>
          </a:graphic>
        </wp:inline>
      </w:drawing>
    </w:r>
    <w:r>
      <w:rPr>
        <w:sz w:val="16"/>
        <w:szCs w:val="16"/>
      </w:rPr>
      <w:t>www.nirb.ca</w:t>
    </w:r>
    <w:r>
      <w:rPr>
        <w:sz w:val="16"/>
        <w:szCs w:val="16"/>
      </w:rPr>
      <w:tab/>
    </w:r>
    <w:r>
      <w:rPr>
        <w:noProof/>
      </w:rPr>
      <w:drawing>
        <wp:inline distT="0" distB="0" distL="0" distR="0" wp14:anchorId="0FAE07C0" wp14:editId="226C0607">
          <wp:extent cx="118872" cy="109673"/>
          <wp:effectExtent l="0" t="0" r="0" b="508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rotWithShape="1">
                  <a:blip r:embed="rId7" cstate="print">
                    <a:duotone>
                      <a:schemeClr val="accent3">
                        <a:shade val="45000"/>
                        <a:satMod val="135000"/>
                      </a:schemeClr>
                      <a:prstClr val="white"/>
                    </a:duotone>
                    <a:extLst>
                      <a:ext uri="{28A0092B-C50C-407E-A947-70E740481C1C}">
                        <a14:useLocalDpi xmlns:a14="http://schemas.microsoft.com/office/drawing/2010/main" val="0"/>
                      </a:ext>
                    </a:extLst>
                  </a:blip>
                  <a:srcRect b="7738"/>
                  <a:stretch/>
                </pic:blipFill>
                <pic:spPr bwMode="auto">
                  <a:xfrm>
                    <a:off x="0" y="0"/>
                    <a:ext cx="118872" cy="109673"/>
                  </a:xfrm>
                  <a:prstGeom prst="rect">
                    <a:avLst/>
                  </a:prstGeom>
                  <a:noFill/>
                  <a:ln>
                    <a:noFill/>
                  </a:ln>
                  <a:extLst>
                    <a:ext uri="{53640926-AAD7-44D8-BBD7-CCE9431645EC}">
                      <a14:shadowObscured xmlns:a14="http://schemas.microsoft.com/office/drawing/2010/main"/>
                    </a:ext>
                  </a:extLst>
                </pic:spPr>
              </pic:pic>
            </a:graphicData>
          </a:graphic>
        </wp:inline>
      </w:drawing>
    </w:r>
    <w:r>
      <w:rPr>
        <w:sz w:val="16"/>
        <w:szCs w:val="16"/>
      </w:rPr>
      <w:t>@</w:t>
    </w:r>
    <w:r w:rsidRPr="00AF4BD4">
      <w:rPr>
        <w:sz w:val="16"/>
        <w:szCs w:val="16"/>
      </w:rPr>
      <w:t>NunavutImpactReviewBoard</w:t>
    </w:r>
  </w:p>
  <w:p w14:paraId="158D0562" w14:textId="77777777" w:rsidR="002873DA" w:rsidRDefault="002873DA" w:rsidP="002873DA">
    <w:pPr>
      <w:pBdr>
        <w:top w:val="single" w:sz="8" w:space="1" w:color="auto"/>
      </w:pBdr>
      <w:tabs>
        <w:tab w:val="center" w:pos="4680"/>
      </w:tabs>
      <w:spacing w:after="60"/>
      <w:rPr>
        <w:sz w:val="16"/>
        <w:szCs w:val="16"/>
      </w:rPr>
    </w:pPr>
    <w:r>
      <w:rPr>
        <w:sz w:val="16"/>
        <w:szCs w:val="16"/>
      </w:rPr>
      <w:tab/>
      <w:t>P</w:t>
    </w:r>
    <w:r w:rsidRPr="00A85B97">
      <w:rPr>
        <w:sz w:val="16"/>
        <w:szCs w:val="16"/>
      </w:rPr>
      <w:t xml:space="preserve">.O. Box 1360 Cambridge Bay, </w:t>
    </w:r>
    <w:proofErr w:type="gramStart"/>
    <w:r w:rsidRPr="00A85B97">
      <w:rPr>
        <w:sz w:val="16"/>
        <w:szCs w:val="16"/>
      </w:rPr>
      <w:t>NU  X</w:t>
    </w:r>
    <w:proofErr w:type="gramEnd"/>
    <w:r w:rsidRPr="00A85B97">
      <w:rPr>
        <w:sz w:val="16"/>
        <w:szCs w:val="16"/>
      </w:rPr>
      <w:t>0B 0C0</w:t>
    </w:r>
  </w:p>
  <w:p w14:paraId="5E144D1A" w14:textId="77777777" w:rsidR="00101144" w:rsidRPr="002873DA" w:rsidRDefault="002873DA" w:rsidP="002873DA">
    <w:pPr>
      <w:pBdr>
        <w:top w:val="single" w:sz="8" w:space="1" w:color="auto"/>
      </w:pBdr>
      <w:tabs>
        <w:tab w:val="center" w:pos="4680"/>
      </w:tabs>
      <w:spacing w:after="60"/>
      <w:rPr>
        <w:sz w:val="16"/>
        <w:szCs w:val="16"/>
      </w:rPr>
    </w:pPr>
    <w:r>
      <w:rPr>
        <w:sz w:val="16"/>
        <w:szCs w:val="16"/>
      </w:rPr>
      <w:tab/>
    </w:r>
    <w:r w:rsidRPr="00624240">
      <w:rPr>
        <w:rStyle w:val="PageNumber"/>
        <w:sz w:val="16"/>
        <w:szCs w:val="16"/>
      </w:rPr>
      <w:t xml:space="preserve">Page </w:t>
    </w:r>
    <w:r w:rsidRPr="00624240">
      <w:rPr>
        <w:rStyle w:val="PageNumber"/>
        <w:sz w:val="16"/>
        <w:szCs w:val="16"/>
      </w:rPr>
      <w:fldChar w:fldCharType="begin"/>
    </w:r>
    <w:r w:rsidRPr="00624240">
      <w:rPr>
        <w:rStyle w:val="PageNumber"/>
        <w:sz w:val="16"/>
        <w:szCs w:val="16"/>
      </w:rPr>
      <w:instrText xml:space="preserve"> PAGE </w:instrText>
    </w:r>
    <w:r w:rsidRPr="00624240">
      <w:rPr>
        <w:rStyle w:val="PageNumber"/>
        <w:sz w:val="16"/>
        <w:szCs w:val="16"/>
      </w:rPr>
      <w:fldChar w:fldCharType="separate"/>
    </w:r>
    <w:r>
      <w:rPr>
        <w:rStyle w:val="PageNumber"/>
        <w:sz w:val="16"/>
        <w:szCs w:val="16"/>
      </w:rPr>
      <w:t>1</w:t>
    </w:r>
    <w:r w:rsidRPr="00624240">
      <w:rPr>
        <w:rStyle w:val="PageNumber"/>
        <w:sz w:val="16"/>
        <w:szCs w:val="16"/>
      </w:rPr>
      <w:fldChar w:fldCharType="end"/>
    </w:r>
    <w:r w:rsidRPr="00624240">
      <w:rPr>
        <w:rStyle w:val="PageNumber"/>
        <w:sz w:val="16"/>
        <w:szCs w:val="16"/>
      </w:rPr>
      <w:t xml:space="preserve"> of </w:t>
    </w:r>
    <w:r w:rsidRPr="00624240">
      <w:rPr>
        <w:rStyle w:val="PageNumber"/>
        <w:sz w:val="16"/>
        <w:szCs w:val="16"/>
      </w:rPr>
      <w:fldChar w:fldCharType="begin"/>
    </w:r>
    <w:r w:rsidRPr="00624240">
      <w:rPr>
        <w:rStyle w:val="PageNumber"/>
        <w:sz w:val="16"/>
        <w:szCs w:val="16"/>
      </w:rPr>
      <w:instrText xml:space="preserve"> NUMPAGES </w:instrText>
    </w:r>
    <w:r w:rsidRPr="00624240">
      <w:rPr>
        <w:rStyle w:val="PageNumber"/>
        <w:sz w:val="16"/>
        <w:szCs w:val="16"/>
      </w:rPr>
      <w:fldChar w:fldCharType="separate"/>
    </w:r>
    <w:r>
      <w:rPr>
        <w:rStyle w:val="PageNumber"/>
        <w:sz w:val="16"/>
        <w:szCs w:val="16"/>
      </w:rPr>
      <w:t>8</w:t>
    </w:r>
    <w:r w:rsidRPr="00624240">
      <w:rPr>
        <w:rStyle w:val="PageNumber"/>
        <w:sz w:val="16"/>
        <w:szCs w:val="16"/>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1FDC46" w14:textId="77777777" w:rsidR="002873DA" w:rsidRDefault="002873DA" w:rsidP="002873DA">
    <w:pPr>
      <w:pBdr>
        <w:top w:val="single" w:sz="8" w:space="1" w:color="auto"/>
      </w:pBdr>
      <w:tabs>
        <w:tab w:val="left" w:pos="1800"/>
        <w:tab w:val="left" w:pos="3780"/>
        <w:tab w:val="left" w:pos="5580"/>
        <w:tab w:val="right" w:pos="9360"/>
      </w:tabs>
      <w:spacing w:before="120" w:after="60"/>
      <w:rPr>
        <w:sz w:val="16"/>
        <w:szCs w:val="16"/>
      </w:rPr>
    </w:pPr>
    <w:r w:rsidRPr="009439C1">
      <w:rPr>
        <w:b/>
        <w:bCs/>
        <w:noProof/>
        <w:sz w:val="16"/>
        <w:szCs w:val="16"/>
      </w:rPr>
      <w:drawing>
        <wp:inline distT="0" distB="0" distL="0" distR="0" wp14:anchorId="252FF3A4" wp14:editId="3BA29DCA">
          <wp:extent cx="137160" cy="137160"/>
          <wp:effectExtent l="0" t="0" r="0" b="0"/>
          <wp:docPr id="9" name="Graphic 9" descr="Telepho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telephone.svg"/>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137160" cy="137160"/>
                  </a:xfrm>
                  <a:prstGeom prst="rect">
                    <a:avLst/>
                  </a:prstGeom>
                </pic:spPr>
              </pic:pic>
            </a:graphicData>
          </a:graphic>
        </wp:inline>
      </w:drawing>
    </w:r>
    <w:r w:rsidRPr="00A85B97">
      <w:rPr>
        <w:sz w:val="16"/>
        <w:szCs w:val="16"/>
      </w:rPr>
      <w:t>(86</w:t>
    </w:r>
    <w:r w:rsidR="00BD1B0E" w:rsidRPr="00BD1B0E">
      <w:rPr>
        <w:sz w:val="16"/>
        <w:szCs w:val="16"/>
      </w:rPr>
      <w:t>6) 233-3033</w:t>
    </w:r>
    <w:r>
      <w:rPr>
        <w:sz w:val="16"/>
        <w:szCs w:val="16"/>
      </w:rPr>
      <w:tab/>
    </w:r>
    <w:r w:rsidRPr="009439C1">
      <w:rPr>
        <w:b/>
        <w:bCs/>
        <w:noProof/>
        <w:sz w:val="16"/>
        <w:szCs w:val="16"/>
      </w:rPr>
      <w:drawing>
        <wp:inline distT="0" distB="0" distL="0" distR="0" wp14:anchorId="688C2599" wp14:editId="638B48E7">
          <wp:extent cx="137160" cy="137160"/>
          <wp:effectExtent l="0" t="0" r="0" b="0"/>
          <wp:docPr id="10" name="Graphic 10" descr="Prin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rinter.svg"/>
                  <pic:cNvPicPr/>
                </pic:nvPicPr>
                <pic:blipFill>
                  <a:blip r:embed="rId3">
                    <a:extLst>
                      <a:ext uri="{28A0092B-C50C-407E-A947-70E740481C1C}">
                        <a14:useLocalDpi xmlns:a14="http://schemas.microsoft.com/office/drawing/2010/main" val="0"/>
                      </a:ext>
                      <a:ext uri="{96DAC541-7B7A-43D3-8B79-37D633B846F1}">
                        <asvg:svgBlip xmlns:asvg="http://schemas.microsoft.com/office/drawing/2016/SVG/main" r:embed="rId4"/>
                      </a:ext>
                    </a:extLst>
                  </a:blip>
                  <a:stretch>
                    <a:fillRect/>
                  </a:stretch>
                </pic:blipFill>
                <pic:spPr>
                  <a:xfrm>
                    <a:off x="0" y="0"/>
                    <a:ext cx="137160" cy="137160"/>
                  </a:xfrm>
                  <a:prstGeom prst="rect">
                    <a:avLst/>
                  </a:prstGeom>
                </pic:spPr>
              </pic:pic>
            </a:graphicData>
          </a:graphic>
        </wp:inline>
      </w:drawing>
    </w:r>
    <w:r w:rsidRPr="00A85B97">
      <w:rPr>
        <w:sz w:val="16"/>
        <w:szCs w:val="16"/>
      </w:rPr>
      <w:t>(867) 983-2594</w:t>
    </w:r>
    <w:r>
      <w:rPr>
        <w:sz w:val="16"/>
        <w:szCs w:val="16"/>
      </w:rPr>
      <w:tab/>
    </w:r>
    <w:r>
      <w:rPr>
        <w:noProof/>
      </w:rPr>
      <w:drawing>
        <wp:inline distT="0" distB="0" distL="0" distR="0" wp14:anchorId="7178BC74" wp14:editId="3FE2959E">
          <wp:extent cx="109728" cy="109499"/>
          <wp:effectExtent l="0" t="0" r="5080" b="508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 cstate="print">
                    <a:duotone>
                      <a:schemeClr val="accent3">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09728" cy="109499"/>
                  </a:xfrm>
                  <a:prstGeom prst="rect">
                    <a:avLst/>
                  </a:prstGeom>
                  <a:noFill/>
                  <a:ln>
                    <a:noFill/>
                  </a:ln>
                </pic:spPr>
              </pic:pic>
            </a:graphicData>
          </a:graphic>
        </wp:inline>
      </w:drawing>
    </w:r>
    <w:r>
      <w:rPr>
        <w:sz w:val="16"/>
        <w:szCs w:val="16"/>
      </w:rPr>
      <w:t>info@nirb.ca</w:t>
    </w:r>
    <w:r>
      <w:rPr>
        <w:sz w:val="16"/>
        <w:szCs w:val="16"/>
      </w:rPr>
      <w:tab/>
    </w:r>
    <w:r>
      <w:rPr>
        <w:noProof/>
      </w:rPr>
      <w:drawing>
        <wp:inline distT="0" distB="0" distL="0" distR="0" wp14:anchorId="7292A264" wp14:editId="7E6CC7EA">
          <wp:extent cx="109728" cy="101774"/>
          <wp:effectExtent l="0" t="0" r="5080" b="0"/>
          <wp:docPr id="12" name="Picture 12" descr="Image result for website icon vec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Image result for website icon vector"/>
                  <pic:cNvPicPr>
                    <a:picLocks noChangeAspect="1" noChangeArrowheads="1"/>
                  </pic:cNvPicPr>
                </pic:nvPicPr>
                <pic:blipFill rotWithShape="1">
                  <a:blip r:embed="rId6">
                    <a:duotone>
                      <a:schemeClr val="accent3">
                        <a:shade val="45000"/>
                        <a:satMod val="135000"/>
                      </a:schemeClr>
                      <a:prstClr val="white"/>
                    </a:duotone>
                    <a:extLst>
                      <a:ext uri="{28A0092B-C50C-407E-A947-70E740481C1C}">
                        <a14:useLocalDpi xmlns:a14="http://schemas.microsoft.com/office/drawing/2010/main" val="0"/>
                      </a:ext>
                    </a:extLst>
                  </a:blip>
                  <a:srcRect l="7456" t="12265" r="8834" b="10093"/>
                  <a:stretch/>
                </pic:blipFill>
                <pic:spPr bwMode="auto">
                  <a:xfrm>
                    <a:off x="0" y="0"/>
                    <a:ext cx="109728" cy="101774"/>
                  </a:xfrm>
                  <a:prstGeom prst="rect">
                    <a:avLst/>
                  </a:prstGeom>
                  <a:noFill/>
                  <a:ln>
                    <a:noFill/>
                  </a:ln>
                  <a:extLst>
                    <a:ext uri="{53640926-AAD7-44D8-BBD7-CCE9431645EC}">
                      <a14:shadowObscured xmlns:a14="http://schemas.microsoft.com/office/drawing/2010/main"/>
                    </a:ext>
                  </a:extLst>
                </pic:spPr>
              </pic:pic>
            </a:graphicData>
          </a:graphic>
        </wp:inline>
      </w:drawing>
    </w:r>
    <w:r>
      <w:rPr>
        <w:sz w:val="16"/>
        <w:szCs w:val="16"/>
      </w:rPr>
      <w:t>www.nirb.ca</w:t>
    </w:r>
    <w:r>
      <w:rPr>
        <w:sz w:val="16"/>
        <w:szCs w:val="16"/>
      </w:rPr>
      <w:tab/>
    </w:r>
    <w:r>
      <w:rPr>
        <w:noProof/>
      </w:rPr>
      <w:drawing>
        <wp:inline distT="0" distB="0" distL="0" distR="0" wp14:anchorId="2E3E6A4C" wp14:editId="2B80BD0D">
          <wp:extent cx="118872" cy="109673"/>
          <wp:effectExtent l="0" t="0" r="0" b="508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rotWithShape="1">
                  <a:blip r:embed="rId7" cstate="print">
                    <a:duotone>
                      <a:schemeClr val="accent3">
                        <a:shade val="45000"/>
                        <a:satMod val="135000"/>
                      </a:schemeClr>
                      <a:prstClr val="white"/>
                    </a:duotone>
                    <a:extLst>
                      <a:ext uri="{28A0092B-C50C-407E-A947-70E740481C1C}">
                        <a14:useLocalDpi xmlns:a14="http://schemas.microsoft.com/office/drawing/2010/main" val="0"/>
                      </a:ext>
                    </a:extLst>
                  </a:blip>
                  <a:srcRect b="7738"/>
                  <a:stretch/>
                </pic:blipFill>
                <pic:spPr bwMode="auto">
                  <a:xfrm>
                    <a:off x="0" y="0"/>
                    <a:ext cx="118872" cy="109673"/>
                  </a:xfrm>
                  <a:prstGeom prst="rect">
                    <a:avLst/>
                  </a:prstGeom>
                  <a:noFill/>
                  <a:ln>
                    <a:noFill/>
                  </a:ln>
                  <a:extLst>
                    <a:ext uri="{53640926-AAD7-44D8-BBD7-CCE9431645EC}">
                      <a14:shadowObscured xmlns:a14="http://schemas.microsoft.com/office/drawing/2010/main"/>
                    </a:ext>
                  </a:extLst>
                </pic:spPr>
              </pic:pic>
            </a:graphicData>
          </a:graphic>
        </wp:inline>
      </w:drawing>
    </w:r>
    <w:r>
      <w:rPr>
        <w:sz w:val="16"/>
        <w:szCs w:val="16"/>
      </w:rPr>
      <w:t>@</w:t>
    </w:r>
    <w:r w:rsidRPr="00AF4BD4">
      <w:rPr>
        <w:sz w:val="16"/>
        <w:szCs w:val="16"/>
      </w:rPr>
      <w:t>NunavutImpactReviewBoard</w:t>
    </w:r>
  </w:p>
  <w:p w14:paraId="3B522646" w14:textId="77777777" w:rsidR="002873DA" w:rsidRDefault="002873DA" w:rsidP="002873DA">
    <w:pPr>
      <w:pBdr>
        <w:top w:val="single" w:sz="8" w:space="1" w:color="auto"/>
      </w:pBdr>
      <w:tabs>
        <w:tab w:val="center" w:pos="4680"/>
      </w:tabs>
      <w:spacing w:after="60"/>
      <w:rPr>
        <w:sz w:val="16"/>
        <w:szCs w:val="16"/>
      </w:rPr>
    </w:pPr>
    <w:r>
      <w:rPr>
        <w:sz w:val="16"/>
        <w:szCs w:val="16"/>
      </w:rPr>
      <w:tab/>
      <w:t>P</w:t>
    </w:r>
    <w:r w:rsidRPr="00A85B97">
      <w:rPr>
        <w:sz w:val="16"/>
        <w:szCs w:val="16"/>
      </w:rPr>
      <w:t xml:space="preserve">.O. Box 1360 Cambridge Bay, </w:t>
    </w:r>
    <w:proofErr w:type="gramStart"/>
    <w:r w:rsidRPr="00A85B97">
      <w:rPr>
        <w:sz w:val="16"/>
        <w:szCs w:val="16"/>
      </w:rPr>
      <w:t>NU  X</w:t>
    </w:r>
    <w:proofErr w:type="gramEnd"/>
    <w:r w:rsidRPr="00A85B97">
      <w:rPr>
        <w:sz w:val="16"/>
        <w:szCs w:val="16"/>
      </w:rPr>
      <w:t>0B 0C0</w:t>
    </w:r>
  </w:p>
  <w:p w14:paraId="599311C9" w14:textId="77777777" w:rsidR="008D1DA4" w:rsidRPr="002873DA" w:rsidRDefault="002873DA" w:rsidP="002873DA">
    <w:pPr>
      <w:pBdr>
        <w:top w:val="single" w:sz="8" w:space="1" w:color="auto"/>
      </w:pBdr>
      <w:tabs>
        <w:tab w:val="center" w:pos="4680"/>
      </w:tabs>
      <w:spacing w:after="60"/>
      <w:rPr>
        <w:sz w:val="16"/>
        <w:szCs w:val="16"/>
      </w:rPr>
    </w:pPr>
    <w:r>
      <w:rPr>
        <w:sz w:val="16"/>
        <w:szCs w:val="16"/>
      </w:rPr>
      <w:tab/>
    </w:r>
    <w:r w:rsidRPr="00624240">
      <w:rPr>
        <w:rStyle w:val="PageNumber"/>
        <w:sz w:val="16"/>
        <w:szCs w:val="16"/>
      </w:rPr>
      <w:t xml:space="preserve">Page </w:t>
    </w:r>
    <w:r w:rsidRPr="00624240">
      <w:rPr>
        <w:rStyle w:val="PageNumber"/>
        <w:sz w:val="16"/>
        <w:szCs w:val="16"/>
      </w:rPr>
      <w:fldChar w:fldCharType="begin"/>
    </w:r>
    <w:r w:rsidRPr="00624240">
      <w:rPr>
        <w:rStyle w:val="PageNumber"/>
        <w:sz w:val="16"/>
        <w:szCs w:val="16"/>
      </w:rPr>
      <w:instrText xml:space="preserve"> PAGE </w:instrText>
    </w:r>
    <w:r w:rsidRPr="00624240">
      <w:rPr>
        <w:rStyle w:val="PageNumber"/>
        <w:sz w:val="16"/>
        <w:szCs w:val="16"/>
      </w:rPr>
      <w:fldChar w:fldCharType="separate"/>
    </w:r>
    <w:r>
      <w:rPr>
        <w:rStyle w:val="PageNumber"/>
        <w:sz w:val="16"/>
        <w:szCs w:val="16"/>
      </w:rPr>
      <w:t>1</w:t>
    </w:r>
    <w:r w:rsidRPr="00624240">
      <w:rPr>
        <w:rStyle w:val="PageNumber"/>
        <w:sz w:val="16"/>
        <w:szCs w:val="16"/>
      </w:rPr>
      <w:fldChar w:fldCharType="end"/>
    </w:r>
    <w:r w:rsidRPr="00624240">
      <w:rPr>
        <w:rStyle w:val="PageNumber"/>
        <w:sz w:val="16"/>
        <w:szCs w:val="16"/>
      </w:rPr>
      <w:t xml:space="preserve"> of </w:t>
    </w:r>
    <w:r w:rsidRPr="00624240">
      <w:rPr>
        <w:rStyle w:val="PageNumber"/>
        <w:sz w:val="16"/>
        <w:szCs w:val="16"/>
      </w:rPr>
      <w:fldChar w:fldCharType="begin"/>
    </w:r>
    <w:r w:rsidRPr="00624240">
      <w:rPr>
        <w:rStyle w:val="PageNumber"/>
        <w:sz w:val="16"/>
        <w:szCs w:val="16"/>
      </w:rPr>
      <w:instrText xml:space="preserve"> NUMPAGES </w:instrText>
    </w:r>
    <w:r w:rsidRPr="00624240">
      <w:rPr>
        <w:rStyle w:val="PageNumber"/>
        <w:sz w:val="16"/>
        <w:szCs w:val="16"/>
      </w:rPr>
      <w:fldChar w:fldCharType="separate"/>
    </w:r>
    <w:r>
      <w:rPr>
        <w:rStyle w:val="PageNumber"/>
        <w:sz w:val="16"/>
        <w:szCs w:val="16"/>
      </w:rPr>
      <w:t>8</w:t>
    </w:r>
    <w:r w:rsidRPr="00624240">
      <w:rPr>
        <w:rStyle w:val="PageNumbe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C47DC1" w14:textId="77777777" w:rsidR="005C64F5" w:rsidRPr="00322628" w:rsidRDefault="005C64F5">
      <w:pPr>
        <w:rPr>
          <w:sz w:val="23"/>
          <w:szCs w:val="23"/>
        </w:rPr>
      </w:pPr>
      <w:r w:rsidRPr="00322628">
        <w:rPr>
          <w:sz w:val="23"/>
          <w:szCs w:val="23"/>
        </w:rPr>
        <w:separator/>
      </w:r>
    </w:p>
  </w:footnote>
  <w:footnote w:type="continuationSeparator" w:id="0">
    <w:p w14:paraId="210794E2" w14:textId="77777777" w:rsidR="005C64F5" w:rsidRPr="00322628" w:rsidRDefault="005C64F5">
      <w:pPr>
        <w:rPr>
          <w:sz w:val="23"/>
          <w:szCs w:val="23"/>
        </w:rPr>
      </w:pPr>
      <w:r w:rsidRPr="00322628">
        <w:rPr>
          <w:sz w:val="23"/>
          <w:szCs w:val="23"/>
        </w:rPr>
        <w:continuationSeparator/>
      </w:r>
    </w:p>
  </w:footnote>
  <w:footnote w:id="1">
    <w:p w14:paraId="0E10DE18" w14:textId="77777777" w:rsidR="008F0EC0" w:rsidRPr="003B68BF" w:rsidRDefault="008F0EC0" w:rsidP="008F0EC0">
      <w:pPr>
        <w:pStyle w:val="FootnoteText"/>
      </w:pPr>
      <w:r w:rsidRPr="003B68BF">
        <w:rPr>
          <w:rStyle w:val="FootnoteReference"/>
        </w:rPr>
        <w:footnoteRef/>
      </w:r>
      <w:r w:rsidRPr="003B68BF">
        <w:t xml:space="preserve"> Recommended setback distances to define buffer zones have been established by Environment and Climate Change Canada for different bird groups nesting in tundra habitat and can be found at </w:t>
      </w:r>
      <w:hyperlink r:id="rId1" w:history="1">
        <w:r w:rsidRPr="003B68BF">
          <w:rPr>
            <w:rStyle w:val="Hyperlink"/>
          </w:rPr>
          <w:t>www.ec.gc.ca/paom-itmb</w:t>
        </w:r>
      </w:hyperlink>
      <w:r w:rsidRPr="003B68BF">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6BF3B7" w14:textId="77777777" w:rsidR="002873DA" w:rsidRDefault="002873D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356733" w14:textId="77777777" w:rsidR="00585682" w:rsidRPr="00322628" w:rsidRDefault="00585682" w:rsidP="002C414B">
    <w:pPr>
      <w:pStyle w:val="Header"/>
      <w:jc w:val="center"/>
      <w:rPr>
        <w:sz w:val="23"/>
        <w:szCs w:val="23"/>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46FE00" w14:textId="77777777" w:rsidR="00585682" w:rsidRPr="00407B33" w:rsidRDefault="00407B33" w:rsidP="00407B33">
    <w:pPr>
      <w:pStyle w:val="Header"/>
      <w:jc w:val="center"/>
    </w:pPr>
    <w:r>
      <w:rPr>
        <w:noProof/>
        <w:sz w:val="23"/>
        <w:szCs w:val="23"/>
      </w:rPr>
      <w:drawing>
        <wp:inline distT="0" distB="0" distL="0" distR="0" wp14:anchorId="195A30A2" wp14:editId="3408884D">
          <wp:extent cx="1866900" cy="1390650"/>
          <wp:effectExtent l="0" t="0" r="0" b="0"/>
          <wp:docPr id="2" name="Picture 2" descr="120127-NIRB Revised Logo-FM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20127-NIRB Revised Logo-FMCM"/>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66900" cy="1390650"/>
                  </a:xfrm>
                  <a:prstGeom prst="rect">
                    <a:avLst/>
                  </a:prstGeom>
                  <a:noFill/>
                  <a:ln>
                    <a:noFill/>
                  </a:ln>
                </pic:spPr>
              </pic:pic>
            </a:graphicData>
          </a:graphic>
        </wp:inline>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EE5C0F" w14:textId="77777777" w:rsidR="008D1DA4" w:rsidRPr="00322628" w:rsidRDefault="008D1DA4" w:rsidP="009229BC">
    <w:pPr>
      <w:pStyle w:val="Header"/>
      <w:jc w:val="center"/>
      <w:rPr>
        <w:sz w:val="23"/>
        <w:szCs w:val="23"/>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D20A6E"/>
    <w:multiLevelType w:val="hybridMultilevel"/>
    <w:tmpl w:val="88A2109C"/>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BA839B1"/>
    <w:multiLevelType w:val="hybridMultilevel"/>
    <w:tmpl w:val="B150C8D2"/>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58270B16"/>
    <w:multiLevelType w:val="hybridMultilevel"/>
    <w:tmpl w:val="D3B68E58"/>
    <w:lvl w:ilvl="0" w:tplc="04090005">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6FB23CCF"/>
    <w:multiLevelType w:val="hybridMultilevel"/>
    <w:tmpl w:val="AAB6B54A"/>
    <w:lvl w:ilvl="0" w:tplc="1009000F">
      <w:start w:val="1"/>
      <w:numFmt w:val="decimal"/>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16cid:durableId="566305139">
    <w:abstractNumId w:val="0"/>
  </w:num>
  <w:num w:numId="2" w16cid:durableId="40641396">
    <w:abstractNumId w:val="1"/>
  </w:num>
  <w:num w:numId="3" w16cid:durableId="431438960">
    <w:abstractNumId w:val="2"/>
  </w:num>
  <w:num w:numId="4" w16cid:durableId="785849524">
    <w:abstractNumId w:val="3"/>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64F5"/>
    <w:rsid w:val="00000DD2"/>
    <w:rsid w:val="00001D66"/>
    <w:rsid w:val="00002142"/>
    <w:rsid w:val="00012BAA"/>
    <w:rsid w:val="00016321"/>
    <w:rsid w:val="000174C6"/>
    <w:rsid w:val="00017876"/>
    <w:rsid w:val="00017E31"/>
    <w:rsid w:val="00025AE8"/>
    <w:rsid w:val="000277E0"/>
    <w:rsid w:val="00027CC5"/>
    <w:rsid w:val="0003106E"/>
    <w:rsid w:val="00033239"/>
    <w:rsid w:val="000338A0"/>
    <w:rsid w:val="00034052"/>
    <w:rsid w:val="000348BD"/>
    <w:rsid w:val="00034A14"/>
    <w:rsid w:val="000354F1"/>
    <w:rsid w:val="00037865"/>
    <w:rsid w:val="00041EB4"/>
    <w:rsid w:val="00042C2B"/>
    <w:rsid w:val="00042D1E"/>
    <w:rsid w:val="00043E41"/>
    <w:rsid w:val="0004406E"/>
    <w:rsid w:val="00045292"/>
    <w:rsid w:val="00052431"/>
    <w:rsid w:val="00056B7B"/>
    <w:rsid w:val="00063890"/>
    <w:rsid w:val="00065A3D"/>
    <w:rsid w:val="00072365"/>
    <w:rsid w:val="0007362D"/>
    <w:rsid w:val="000745B9"/>
    <w:rsid w:val="00075777"/>
    <w:rsid w:val="00075C2F"/>
    <w:rsid w:val="00076300"/>
    <w:rsid w:val="00086373"/>
    <w:rsid w:val="00090FB3"/>
    <w:rsid w:val="00096908"/>
    <w:rsid w:val="000A341E"/>
    <w:rsid w:val="000B19EA"/>
    <w:rsid w:val="000B3C25"/>
    <w:rsid w:val="000B4607"/>
    <w:rsid w:val="000B7DA1"/>
    <w:rsid w:val="000C32A4"/>
    <w:rsid w:val="000D2909"/>
    <w:rsid w:val="000D4B96"/>
    <w:rsid w:val="000E56F0"/>
    <w:rsid w:val="000E6032"/>
    <w:rsid w:val="000E7E7A"/>
    <w:rsid w:val="000F0FFE"/>
    <w:rsid w:val="000F1653"/>
    <w:rsid w:val="000F3143"/>
    <w:rsid w:val="00101144"/>
    <w:rsid w:val="001034AD"/>
    <w:rsid w:val="00114C4D"/>
    <w:rsid w:val="00117133"/>
    <w:rsid w:val="001212B2"/>
    <w:rsid w:val="00123A41"/>
    <w:rsid w:val="00124B62"/>
    <w:rsid w:val="001262F3"/>
    <w:rsid w:val="001278CF"/>
    <w:rsid w:val="00127988"/>
    <w:rsid w:val="001363B1"/>
    <w:rsid w:val="00143F7F"/>
    <w:rsid w:val="00147292"/>
    <w:rsid w:val="00147460"/>
    <w:rsid w:val="00147E8F"/>
    <w:rsid w:val="00155871"/>
    <w:rsid w:val="00164948"/>
    <w:rsid w:val="0016666F"/>
    <w:rsid w:val="00167180"/>
    <w:rsid w:val="001672DE"/>
    <w:rsid w:val="001759A7"/>
    <w:rsid w:val="0017747C"/>
    <w:rsid w:val="00177D8A"/>
    <w:rsid w:val="0018137F"/>
    <w:rsid w:val="001829F4"/>
    <w:rsid w:val="00187072"/>
    <w:rsid w:val="001913E3"/>
    <w:rsid w:val="00191F6F"/>
    <w:rsid w:val="00192AD0"/>
    <w:rsid w:val="001949A3"/>
    <w:rsid w:val="001958DF"/>
    <w:rsid w:val="00196340"/>
    <w:rsid w:val="001969EB"/>
    <w:rsid w:val="001A4CFB"/>
    <w:rsid w:val="001B0F55"/>
    <w:rsid w:val="001B25D1"/>
    <w:rsid w:val="001B6818"/>
    <w:rsid w:val="001C3CC7"/>
    <w:rsid w:val="001C4961"/>
    <w:rsid w:val="001C4CAD"/>
    <w:rsid w:val="001D0718"/>
    <w:rsid w:val="001E06E3"/>
    <w:rsid w:val="001E5E2D"/>
    <w:rsid w:val="001E6603"/>
    <w:rsid w:val="002162DD"/>
    <w:rsid w:val="0022416D"/>
    <w:rsid w:val="0022650C"/>
    <w:rsid w:val="002316C7"/>
    <w:rsid w:val="0023343A"/>
    <w:rsid w:val="002334B2"/>
    <w:rsid w:val="00234A57"/>
    <w:rsid w:val="002360E1"/>
    <w:rsid w:val="00244D9D"/>
    <w:rsid w:val="00245773"/>
    <w:rsid w:val="002479F6"/>
    <w:rsid w:val="00257661"/>
    <w:rsid w:val="002606B5"/>
    <w:rsid w:val="0026524F"/>
    <w:rsid w:val="00267A04"/>
    <w:rsid w:val="00267B5F"/>
    <w:rsid w:val="00270744"/>
    <w:rsid w:val="00277170"/>
    <w:rsid w:val="00281B88"/>
    <w:rsid w:val="002849C6"/>
    <w:rsid w:val="002873DA"/>
    <w:rsid w:val="0029636D"/>
    <w:rsid w:val="002A7977"/>
    <w:rsid w:val="002B2FE8"/>
    <w:rsid w:val="002B41F1"/>
    <w:rsid w:val="002B48FD"/>
    <w:rsid w:val="002C17BD"/>
    <w:rsid w:val="002C414B"/>
    <w:rsid w:val="002C43B8"/>
    <w:rsid w:val="002C7777"/>
    <w:rsid w:val="002D022D"/>
    <w:rsid w:val="002D098E"/>
    <w:rsid w:val="002D2A57"/>
    <w:rsid w:val="002D758B"/>
    <w:rsid w:val="002E162E"/>
    <w:rsid w:val="002E2AA7"/>
    <w:rsid w:val="002E6393"/>
    <w:rsid w:val="002E6CDE"/>
    <w:rsid w:val="002F059A"/>
    <w:rsid w:val="002F2118"/>
    <w:rsid w:val="002F4090"/>
    <w:rsid w:val="002F5309"/>
    <w:rsid w:val="002F6128"/>
    <w:rsid w:val="002F7578"/>
    <w:rsid w:val="0031308D"/>
    <w:rsid w:val="003151E3"/>
    <w:rsid w:val="00317DC8"/>
    <w:rsid w:val="00321061"/>
    <w:rsid w:val="0032107F"/>
    <w:rsid w:val="00322628"/>
    <w:rsid w:val="00326368"/>
    <w:rsid w:val="00331F0A"/>
    <w:rsid w:val="003361A8"/>
    <w:rsid w:val="003376BE"/>
    <w:rsid w:val="00340DC6"/>
    <w:rsid w:val="0034128F"/>
    <w:rsid w:val="0034251F"/>
    <w:rsid w:val="003518A4"/>
    <w:rsid w:val="00355C0B"/>
    <w:rsid w:val="003640D4"/>
    <w:rsid w:val="00366F71"/>
    <w:rsid w:val="00372AC7"/>
    <w:rsid w:val="00374251"/>
    <w:rsid w:val="00375571"/>
    <w:rsid w:val="00375FB0"/>
    <w:rsid w:val="003807A5"/>
    <w:rsid w:val="00381C7D"/>
    <w:rsid w:val="003947FE"/>
    <w:rsid w:val="00394D62"/>
    <w:rsid w:val="00395038"/>
    <w:rsid w:val="00396EDA"/>
    <w:rsid w:val="003A1848"/>
    <w:rsid w:val="003B49E0"/>
    <w:rsid w:val="003B5B9F"/>
    <w:rsid w:val="003C07C4"/>
    <w:rsid w:val="003C3B84"/>
    <w:rsid w:val="003D45C4"/>
    <w:rsid w:val="003D7291"/>
    <w:rsid w:val="003D7E4A"/>
    <w:rsid w:val="003E13CA"/>
    <w:rsid w:val="003E241E"/>
    <w:rsid w:val="003E3CB8"/>
    <w:rsid w:val="003E4AE0"/>
    <w:rsid w:val="003E53B7"/>
    <w:rsid w:val="003E68C3"/>
    <w:rsid w:val="003F5EF4"/>
    <w:rsid w:val="00400BD4"/>
    <w:rsid w:val="004047CB"/>
    <w:rsid w:val="004052D5"/>
    <w:rsid w:val="00405FB1"/>
    <w:rsid w:val="004068AB"/>
    <w:rsid w:val="00407B33"/>
    <w:rsid w:val="004158D0"/>
    <w:rsid w:val="00420C2F"/>
    <w:rsid w:val="00424EF8"/>
    <w:rsid w:val="00430313"/>
    <w:rsid w:val="00433413"/>
    <w:rsid w:val="00434D09"/>
    <w:rsid w:val="0044535A"/>
    <w:rsid w:val="00446417"/>
    <w:rsid w:val="00453970"/>
    <w:rsid w:val="004670DF"/>
    <w:rsid w:val="00467CCB"/>
    <w:rsid w:val="0047331D"/>
    <w:rsid w:val="004911EA"/>
    <w:rsid w:val="00491F5B"/>
    <w:rsid w:val="00496460"/>
    <w:rsid w:val="00496678"/>
    <w:rsid w:val="004A19C6"/>
    <w:rsid w:val="004A5557"/>
    <w:rsid w:val="004A5830"/>
    <w:rsid w:val="004B2BB4"/>
    <w:rsid w:val="004B4E29"/>
    <w:rsid w:val="004B7C23"/>
    <w:rsid w:val="004C0284"/>
    <w:rsid w:val="004C3282"/>
    <w:rsid w:val="004C4B86"/>
    <w:rsid w:val="004C69EA"/>
    <w:rsid w:val="004D1BC0"/>
    <w:rsid w:val="004D443D"/>
    <w:rsid w:val="004D6112"/>
    <w:rsid w:val="004D6303"/>
    <w:rsid w:val="004D6813"/>
    <w:rsid w:val="004D69F0"/>
    <w:rsid w:val="004E395E"/>
    <w:rsid w:val="004E3DBD"/>
    <w:rsid w:val="004E6158"/>
    <w:rsid w:val="004E7A1F"/>
    <w:rsid w:val="004F2F1D"/>
    <w:rsid w:val="004F6502"/>
    <w:rsid w:val="00501EAA"/>
    <w:rsid w:val="0050246D"/>
    <w:rsid w:val="00505E91"/>
    <w:rsid w:val="00513607"/>
    <w:rsid w:val="00515937"/>
    <w:rsid w:val="00516F17"/>
    <w:rsid w:val="0052165B"/>
    <w:rsid w:val="00521D07"/>
    <w:rsid w:val="0052203E"/>
    <w:rsid w:val="0052400F"/>
    <w:rsid w:val="005242BE"/>
    <w:rsid w:val="0052474A"/>
    <w:rsid w:val="00525D35"/>
    <w:rsid w:val="005271CB"/>
    <w:rsid w:val="005308AE"/>
    <w:rsid w:val="005333F9"/>
    <w:rsid w:val="005408A5"/>
    <w:rsid w:val="005421AA"/>
    <w:rsid w:val="005476FF"/>
    <w:rsid w:val="00551B93"/>
    <w:rsid w:val="00551C19"/>
    <w:rsid w:val="0055313B"/>
    <w:rsid w:val="005548D2"/>
    <w:rsid w:val="0055530E"/>
    <w:rsid w:val="005633CA"/>
    <w:rsid w:val="00564B36"/>
    <w:rsid w:val="005674E9"/>
    <w:rsid w:val="005769FD"/>
    <w:rsid w:val="00581277"/>
    <w:rsid w:val="0058248A"/>
    <w:rsid w:val="00585682"/>
    <w:rsid w:val="00597479"/>
    <w:rsid w:val="005A0CEB"/>
    <w:rsid w:val="005A2853"/>
    <w:rsid w:val="005A4656"/>
    <w:rsid w:val="005B6480"/>
    <w:rsid w:val="005C024F"/>
    <w:rsid w:val="005C08BE"/>
    <w:rsid w:val="005C1326"/>
    <w:rsid w:val="005C4BEB"/>
    <w:rsid w:val="005C63CD"/>
    <w:rsid w:val="005C64F5"/>
    <w:rsid w:val="005D09C3"/>
    <w:rsid w:val="005D17BD"/>
    <w:rsid w:val="005D2FE3"/>
    <w:rsid w:val="005D5984"/>
    <w:rsid w:val="005E2AE1"/>
    <w:rsid w:val="005E6284"/>
    <w:rsid w:val="005F0CE9"/>
    <w:rsid w:val="005F1E52"/>
    <w:rsid w:val="005F4A63"/>
    <w:rsid w:val="005F5D78"/>
    <w:rsid w:val="00606792"/>
    <w:rsid w:val="00612719"/>
    <w:rsid w:val="006134ED"/>
    <w:rsid w:val="0061557C"/>
    <w:rsid w:val="0061624B"/>
    <w:rsid w:val="00622809"/>
    <w:rsid w:val="006240FF"/>
    <w:rsid w:val="006330BD"/>
    <w:rsid w:val="00637086"/>
    <w:rsid w:val="006371F9"/>
    <w:rsid w:val="00646528"/>
    <w:rsid w:val="006517FA"/>
    <w:rsid w:val="006537E3"/>
    <w:rsid w:val="00660290"/>
    <w:rsid w:val="00665C2B"/>
    <w:rsid w:val="00667B6E"/>
    <w:rsid w:val="00681816"/>
    <w:rsid w:val="00686F88"/>
    <w:rsid w:val="00691C2F"/>
    <w:rsid w:val="00694F0E"/>
    <w:rsid w:val="00695EAB"/>
    <w:rsid w:val="006A2A83"/>
    <w:rsid w:val="006A31A2"/>
    <w:rsid w:val="006A48D3"/>
    <w:rsid w:val="006B5434"/>
    <w:rsid w:val="006B5717"/>
    <w:rsid w:val="006B76F0"/>
    <w:rsid w:val="006C1782"/>
    <w:rsid w:val="006C2315"/>
    <w:rsid w:val="006C3DC8"/>
    <w:rsid w:val="006D016E"/>
    <w:rsid w:val="006E05B4"/>
    <w:rsid w:val="006E190C"/>
    <w:rsid w:val="006E4FC8"/>
    <w:rsid w:val="006E50FC"/>
    <w:rsid w:val="006F3CB3"/>
    <w:rsid w:val="006F3DA5"/>
    <w:rsid w:val="006F7B69"/>
    <w:rsid w:val="007027AF"/>
    <w:rsid w:val="00702EBF"/>
    <w:rsid w:val="007058A0"/>
    <w:rsid w:val="007107A1"/>
    <w:rsid w:val="00712B26"/>
    <w:rsid w:val="00712B9F"/>
    <w:rsid w:val="00715D02"/>
    <w:rsid w:val="00722671"/>
    <w:rsid w:val="007237D2"/>
    <w:rsid w:val="00727999"/>
    <w:rsid w:val="007312EC"/>
    <w:rsid w:val="0074332E"/>
    <w:rsid w:val="00750D78"/>
    <w:rsid w:val="007530E3"/>
    <w:rsid w:val="00754F9A"/>
    <w:rsid w:val="007577B7"/>
    <w:rsid w:val="00761F53"/>
    <w:rsid w:val="00763CD3"/>
    <w:rsid w:val="00764804"/>
    <w:rsid w:val="00766F0C"/>
    <w:rsid w:val="00782AEA"/>
    <w:rsid w:val="0078343E"/>
    <w:rsid w:val="00784221"/>
    <w:rsid w:val="007866B5"/>
    <w:rsid w:val="007875D7"/>
    <w:rsid w:val="00787C20"/>
    <w:rsid w:val="00790771"/>
    <w:rsid w:val="0079290A"/>
    <w:rsid w:val="007A2CFB"/>
    <w:rsid w:val="007A305B"/>
    <w:rsid w:val="007A33D1"/>
    <w:rsid w:val="007B1A3C"/>
    <w:rsid w:val="007B7437"/>
    <w:rsid w:val="007B7A8D"/>
    <w:rsid w:val="007D539A"/>
    <w:rsid w:val="007D7059"/>
    <w:rsid w:val="007E1271"/>
    <w:rsid w:val="007E7B2D"/>
    <w:rsid w:val="007F2627"/>
    <w:rsid w:val="0080006E"/>
    <w:rsid w:val="00801750"/>
    <w:rsid w:val="00801C01"/>
    <w:rsid w:val="008020A8"/>
    <w:rsid w:val="0080495D"/>
    <w:rsid w:val="0081095C"/>
    <w:rsid w:val="008166CF"/>
    <w:rsid w:val="00817C32"/>
    <w:rsid w:val="00823C84"/>
    <w:rsid w:val="00825B42"/>
    <w:rsid w:val="00830895"/>
    <w:rsid w:val="008351F0"/>
    <w:rsid w:val="0083734F"/>
    <w:rsid w:val="0083765D"/>
    <w:rsid w:val="008379DD"/>
    <w:rsid w:val="00841EF3"/>
    <w:rsid w:val="008434CB"/>
    <w:rsid w:val="00843922"/>
    <w:rsid w:val="00844714"/>
    <w:rsid w:val="008450F9"/>
    <w:rsid w:val="00850A00"/>
    <w:rsid w:val="0086117E"/>
    <w:rsid w:val="0086164A"/>
    <w:rsid w:val="00862CA4"/>
    <w:rsid w:val="00867B31"/>
    <w:rsid w:val="00876451"/>
    <w:rsid w:val="00880E4B"/>
    <w:rsid w:val="008842CA"/>
    <w:rsid w:val="00885BFB"/>
    <w:rsid w:val="00896AFB"/>
    <w:rsid w:val="00896BFE"/>
    <w:rsid w:val="008A17D5"/>
    <w:rsid w:val="008B03D7"/>
    <w:rsid w:val="008B3DEA"/>
    <w:rsid w:val="008B53DC"/>
    <w:rsid w:val="008C3427"/>
    <w:rsid w:val="008C3D1A"/>
    <w:rsid w:val="008D16C6"/>
    <w:rsid w:val="008D1DA4"/>
    <w:rsid w:val="008D4135"/>
    <w:rsid w:val="008D4E93"/>
    <w:rsid w:val="008D693E"/>
    <w:rsid w:val="008E1629"/>
    <w:rsid w:val="008E4F34"/>
    <w:rsid w:val="008E67D7"/>
    <w:rsid w:val="008F0273"/>
    <w:rsid w:val="008F0CBE"/>
    <w:rsid w:val="008F0EC0"/>
    <w:rsid w:val="008F23CD"/>
    <w:rsid w:val="00900E35"/>
    <w:rsid w:val="00907579"/>
    <w:rsid w:val="00910022"/>
    <w:rsid w:val="00914CA0"/>
    <w:rsid w:val="0092134A"/>
    <w:rsid w:val="009229BC"/>
    <w:rsid w:val="009306D5"/>
    <w:rsid w:val="00930B71"/>
    <w:rsid w:val="009323FE"/>
    <w:rsid w:val="00933551"/>
    <w:rsid w:val="009351A0"/>
    <w:rsid w:val="00941127"/>
    <w:rsid w:val="009467A3"/>
    <w:rsid w:val="00947271"/>
    <w:rsid w:val="00950C3F"/>
    <w:rsid w:val="00953EDF"/>
    <w:rsid w:val="009578D7"/>
    <w:rsid w:val="00961887"/>
    <w:rsid w:val="00961E2B"/>
    <w:rsid w:val="00962EA6"/>
    <w:rsid w:val="0096412F"/>
    <w:rsid w:val="009672B9"/>
    <w:rsid w:val="00971739"/>
    <w:rsid w:val="00973AC9"/>
    <w:rsid w:val="00977C8B"/>
    <w:rsid w:val="009814F9"/>
    <w:rsid w:val="0099190A"/>
    <w:rsid w:val="009A5A55"/>
    <w:rsid w:val="009B1520"/>
    <w:rsid w:val="009B1D29"/>
    <w:rsid w:val="009B2D88"/>
    <w:rsid w:val="009B5407"/>
    <w:rsid w:val="009B57E5"/>
    <w:rsid w:val="009C5483"/>
    <w:rsid w:val="009C5E7E"/>
    <w:rsid w:val="009D0613"/>
    <w:rsid w:val="009D6AEC"/>
    <w:rsid w:val="009E06AE"/>
    <w:rsid w:val="009E3FEC"/>
    <w:rsid w:val="009E5B3F"/>
    <w:rsid w:val="009E794F"/>
    <w:rsid w:val="009F0D1D"/>
    <w:rsid w:val="009F2E91"/>
    <w:rsid w:val="00A017B7"/>
    <w:rsid w:val="00A036DE"/>
    <w:rsid w:val="00A074D0"/>
    <w:rsid w:val="00A110F7"/>
    <w:rsid w:val="00A12794"/>
    <w:rsid w:val="00A1354E"/>
    <w:rsid w:val="00A226E7"/>
    <w:rsid w:val="00A24F4C"/>
    <w:rsid w:val="00A278D8"/>
    <w:rsid w:val="00A32244"/>
    <w:rsid w:val="00A34953"/>
    <w:rsid w:val="00A36512"/>
    <w:rsid w:val="00A37E2A"/>
    <w:rsid w:val="00A42118"/>
    <w:rsid w:val="00A5016E"/>
    <w:rsid w:val="00A53A0A"/>
    <w:rsid w:val="00A5758B"/>
    <w:rsid w:val="00A601AF"/>
    <w:rsid w:val="00A61F8D"/>
    <w:rsid w:val="00A62B57"/>
    <w:rsid w:val="00A6675B"/>
    <w:rsid w:val="00A6784F"/>
    <w:rsid w:val="00A81EE8"/>
    <w:rsid w:val="00A822EA"/>
    <w:rsid w:val="00A86030"/>
    <w:rsid w:val="00A87448"/>
    <w:rsid w:val="00A912B2"/>
    <w:rsid w:val="00A94309"/>
    <w:rsid w:val="00AA59D2"/>
    <w:rsid w:val="00AB00BF"/>
    <w:rsid w:val="00AC193E"/>
    <w:rsid w:val="00AC3E7B"/>
    <w:rsid w:val="00AC68D5"/>
    <w:rsid w:val="00AD204F"/>
    <w:rsid w:val="00AD2A9B"/>
    <w:rsid w:val="00AD61BD"/>
    <w:rsid w:val="00AE1FC1"/>
    <w:rsid w:val="00AF31A3"/>
    <w:rsid w:val="00AF48DC"/>
    <w:rsid w:val="00B050D5"/>
    <w:rsid w:val="00B05519"/>
    <w:rsid w:val="00B06E52"/>
    <w:rsid w:val="00B160A6"/>
    <w:rsid w:val="00B160F5"/>
    <w:rsid w:val="00B16207"/>
    <w:rsid w:val="00B222C6"/>
    <w:rsid w:val="00B2367A"/>
    <w:rsid w:val="00B2577E"/>
    <w:rsid w:val="00B46B7C"/>
    <w:rsid w:val="00B47FA0"/>
    <w:rsid w:val="00B51A05"/>
    <w:rsid w:val="00B52D63"/>
    <w:rsid w:val="00B55AEC"/>
    <w:rsid w:val="00B612BF"/>
    <w:rsid w:val="00B629F8"/>
    <w:rsid w:val="00B63425"/>
    <w:rsid w:val="00B643E9"/>
    <w:rsid w:val="00B71CD6"/>
    <w:rsid w:val="00B92BBB"/>
    <w:rsid w:val="00B94E9C"/>
    <w:rsid w:val="00B9621B"/>
    <w:rsid w:val="00BA01DC"/>
    <w:rsid w:val="00BA15F1"/>
    <w:rsid w:val="00BA47C6"/>
    <w:rsid w:val="00BA7047"/>
    <w:rsid w:val="00BB7E30"/>
    <w:rsid w:val="00BC00FA"/>
    <w:rsid w:val="00BC0C15"/>
    <w:rsid w:val="00BC22DB"/>
    <w:rsid w:val="00BC48F5"/>
    <w:rsid w:val="00BC5B42"/>
    <w:rsid w:val="00BC6818"/>
    <w:rsid w:val="00BC6ABB"/>
    <w:rsid w:val="00BD177A"/>
    <w:rsid w:val="00BD1B0E"/>
    <w:rsid w:val="00BD20CE"/>
    <w:rsid w:val="00BD3A82"/>
    <w:rsid w:val="00BD4423"/>
    <w:rsid w:val="00BD6D59"/>
    <w:rsid w:val="00BD7184"/>
    <w:rsid w:val="00BE6464"/>
    <w:rsid w:val="00BF14F2"/>
    <w:rsid w:val="00BF35E1"/>
    <w:rsid w:val="00BF384E"/>
    <w:rsid w:val="00C00C82"/>
    <w:rsid w:val="00C04063"/>
    <w:rsid w:val="00C10D13"/>
    <w:rsid w:val="00C13847"/>
    <w:rsid w:val="00C14C1D"/>
    <w:rsid w:val="00C20375"/>
    <w:rsid w:val="00C225B8"/>
    <w:rsid w:val="00C24140"/>
    <w:rsid w:val="00C30807"/>
    <w:rsid w:val="00C5185E"/>
    <w:rsid w:val="00C529D8"/>
    <w:rsid w:val="00C5682B"/>
    <w:rsid w:val="00C743AB"/>
    <w:rsid w:val="00C7472F"/>
    <w:rsid w:val="00C74D38"/>
    <w:rsid w:val="00C769F0"/>
    <w:rsid w:val="00C85543"/>
    <w:rsid w:val="00C9558F"/>
    <w:rsid w:val="00C96B05"/>
    <w:rsid w:val="00C97497"/>
    <w:rsid w:val="00CA6EAA"/>
    <w:rsid w:val="00CB4F19"/>
    <w:rsid w:val="00CB6F90"/>
    <w:rsid w:val="00CC2D6D"/>
    <w:rsid w:val="00CC3755"/>
    <w:rsid w:val="00CD1D9B"/>
    <w:rsid w:val="00CD3670"/>
    <w:rsid w:val="00CD3BD3"/>
    <w:rsid w:val="00CD3D54"/>
    <w:rsid w:val="00CD6D74"/>
    <w:rsid w:val="00CE1516"/>
    <w:rsid w:val="00CF23A6"/>
    <w:rsid w:val="00CF7AB9"/>
    <w:rsid w:val="00D17D7E"/>
    <w:rsid w:val="00D229CA"/>
    <w:rsid w:val="00D25A76"/>
    <w:rsid w:val="00D3164E"/>
    <w:rsid w:val="00D334B2"/>
    <w:rsid w:val="00D374B2"/>
    <w:rsid w:val="00D449DC"/>
    <w:rsid w:val="00D47EDF"/>
    <w:rsid w:val="00D54370"/>
    <w:rsid w:val="00D54ACB"/>
    <w:rsid w:val="00D55C2E"/>
    <w:rsid w:val="00D63B00"/>
    <w:rsid w:val="00D63D8F"/>
    <w:rsid w:val="00D65DEA"/>
    <w:rsid w:val="00D7002C"/>
    <w:rsid w:val="00D72730"/>
    <w:rsid w:val="00D7326E"/>
    <w:rsid w:val="00D7524D"/>
    <w:rsid w:val="00D760E8"/>
    <w:rsid w:val="00D76DD2"/>
    <w:rsid w:val="00D772B9"/>
    <w:rsid w:val="00D81BB5"/>
    <w:rsid w:val="00D81CDA"/>
    <w:rsid w:val="00D82B20"/>
    <w:rsid w:val="00D909C5"/>
    <w:rsid w:val="00D93E2A"/>
    <w:rsid w:val="00D96516"/>
    <w:rsid w:val="00DA01A8"/>
    <w:rsid w:val="00DA058C"/>
    <w:rsid w:val="00DA3C6E"/>
    <w:rsid w:val="00DA3D4F"/>
    <w:rsid w:val="00DA5477"/>
    <w:rsid w:val="00DB2052"/>
    <w:rsid w:val="00DB23D4"/>
    <w:rsid w:val="00DB6F2A"/>
    <w:rsid w:val="00DC26B9"/>
    <w:rsid w:val="00DC4F4E"/>
    <w:rsid w:val="00DC5A80"/>
    <w:rsid w:val="00DC7392"/>
    <w:rsid w:val="00DD0DCB"/>
    <w:rsid w:val="00DD42B6"/>
    <w:rsid w:val="00DE022F"/>
    <w:rsid w:val="00DE585A"/>
    <w:rsid w:val="00DF273A"/>
    <w:rsid w:val="00DF7579"/>
    <w:rsid w:val="00E0183C"/>
    <w:rsid w:val="00E037AA"/>
    <w:rsid w:val="00E05F3A"/>
    <w:rsid w:val="00E1235B"/>
    <w:rsid w:val="00E14485"/>
    <w:rsid w:val="00E15A9E"/>
    <w:rsid w:val="00E272FF"/>
    <w:rsid w:val="00E27B32"/>
    <w:rsid w:val="00E3093E"/>
    <w:rsid w:val="00E310C4"/>
    <w:rsid w:val="00E3367D"/>
    <w:rsid w:val="00E37615"/>
    <w:rsid w:val="00E418A7"/>
    <w:rsid w:val="00E436F1"/>
    <w:rsid w:val="00E461C0"/>
    <w:rsid w:val="00E52FA9"/>
    <w:rsid w:val="00E536CA"/>
    <w:rsid w:val="00E54694"/>
    <w:rsid w:val="00E62850"/>
    <w:rsid w:val="00E62BC9"/>
    <w:rsid w:val="00E66969"/>
    <w:rsid w:val="00E66C3E"/>
    <w:rsid w:val="00E72092"/>
    <w:rsid w:val="00E73C8D"/>
    <w:rsid w:val="00E8217C"/>
    <w:rsid w:val="00E85C2A"/>
    <w:rsid w:val="00E8797B"/>
    <w:rsid w:val="00E936E8"/>
    <w:rsid w:val="00E958AA"/>
    <w:rsid w:val="00E9753B"/>
    <w:rsid w:val="00EA0047"/>
    <w:rsid w:val="00EA10F2"/>
    <w:rsid w:val="00EA7858"/>
    <w:rsid w:val="00EB01C4"/>
    <w:rsid w:val="00EB3217"/>
    <w:rsid w:val="00EB3887"/>
    <w:rsid w:val="00EB73AD"/>
    <w:rsid w:val="00EB7E53"/>
    <w:rsid w:val="00EC1590"/>
    <w:rsid w:val="00EC4C27"/>
    <w:rsid w:val="00EC5E5C"/>
    <w:rsid w:val="00ED011A"/>
    <w:rsid w:val="00ED127E"/>
    <w:rsid w:val="00EE0AD7"/>
    <w:rsid w:val="00EE302A"/>
    <w:rsid w:val="00EE5A81"/>
    <w:rsid w:val="00EF0CFB"/>
    <w:rsid w:val="00EF2785"/>
    <w:rsid w:val="00EF3743"/>
    <w:rsid w:val="00F0240F"/>
    <w:rsid w:val="00F02E43"/>
    <w:rsid w:val="00F11FA2"/>
    <w:rsid w:val="00F213CA"/>
    <w:rsid w:val="00F22353"/>
    <w:rsid w:val="00F243DB"/>
    <w:rsid w:val="00F32076"/>
    <w:rsid w:val="00F32879"/>
    <w:rsid w:val="00F34E12"/>
    <w:rsid w:val="00F36618"/>
    <w:rsid w:val="00F37547"/>
    <w:rsid w:val="00F37EE1"/>
    <w:rsid w:val="00F4321E"/>
    <w:rsid w:val="00F56133"/>
    <w:rsid w:val="00F73E08"/>
    <w:rsid w:val="00F85F7F"/>
    <w:rsid w:val="00F8761A"/>
    <w:rsid w:val="00F942EB"/>
    <w:rsid w:val="00FA0BDF"/>
    <w:rsid w:val="00FA6558"/>
    <w:rsid w:val="00FB2A92"/>
    <w:rsid w:val="00FB2F87"/>
    <w:rsid w:val="00FB6D9B"/>
    <w:rsid w:val="00FC2A14"/>
    <w:rsid w:val="00FD7F51"/>
    <w:rsid w:val="00FE06B0"/>
    <w:rsid w:val="00FE44F0"/>
    <w:rsid w:val="00FE780B"/>
    <w:rsid w:val="00FF5072"/>
    <w:rsid w:val="00FF63EF"/>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3CF4C8"/>
  <w15:docId w15:val="{FAB8902D-D16A-4241-9C05-4E69559D48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CA" w:eastAsia="en-CA"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val="en-US" w:eastAsia="en-US"/>
    </w:rPr>
  </w:style>
  <w:style w:type="paragraph" w:styleId="Heading1">
    <w:name w:val="heading 1"/>
    <w:basedOn w:val="Normal"/>
    <w:next w:val="Normal"/>
    <w:qFormat/>
    <w:pPr>
      <w:keepNext/>
      <w:ind w:firstLine="720"/>
      <w:outlineLvl w:val="0"/>
    </w:pPr>
    <w:rPr>
      <w:b/>
      <w:bCs/>
      <w:i/>
      <w:iCs/>
    </w:rPr>
  </w:style>
  <w:style w:type="paragraph" w:styleId="Heading3">
    <w:name w:val="heading 3"/>
    <w:basedOn w:val="Normal"/>
    <w:next w:val="Normal"/>
    <w:link w:val="Heading3Char"/>
    <w:semiHidden/>
    <w:unhideWhenUsed/>
    <w:qFormat/>
    <w:rsid w:val="001E6603"/>
    <w:pPr>
      <w:keepNext/>
      <w:spacing w:before="240" w:after="60"/>
      <w:outlineLvl w:val="2"/>
    </w:pPr>
    <w:rPr>
      <w:rFonts w:ascii="Cambria" w:hAnsi="Cambria"/>
      <w:b/>
      <w:bCs/>
      <w:sz w:val="26"/>
      <w:szCs w:val="26"/>
    </w:rPr>
  </w:style>
  <w:style w:type="paragraph" w:styleId="Heading4">
    <w:name w:val="heading 4"/>
    <w:basedOn w:val="Normal"/>
    <w:next w:val="Normal"/>
    <w:link w:val="Heading4Char"/>
    <w:semiHidden/>
    <w:unhideWhenUsed/>
    <w:qFormat/>
    <w:rsid w:val="001E6603"/>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pPr>
      <w:spacing w:before="100" w:beforeAutospacing="1" w:after="100" w:afterAutospacing="1"/>
    </w:pPr>
  </w:style>
  <w:style w:type="paragraph" w:styleId="BodyText3">
    <w:name w:val="Body Text 3"/>
    <w:basedOn w:val="Normal"/>
    <w:pPr>
      <w:suppressAutoHyphens/>
    </w:pPr>
    <w:rPr>
      <w:spacing w:val="-2"/>
      <w:sz w:val="22"/>
    </w:rPr>
  </w:style>
  <w:style w:type="paragraph" w:styleId="Footer">
    <w:name w:val="footer"/>
    <w:basedOn w:val="Normal"/>
    <w:pPr>
      <w:tabs>
        <w:tab w:val="center" w:pos="4320"/>
        <w:tab w:val="right" w:pos="8640"/>
      </w:tabs>
    </w:pPr>
    <w:rPr>
      <w:szCs w:val="20"/>
    </w:rPr>
  </w:style>
  <w:style w:type="paragraph" w:styleId="BodyText">
    <w:name w:val="Body Text"/>
    <w:basedOn w:val="Normal"/>
    <w:pPr>
      <w:tabs>
        <w:tab w:val="left" w:pos="720"/>
      </w:tabs>
      <w:suppressAutoHyphens/>
      <w:jc w:val="both"/>
    </w:pPr>
  </w:style>
  <w:style w:type="paragraph" w:styleId="Title">
    <w:name w:val="Title"/>
    <w:basedOn w:val="Normal"/>
    <w:qFormat/>
    <w:pPr>
      <w:jc w:val="center"/>
    </w:pPr>
    <w:rPr>
      <w:rFonts w:ascii="Arial" w:hAnsi="Arial"/>
      <w:b/>
      <w:smallCaps/>
      <w:sz w:val="32"/>
      <w:szCs w:val="20"/>
    </w:rPr>
  </w:style>
  <w:style w:type="paragraph" w:styleId="Header">
    <w:name w:val="header"/>
    <w:basedOn w:val="Normal"/>
    <w:pPr>
      <w:tabs>
        <w:tab w:val="center" w:pos="4320"/>
        <w:tab w:val="right" w:pos="8640"/>
      </w:tabs>
    </w:pPr>
  </w:style>
  <w:style w:type="character" w:styleId="Hyperlink">
    <w:name w:val="Hyperlink"/>
    <w:rsid w:val="00DE022F"/>
    <w:rPr>
      <w:color w:val="0000FF"/>
      <w:u w:val="single"/>
    </w:rPr>
  </w:style>
  <w:style w:type="paragraph" w:customStyle="1" w:styleId="Default">
    <w:name w:val="Default"/>
    <w:rsid w:val="00667B6E"/>
    <w:pPr>
      <w:autoSpaceDE w:val="0"/>
      <w:autoSpaceDN w:val="0"/>
      <w:adjustRightInd w:val="0"/>
    </w:pPr>
    <w:rPr>
      <w:color w:val="000000"/>
      <w:sz w:val="24"/>
      <w:szCs w:val="24"/>
      <w:lang w:val="en-US" w:eastAsia="en-US"/>
    </w:rPr>
  </w:style>
  <w:style w:type="character" w:styleId="PageNumber">
    <w:name w:val="page number"/>
    <w:basedOn w:val="DefaultParagraphFont"/>
    <w:rsid w:val="00DB23D4"/>
  </w:style>
  <w:style w:type="paragraph" w:styleId="BalloonText">
    <w:name w:val="Balloon Text"/>
    <w:basedOn w:val="Normal"/>
    <w:semiHidden/>
    <w:rsid w:val="0096412F"/>
    <w:rPr>
      <w:rFonts w:ascii="Tahoma" w:hAnsi="Tahoma" w:cs="Tahoma"/>
      <w:sz w:val="16"/>
      <w:szCs w:val="16"/>
    </w:rPr>
  </w:style>
  <w:style w:type="character" w:customStyle="1" w:styleId="Heading3Char">
    <w:name w:val="Heading 3 Char"/>
    <w:link w:val="Heading3"/>
    <w:semiHidden/>
    <w:rsid w:val="001E6603"/>
    <w:rPr>
      <w:rFonts w:ascii="Cambria" w:eastAsia="Times New Roman" w:hAnsi="Cambria" w:cs="Times New Roman"/>
      <w:b/>
      <w:bCs/>
      <w:sz w:val="26"/>
      <w:szCs w:val="26"/>
      <w:lang w:val="en-US" w:eastAsia="en-US"/>
    </w:rPr>
  </w:style>
  <w:style w:type="character" w:customStyle="1" w:styleId="Heading4Char">
    <w:name w:val="Heading 4 Char"/>
    <w:link w:val="Heading4"/>
    <w:semiHidden/>
    <w:rsid w:val="001E6603"/>
    <w:rPr>
      <w:rFonts w:ascii="Calibri" w:eastAsia="Times New Roman" w:hAnsi="Calibri" w:cs="Times New Roman"/>
      <w:b/>
      <w:bCs/>
      <w:sz w:val="28"/>
      <w:szCs w:val="28"/>
      <w:lang w:val="en-US" w:eastAsia="en-US"/>
    </w:rPr>
  </w:style>
  <w:style w:type="character" w:styleId="FootnoteReference">
    <w:name w:val="footnote reference"/>
    <w:uiPriority w:val="99"/>
    <w:rsid w:val="001E6603"/>
    <w:rPr>
      <w:rFonts w:cs="Arial"/>
      <w:color w:val="000000"/>
    </w:rPr>
  </w:style>
  <w:style w:type="paragraph" w:styleId="BlockText">
    <w:name w:val="Block Text"/>
    <w:basedOn w:val="Default"/>
    <w:next w:val="Default"/>
    <w:rsid w:val="001E6603"/>
    <w:pPr>
      <w:widowControl w:val="0"/>
    </w:pPr>
    <w:rPr>
      <w:rFonts w:ascii="Arial" w:hAnsi="Arial"/>
      <w:color w:val="auto"/>
    </w:rPr>
  </w:style>
  <w:style w:type="paragraph" w:styleId="FootnoteText">
    <w:name w:val="footnote text"/>
    <w:basedOn w:val="Normal"/>
    <w:link w:val="FootnoteTextChar"/>
    <w:uiPriority w:val="99"/>
    <w:rsid w:val="001E6603"/>
    <w:rPr>
      <w:sz w:val="20"/>
      <w:szCs w:val="20"/>
    </w:rPr>
  </w:style>
  <w:style w:type="character" w:customStyle="1" w:styleId="FootnoteTextChar">
    <w:name w:val="Footnote Text Char"/>
    <w:link w:val="FootnoteText"/>
    <w:uiPriority w:val="99"/>
    <w:rsid w:val="001E6603"/>
    <w:rPr>
      <w:lang w:val="en-US" w:eastAsia="en-US"/>
    </w:rPr>
  </w:style>
  <w:style w:type="paragraph" w:styleId="ListParagraph">
    <w:name w:val="List Paragraph"/>
    <w:aliases w:val="Bulleted List,Numbered List"/>
    <w:basedOn w:val="Normal"/>
    <w:link w:val="ListParagraphChar"/>
    <w:uiPriority w:val="34"/>
    <w:qFormat/>
    <w:rsid w:val="001E6603"/>
    <w:pPr>
      <w:ind w:left="720"/>
    </w:pPr>
  </w:style>
  <w:style w:type="paragraph" w:styleId="BodyText2">
    <w:name w:val="Body Text 2"/>
    <w:basedOn w:val="Normal"/>
    <w:link w:val="BodyText2Char"/>
    <w:rsid w:val="001E6603"/>
    <w:pPr>
      <w:spacing w:after="120" w:line="480" w:lineRule="auto"/>
    </w:pPr>
  </w:style>
  <w:style w:type="character" w:customStyle="1" w:styleId="BodyText2Char">
    <w:name w:val="Body Text 2 Char"/>
    <w:link w:val="BodyText2"/>
    <w:rsid w:val="001E6603"/>
    <w:rPr>
      <w:sz w:val="24"/>
      <w:szCs w:val="24"/>
      <w:lang w:val="en-US" w:eastAsia="en-US"/>
    </w:rPr>
  </w:style>
  <w:style w:type="character" w:styleId="CommentReference">
    <w:name w:val="annotation reference"/>
    <w:uiPriority w:val="99"/>
    <w:rsid w:val="008D1DA4"/>
    <w:rPr>
      <w:sz w:val="16"/>
      <w:szCs w:val="16"/>
    </w:rPr>
  </w:style>
  <w:style w:type="paragraph" w:styleId="CommentText">
    <w:name w:val="annotation text"/>
    <w:basedOn w:val="Normal"/>
    <w:link w:val="CommentTextChar"/>
    <w:uiPriority w:val="99"/>
    <w:rsid w:val="008D1DA4"/>
    <w:rPr>
      <w:sz w:val="20"/>
      <w:szCs w:val="20"/>
    </w:rPr>
  </w:style>
  <w:style w:type="character" w:customStyle="1" w:styleId="CommentTextChar">
    <w:name w:val="Comment Text Char"/>
    <w:link w:val="CommentText"/>
    <w:uiPriority w:val="99"/>
    <w:rsid w:val="008D1DA4"/>
    <w:rPr>
      <w:lang w:val="en-US" w:eastAsia="en-US"/>
    </w:rPr>
  </w:style>
  <w:style w:type="paragraph" w:styleId="CommentSubject">
    <w:name w:val="annotation subject"/>
    <w:basedOn w:val="CommentText"/>
    <w:next w:val="CommentText"/>
    <w:link w:val="CommentSubjectChar"/>
    <w:rsid w:val="001A4CFB"/>
    <w:rPr>
      <w:b/>
      <w:bCs/>
    </w:rPr>
  </w:style>
  <w:style w:type="character" w:customStyle="1" w:styleId="CommentSubjectChar">
    <w:name w:val="Comment Subject Char"/>
    <w:basedOn w:val="CommentTextChar"/>
    <w:link w:val="CommentSubject"/>
    <w:rsid w:val="001A4CFB"/>
    <w:rPr>
      <w:b/>
      <w:bCs/>
      <w:lang w:val="en-US" w:eastAsia="en-US"/>
    </w:rPr>
  </w:style>
  <w:style w:type="paragraph" w:styleId="Revision">
    <w:name w:val="Revision"/>
    <w:hidden/>
    <w:uiPriority w:val="99"/>
    <w:semiHidden/>
    <w:rsid w:val="008434CB"/>
    <w:rPr>
      <w:sz w:val="24"/>
      <w:szCs w:val="24"/>
      <w:lang w:val="en-US" w:eastAsia="en-US"/>
    </w:rPr>
  </w:style>
  <w:style w:type="character" w:customStyle="1" w:styleId="ListParagraphChar">
    <w:name w:val="List Paragraph Char"/>
    <w:aliases w:val="Bulleted List Char,Numbered List Char"/>
    <w:link w:val="ListParagraph"/>
    <w:uiPriority w:val="34"/>
    <w:rsid w:val="00B47FA0"/>
    <w:rPr>
      <w:sz w:val="24"/>
      <w:szCs w:val="24"/>
      <w:lang w:val="en-US" w:eastAsia="en-US"/>
    </w:rPr>
  </w:style>
  <w:style w:type="character" w:styleId="UnresolvedMention">
    <w:name w:val="Unresolved Mention"/>
    <w:basedOn w:val="DefaultParagraphFont"/>
    <w:uiPriority w:val="99"/>
    <w:semiHidden/>
    <w:unhideWhenUsed/>
    <w:rsid w:val="006B76F0"/>
    <w:rPr>
      <w:color w:val="605E5C"/>
      <w:shd w:val="clear" w:color="auto" w:fill="E1DFDD"/>
    </w:rPr>
  </w:style>
  <w:style w:type="character" w:styleId="PlaceholderText">
    <w:name w:val="Placeholder Text"/>
    <w:basedOn w:val="DefaultParagraphFont"/>
    <w:uiPriority w:val="99"/>
    <w:semiHidden/>
    <w:rsid w:val="006B76F0"/>
    <w:rPr>
      <w:color w:val="808080"/>
    </w:rPr>
  </w:style>
  <w:style w:type="paragraph" w:styleId="Caption">
    <w:name w:val="caption"/>
    <w:basedOn w:val="Normal"/>
    <w:next w:val="Normal"/>
    <w:unhideWhenUsed/>
    <w:qFormat/>
    <w:rsid w:val="005A4656"/>
    <w:pPr>
      <w:shd w:val="clear" w:color="auto" w:fill="D9D9D9" w:themeFill="background1" w:themeFillShade="D9"/>
      <w:spacing w:after="200"/>
      <w:jc w:val="center"/>
    </w:pPr>
    <w:rPr>
      <w:b/>
      <w:bCs/>
      <w:shd w:val="clear" w:color="auto" w:fill="D9D9D9" w:themeFill="background1" w:themeFillShade="D9"/>
    </w:rPr>
  </w:style>
  <w:style w:type="paragraph" w:customStyle="1" w:styleId="Reference">
    <w:name w:val="Reference"/>
    <w:basedOn w:val="Normal"/>
    <w:link w:val="ReferenceChar"/>
    <w:qFormat/>
    <w:rsid w:val="005A4656"/>
    <w:pPr>
      <w:jc w:val="both"/>
    </w:pPr>
    <w:rPr>
      <w:color w:val="0000FF"/>
      <w:u w:val="single"/>
      <w:lang w:val="en-CA"/>
    </w:rPr>
  </w:style>
  <w:style w:type="character" w:customStyle="1" w:styleId="ReferenceChar">
    <w:name w:val="Reference Char"/>
    <w:basedOn w:val="DefaultParagraphFont"/>
    <w:link w:val="Reference"/>
    <w:rsid w:val="005A4656"/>
    <w:rPr>
      <w:color w:val="0000FF"/>
      <w:sz w:val="24"/>
      <w:szCs w:val="24"/>
      <w:u w:val="single"/>
      <w:lang w:eastAsia="en-US"/>
    </w:rPr>
  </w:style>
  <w:style w:type="table" w:styleId="TableGrid">
    <w:name w:val="Table Grid"/>
    <w:basedOn w:val="TableNormal"/>
    <w:rsid w:val="008F0CB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507378">
      <w:bodyDiv w:val="1"/>
      <w:marLeft w:val="0"/>
      <w:marRight w:val="0"/>
      <w:marTop w:val="0"/>
      <w:marBottom w:val="0"/>
      <w:divBdr>
        <w:top w:val="none" w:sz="0" w:space="0" w:color="auto"/>
        <w:left w:val="none" w:sz="0" w:space="0" w:color="auto"/>
        <w:bottom w:val="none" w:sz="0" w:space="0" w:color="auto"/>
        <w:right w:val="none" w:sz="0" w:space="0" w:color="auto"/>
      </w:divBdr>
    </w:div>
    <w:div w:id="511072177">
      <w:bodyDiv w:val="1"/>
      <w:marLeft w:val="0"/>
      <w:marRight w:val="0"/>
      <w:marTop w:val="0"/>
      <w:marBottom w:val="0"/>
      <w:divBdr>
        <w:top w:val="none" w:sz="0" w:space="0" w:color="auto"/>
        <w:left w:val="none" w:sz="0" w:space="0" w:color="auto"/>
        <w:bottom w:val="none" w:sz="0" w:space="0" w:color="auto"/>
        <w:right w:val="none" w:sz="0" w:space="0" w:color="auto"/>
      </w:divBdr>
    </w:div>
    <w:div w:id="553733497">
      <w:bodyDiv w:val="1"/>
      <w:marLeft w:val="0"/>
      <w:marRight w:val="0"/>
      <w:marTop w:val="0"/>
      <w:marBottom w:val="0"/>
      <w:divBdr>
        <w:top w:val="none" w:sz="0" w:space="0" w:color="auto"/>
        <w:left w:val="none" w:sz="0" w:space="0" w:color="auto"/>
        <w:bottom w:val="none" w:sz="0" w:space="0" w:color="auto"/>
        <w:right w:val="none" w:sz="0" w:space="0" w:color="auto"/>
      </w:divBdr>
    </w:div>
    <w:div w:id="590428574">
      <w:bodyDiv w:val="1"/>
      <w:marLeft w:val="0"/>
      <w:marRight w:val="0"/>
      <w:marTop w:val="0"/>
      <w:marBottom w:val="0"/>
      <w:divBdr>
        <w:top w:val="none" w:sz="0" w:space="0" w:color="auto"/>
        <w:left w:val="none" w:sz="0" w:space="0" w:color="auto"/>
        <w:bottom w:val="none" w:sz="0" w:space="0" w:color="auto"/>
        <w:right w:val="none" w:sz="0" w:space="0" w:color="auto"/>
      </w:divBdr>
      <w:divsChild>
        <w:div w:id="1872958052">
          <w:marLeft w:val="0"/>
          <w:marRight w:val="0"/>
          <w:marTop w:val="0"/>
          <w:marBottom w:val="0"/>
          <w:divBdr>
            <w:top w:val="none" w:sz="0" w:space="0" w:color="auto"/>
            <w:left w:val="none" w:sz="0" w:space="0" w:color="auto"/>
            <w:bottom w:val="none" w:sz="0" w:space="0" w:color="auto"/>
            <w:right w:val="none" w:sz="0" w:space="0" w:color="auto"/>
          </w:divBdr>
        </w:div>
        <w:div w:id="1880822511">
          <w:marLeft w:val="0"/>
          <w:marRight w:val="0"/>
          <w:marTop w:val="0"/>
          <w:marBottom w:val="0"/>
          <w:divBdr>
            <w:top w:val="none" w:sz="0" w:space="0" w:color="auto"/>
            <w:left w:val="none" w:sz="0" w:space="0" w:color="auto"/>
            <w:bottom w:val="none" w:sz="0" w:space="0" w:color="auto"/>
            <w:right w:val="none" w:sz="0" w:space="0" w:color="auto"/>
          </w:divBdr>
        </w:div>
      </w:divsChild>
    </w:div>
    <w:div w:id="670254854">
      <w:bodyDiv w:val="1"/>
      <w:marLeft w:val="0"/>
      <w:marRight w:val="0"/>
      <w:marTop w:val="0"/>
      <w:marBottom w:val="0"/>
      <w:divBdr>
        <w:top w:val="none" w:sz="0" w:space="0" w:color="auto"/>
        <w:left w:val="none" w:sz="0" w:space="0" w:color="auto"/>
        <w:bottom w:val="none" w:sz="0" w:space="0" w:color="auto"/>
        <w:right w:val="none" w:sz="0" w:space="0" w:color="auto"/>
      </w:divBdr>
    </w:div>
    <w:div w:id="779951235">
      <w:bodyDiv w:val="1"/>
      <w:marLeft w:val="0"/>
      <w:marRight w:val="0"/>
      <w:marTop w:val="0"/>
      <w:marBottom w:val="0"/>
      <w:divBdr>
        <w:top w:val="none" w:sz="0" w:space="0" w:color="auto"/>
        <w:left w:val="none" w:sz="0" w:space="0" w:color="auto"/>
        <w:bottom w:val="none" w:sz="0" w:space="0" w:color="auto"/>
        <w:right w:val="none" w:sz="0" w:space="0" w:color="auto"/>
      </w:divBdr>
    </w:div>
    <w:div w:id="1013342912">
      <w:bodyDiv w:val="1"/>
      <w:marLeft w:val="0"/>
      <w:marRight w:val="0"/>
      <w:marTop w:val="0"/>
      <w:marBottom w:val="0"/>
      <w:divBdr>
        <w:top w:val="none" w:sz="0" w:space="0" w:color="auto"/>
        <w:left w:val="none" w:sz="0" w:space="0" w:color="auto"/>
        <w:bottom w:val="none" w:sz="0" w:space="0" w:color="auto"/>
        <w:right w:val="none" w:sz="0" w:space="0" w:color="auto"/>
      </w:divBdr>
    </w:div>
    <w:div w:id="1091775983">
      <w:bodyDiv w:val="1"/>
      <w:marLeft w:val="0"/>
      <w:marRight w:val="0"/>
      <w:marTop w:val="0"/>
      <w:marBottom w:val="0"/>
      <w:divBdr>
        <w:top w:val="none" w:sz="0" w:space="0" w:color="auto"/>
        <w:left w:val="none" w:sz="0" w:space="0" w:color="auto"/>
        <w:bottom w:val="none" w:sz="0" w:space="0" w:color="auto"/>
        <w:right w:val="none" w:sz="0" w:space="0" w:color="auto"/>
      </w:divBdr>
    </w:div>
    <w:div w:id="1154032274">
      <w:bodyDiv w:val="1"/>
      <w:marLeft w:val="0"/>
      <w:marRight w:val="0"/>
      <w:marTop w:val="0"/>
      <w:marBottom w:val="0"/>
      <w:divBdr>
        <w:top w:val="none" w:sz="0" w:space="0" w:color="auto"/>
        <w:left w:val="none" w:sz="0" w:space="0" w:color="auto"/>
        <w:bottom w:val="none" w:sz="0" w:space="0" w:color="auto"/>
        <w:right w:val="none" w:sz="0" w:space="0" w:color="auto"/>
      </w:divBdr>
    </w:div>
    <w:div w:id="1324700157">
      <w:bodyDiv w:val="1"/>
      <w:marLeft w:val="0"/>
      <w:marRight w:val="0"/>
      <w:marTop w:val="0"/>
      <w:marBottom w:val="0"/>
      <w:divBdr>
        <w:top w:val="none" w:sz="0" w:space="0" w:color="auto"/>
        <w:left w:val="none" w:sz="0" w:space="0" w:color="auto"/>
        <w:bottom w:val="none" w:sz="0" w:space="0" w:color="auto"/>
        <w:right w:val="none" w:sz="0" w:space="0" w:color="auto"/>
      </w:divBdr>
    </w:div>
    <w:div w:id="1337228039">
      <w:bodyDiv w:val="1"/>
      <w:marLeft w:val="0"/>
      <w:marRight w:val="0"/>
      <w:marTop w:val="0"/>
      <w:marBottom w:val="0"/>
      <w:divBdr>
        <w:top w:val="none" w:sz="0" w:space="0" w:color="auto"/>
        <w:left w:val="none" w:sz="0" w:space="0" w:color="auto"/>
        <w:bottom w:val="none" w:sz="0" w:space="0" w:color="auto"/>
        <w:right w:val="none" w:sz="0" w:space="0" w:color="auto"/>
      </w:divBdr>
    </w:div>
    <w:div w:id="1515415499">
      <w:bodyDiv w:val="1"/>
      <w:marLeft w:val="0"/>
      <w:marRight w:val="0"/>
      <w:marTop w:val="0"/>
      <w:marBottom w:val="0"/>
      <w:divBdr>
        <w:top w:val="none" w:sz="0" w:space="0" w:color="auto"/>
        <w:left w:val="none" w:sz="0" w:space="0" w:color="auto"/>
        <w:bottom w:val="none" w:sz="0" w:space="0" w:color="auto"/>
        <w:right w:val="none" w:sz="0" w:space="0" w:color="auto"/>
      </w:divBdr>
    </w:div>
    <w:div w:id="1594975510">
      <w:bodyDiv w:val="1"/>
      <w:marLeft w:val="0"/>
      <w:marRight w:val="0"/>
      <w:marTop w:val="0"/>
      <w:marBottom w:val="0"/>
      <w:divBdr>
        <w:top w:val="none" w:sz="0" w:space="0" w:color="auto"/>
        <w:left w:val="none" w:sz="0" w:space="0" w:color="auto"/>
        <w:bottom w:val="none" w:sz="0" w:space="0" w:color="auto"/>
        <w:right w:val="none" w:sz="0" w:space="0" w:color="auto"/>
      </w:divBdr>
    </w:div>
    <w:div w:id="1950552174">
      <w:bodyDiv w:val="1"/>
      <w:marLeft w:val="0"/>
      <w:marRight w:val="0"/>
      <w:marTop w:val="0"/>
      <w:marBottom w:val="0"/>
      <w:divBdr>
        <w:top w:val="none" w:sz="0" w:space="0" w:color="auto"/>
        <w:left w:val="none" w:sz="0" w:space="0" w:color="auto"/>
        <w:bottom w:val="none" w:sz="0" w:space="0" w:color="auto"/>
        <w:right w:val="none" w:sz="0" w:space="0" w:color="auto"/>
      </w:divBdr>
    </w:div>
    <w:div w:id="1969581980">
      <w:bodyDiv w:val="1"/>
      <w:marLeft w:val="0"/>
      <w:marRight w:val="0"/>
      <w:marTop w:val="0"/>
      <w:marBottom w:val="0"/>
      <w:divBdr>
        <w:top w:val="none" w:sz="0" w:space="0" w:color="auto"/>
        <w:left w:val="none" w:sz="0" w:space="0" w:color="auto"/>
        <w:bottom w:val="none" w:sz="0" w:space="0" w:color="auto"/>
        <w:right w:val="none" w:sz="0" w:space="0" w:color="auto"/>
      </w:divBdr>
    </w:div>
    <w:div w:id="20314929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irb.ca/project/125775" TargetMode="External"/><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hyperlink" Target="mailto:info@nirb.ca" TargetMode="External"/><Relationship Id="rId14" Type="http://schemas.openxmlformats.org/officeDocument/2006/relationships/header" Target="header3.xml"/></Relationships>
</file>

<file path=word/_rels/footer2.xml.rels><?xml version="1.0" encoding="UTF-8" standalone="yes"?>
<Relationships xmlns="http://schemas.openxmlformats.org/package/2006/relationships"><Relationship Id="rId3" Type="http://schemas.openxmlformats.org/officeDocument/2006/relationships/image" Target="media/image3.png"/><Relationship Id="rId7" Type="http://schemas.openxmlformats.org/officeDocument/2006/relationships/image" Target="media/image7.png"/><Relationship Id="rId2" Type="http://schemas.openxmlformats.org/officeDocument/2006/relationships/image" Target="media/image2.svg"/><Relationship Id="rId1" Type="http://schemas.openxmlformats.org/officeDocument/2006/relationships/image" Target="media/image1.png"/><Relationship Id="rId6" Type="http://schemas.openxmlformats.org/officeDocument/2006/relationships/image" Target="media/image6.jpeg"/><Relationship Id="rId5" Type="http://schemas.openxmlformats.org/officeDocument/2006/relationships/image" Target="media/image5.png"/><Relationship Id="rId4" Type="http://schemas.openxmlformats.org/officeDocument/2006/relationships/image" Target="media/image4.svg"/></Relationships>
</file>

<file path=word/_rels/footer3.xml.rels><?xml version="1.0" encoding="UTF-8" standalone="yes"?>
<Relationships xmlns="http://schemas.openxmlformats.org/package/2006/relationships"><Relationship Id="rId3" Type="http://schemas.openxmlformats.org/officeDocument/2006/relationships/image" Target="media/image3.png"/><Relationship Id="rId7" Type="http://schemas.openxmlformats.org/officeDocument/2006/relationships/image" Target="media/image7.png"/><Relationship Id="rId2" Type="http://schemas.openxmlformats.org/officeDocument/2006/relationships/image" Target="media/image2.svg"/><Relationship Id="rId1" Type="http://schemas.openxmlformats.org/officeDocument/2006/relationships/image" Target="media/image1.png"/><Relationship Id="rId6" Type="http://schemas.openxmlformats.org/officeDocument/2006/relationships/image" Target="media/image6.jpeg"/><Relationship Id="rId5" Type="http://schemas.openxmlformats.org/officeDocument/2006/relationships/image" Target="media/image5.png"/><Relationship Id="rId4" Type="http://schemas.openxmlformats.org/officeDocument/2006/relationships/image" Target="media/image4.svg"/></Relationships>
</file>

<file path=word/_rels/footer4.xml.rels><?xml version="1.0" encoding="UTF-8" standalone="yes"?>
<Relationships xmlns="http://schemas.openxmlformats.org/package/2006/relationships"><Relationship Id="rId3" Type="http://schemas.openxmlformats.org/officeDocument/2006/relationships/image" Target="media/image3.png"/><Relationship Id="rId7" Type="http://schemas.openxmlformats.org/officeDocument/2006/relationships/image" Target="media/image7.png"/><Relationship Id="rId2" Type="http://schemas.openxmlformats.org/officeDocument/2006/relationships/image" Target="media/image2.svg"/><Relationship Id="rId1" Type="http://schemas.openxmlformats.org/officeDocument/2006/relationships/image" Target="media/image1.png"/><Relationship Id="rId6" Type="http://schemas.openxmlformats.org/officeDocument/2006/relationships/image" Target="media/image6.jpeg"/><Relationship Id="rId5" Type="http://schemas.openxmlformats.org/officeDocument/2006/relationships/image" Target="media/image5.png"/><Relationship Id="rId4" Type="http://schemas.openxmlformats.org/officeDocument/2006/relationships/image" Target="media/image4.svg"/></Relationships>
</file>

<file path=word/_rels/footnotes.xml.rels><?xml version="1.0" encoding="UTF-8" standalone="yes"?>
<Relationships xmlns="http://schemas.openxmlformats.org/package/2006/relationships"><Relationship Id="rId1" Type="http://schemas.openxmlformats.org/officeDocument/2006/relationships/hyperlink" Target="http://www.ec.gc.ca/paom-itmb"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8.jpeg"/></Relationships>
</file>

<file path=word/_rels/settings.xml.rels><?xml version="1.0" encoding="UTF-8" standalone="yes"?>
<Relationships xmlns="http://schemas.openxmlformats.org/package/2006/relationships"><Relationship Id="rId1" Type="http://schemas.openxmlformats.org/officeDocument/2006/relationships/attachedTemplate" Target="file:///M:\02-INTERNAL%20REGISTRY\01-SCREENINGS\SCREENING%20LETTER%20REPOSITORY\NuPPAA%20TEMPLATES\7a-Notice%20of%20Minor%20Screening%20and%20Comment%20Request-FMAE%20230420.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9586D0813EF4299A6B9665F6FA33242"/>
        <w:category>
          <w:name w:val="General"/>
          <w:gallery w:val="placeholder"/>
        </w:category>
        <w:types>
          <w:type w:val="bbPlcHdr"/>
        </w:types>
        <w:behaviors>
          <w:behavior w:val="content"/>
        </w:behaviors>
        <w:guid w:val="{8A9BC5F4-2C68-4360-807E-DFFD3EF898FF}"/>
      </w:docPartPr>
      <w:docPartBody>
        <w:p w:rsidR="00823187" w:rsidRDefault="00823187">
          <w:pPr>
            <w:pStyle w:val="D9586D0813EF4299A6B9665F6FA33242"/>
          </w:pPr>
          <w:r>
            <w:rPr>
              <w:sz w:val="20"/>
              <w:szCs w:val="20"/>
            </w:rPr>
            <w:t>[</w:t>
          </w:r>
          <w:r>
            <w:rPr>
              <w:rStyle w:val="PlaceholderText"/>
              <w:sz w:val="20"/>
              <w:szCs w:val="20"/>
              <w:highlight w:val="yellow"/>
            </w:rPr>
            <w:t>Choose based on region</w:t>
          </w:r>
          <w:r>
            <w:rPr>
              <w:rStyle w:val="PlaceholderText"/>
              <w:sz w:val="20"/>
              <w:szCs w:val="20"/>
            </w:rPr>
            <w:t>]</w:t>
          </w:r>
        </w:p>
      </w:docPartBody>
    </w:docPart>
    <w:docPart>
      <w:docPartPr>
        <w:name w:val="1CC64353C52B4CA58C3D0A4A9A7DA552"/>
        <w:category>
          <w:name w:val="General"/>
          <w:gallery w:val="placeholder"/>
        </w:category>
        <w:types>
          <w:type w:val="bbPlcHdr"/>
        </w:types>
        <w:behaviors>
          <w:behavior w:val="content"/>
        </w:behaviors>
        <w:guid w:val="{05F2A2AA-9F0B-4D51-B4F0-9EE35B8D751C}"/>
      </w:docPartPr>
      <w:docPartBody>
        <w:p w:rsidR="00823187" w:rsidRDefault="00823187">
          <w:pPr>
            <w:pStyle w:val="1CC64353C52B4CA58C3D0A4A9A7DA552"/>
          </w:pPr>
          <w:r>
            <w:rPr>
              <w:sz w:val="20"/>
              <w:szCs w:val="20"/>
            </w:rPr>
            <w:t>[</w:t>
          </w:r>
          <w:r>
            <w:rPr>
              <w:rStyle w:val="PlaceholderText"/>
              <w:sz w:val="20"/>
              <w:szCs w:val="20"/>
              <w:highlight w:val="yellow"/>
            </w:rPr>
            <w:t>Choose based on region</w:t>
          </w:r>
          <w:r>
            <w:rPr>
              <w:rStyle w:val="PlaceholderText"/>
              <w:sz w:val="20"/>
              <w:szCs w:val="20"/>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3187"/>
    <w:rsid w:val="0082318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CA" w:eastAsia="en-CA"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808080"/>
    </w:rPr>
  </w:style>
  <w:style w:type="paragraph" w:customStyle="1" w:styleId="D9586D0813EF4299A6B9665F6FA33242">
    <w:name w:val="D9586D0813EF4299A6B9665F6FA33242"/>
  </w:style>
  <w:style w:type="paragraph" w:customStyle="1" w:styleId="1CC64353C52B4CA58C3D0A4A9A7DA552">
    <w:name w:val="1CC64353C52B4CA58C3D0A4A9A7DA55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38038F-4E84-4198-9338-19143A3604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7a-Notice of Minor Screening and Comment Request-FMAE 230420</Template>
  <TotalTime>1</TotalTime>
  <Pages>6</Pages>
  <Words>1677</Words>
  <Characters>9779</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Notice of Minor Screening and Comment Request</vt:lpstr>
    </vt:vector>
  </TitlesOfParts>
  <Company>Nunav ut Impact Review Board</Company>
  <LinksUpToDate>false</LinksUpToDate>
  <CharactersWithSpaces>11434</CharactersWithSpaces>
  <SharedDoc>false</SharedDoc>
  <HLinks>
    <vt:vector size="12" baseType="variant">
      <vt:variant>
        <vt:i4>4522105</vt:i4>
      </vt:variant>
      <vt:variant>
        <vt:i4>3</vt:i4>
      </vt:variant>
      <vt:variant>
        <vt:i4>0</vt:i4>
      </vt:variant>
      <vt:variant>
        <vt:i4>5</vt:i4>
      </vt:variant>
      <vt:variant>
        <vt:lpwstr>mailto:info@nirb.ca</vt:lpwstr>
      </vt:variant>
      <vt:variant>
        <vt:lpwstr/>
      </vt:variant>
      <vt:variant>
        <vt:i4>7209041</vt:i4>
      </vt:variant>
      <vt:variant>
        <vt:i4>0</vt:i4>
      </vt:variant>
      <vt:variant>
        <vt:i4>0</vt:i4>
      </vt:variant>
      <vt:variant>
        <vt:i4>5</vt:i4>
      </vt:variant>
      <vt:variant>
        <vt:lpwstr>mailto:commdir@nunanet.com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Notice of Minor Screening and Comment Request</dc:title>
  <dc:creator>Keith Morrison</dc:creator>
  <cp:keywords>23YN015</cp:keywords>
  <cp:lastModifiedBy>Keith Morrison</cp:lastModifiedBy>
  <cp:revision>2</cp:revision>
  <cp:lastPrinted>2016-05-03T15:42:00Z</cp:lastPrinted>
  <dcterms:created xsi:type="dcterms:W3CDTF">2023-05-10T20:26:00Z</dcterms:created>
  <dcterms:modified xsi:type="dcterms:W3CDTF">2023-05-10T20:26:00Z</dcterms:modified>
</cp:coreProperties>
</file>