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C8CCA" w14:textId="77777777" w:rsidR="00910AF1" w:rsidRPr="0071743B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 xml:space="preserve">Project title: </w:t>
      </w:r>
    </w:p>
    <w:p w14:paraId="3D81E053" w14:textId="77777777" w:rsidR="00910AF1" w:rsidRPr="0071743B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>Nirjutiqarvik NWA management</w:t>
      </w:r>
    </w:p>
    <w:p w14:paraId="3A8799CF" w14:textId="77777777" w:rsidR="00910AF1" w:rsidRPr="0071743B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>Applicant name and contact information:</w:t>
      </w:r>
    </w:p>
    <w:p w14:paraId="7F2462E0" w14:textId="49B23E80" w:rsidR="00910AF1" w:rsidRPr="0018452A" w:rsidRDefault="003012B7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lang w:val="fr-CA"/>
        </w:rPr>
      </w:pPr>
      <w:sdt>
        <w:sdtPr>
          <w:rPr>
            <w:rFonts w:asciiTheme="majorHAnsi" w:hAnsiTheme="majorHAnsi" w:cstheme="majorHAnsi"/>
            <w:color w:val="000000"/>
            <w:lang w:val="en-US"/>
          </w:rPr>
          <w:id w:val="970866052"/>
          <w:placeholder>
            <w:docPart w:val="C609E6B51B3E4AA58BE3C328B2A4BA64"/>
          </w:placeholder>
        </w:sdtPr>
        <w:sdtEndPr/>
        <w:sdtContent>
          <w:r w:rsidR="007D4C31" w:rsidRPr="0018452A">
            <w:rPr>
              <w:rFonts w:asciiTheme="majorHAnsi" w:hAnsiTheme="majorHAnsi" w:cstheme="majorHAnsi"/>
              <w:color w:val="000000"/>
              <w:lang w:val="fr-CA"/>
            </w:rPr>
            <w:t>Clément</w:t>
          </w:r>
        </w:sdtContent>
      </w:sdt>
      <w:r w:rsidR="00910AF1" w:rsidRPr="002D5A6F">
        <w:rPr>
          <w:rFonts w:asciiTheme="majorHAnsi" w:hAnsiTheme="majorHAnsi" w:cstheme="majorHAnsi"/>
          <w:color w:val="000000"/>
          <w:lang w:val="fr-CA"/>
        </w:rPr>
        <w:t xml:space="preserve"> Chevallier, ECCC-CWS</w:t>
      </w:r>
    </w:p>
    <w:p w14:paraId="31F232EC" w14:textId="518BAF91" w:rsidR="00910AF1" w:rsidRPr="0018452A" w:rsidRDefault="00910AF1" w:rsidP="00910AF1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color w:val="000000"/>
          <w:lang w:val="fr-CA"/>
        </w:rPr>
      </w:pPr>
      <w:r w:rsidRPr="0018452A">
        <w:rPr>
          <w:rFonts w:asciiTheme="majorHAnsi" w:hAnsiTheme="majorHAnsi" w:cstheme="majorHAnsi"/>
          <w:color w:val="000000"/>
          <w:lang w:val="fr-CA"/>
        </w:rPr>
        <w:t>301-933 Mivvik Street</w:t>
      </w:r>
    </w:p>
    <w:p w14:paraId="7588713B" w14:textId="6313481F" w:rsidR="00910AF1" w:rsidRPr="0018452A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lang w:val="fr-CA"/>
        </w:rPr>
      </w:pPr>
      <w:r w:rsidRPr="0018452A">
        <w:rPr>
          <w:rFonts w:asciiTheme="majorHAnsi" w:hAnsiTheme="majorHAnsi" w:cstheme="majorHAnsi"/>
          <w:color w:val="000000"/>
          <w:lang w:val="fr-CA"/>
        </w:rPr>
        <w:t>clement.chevallier@ec.gc.ca</w:t>
      </w:r>
    </w:p>
    <w:p w14:paraId="0E6CD342" w14:textId="7F8CA2D0" w:rsidR="00910AF1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867-975-4641</w:t>
      </w:r>
    </w:p>
    <w:p w14:paraId="600A3D09" w14:textId="77777777" w:rsidR="00910AF1" w:rsidRPr="0071743B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7FF130F6" w14:textId="77777777" w:rsidR="00910AF1" w:rsidRPr="0071743B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Number of personnel and/or visitors that will be covered under the permit:</w:t>
      </w:r>
    </w:p>
    <w:p w14:paraId="62F05117" w14:textId="77777777" w:rsidR="00910AF1" w:rsidRPr="0071743B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 xml:space="preserve">10 </w:t>
      </w:r>
      <w:r>
        <w:rPr>
          <w:rFonts w:asciiTheme="majorHAnsi" w:hAnsiTheme="majorHAnsi" w:cstheme="majorHAnsi"/>
          <w:color w:val="000000"/>
        </w:rPr>
        <w:t xml:space="preserve">– 12 </w:t>
      </w:r>
      <w:r w:rsidRPr="0071743B">
        <w:rPr>
          <w:rFonts w:asciiTheme="majorHAnsi" w:hAnsiTheme="majorHAnsi" w:cstheme="majorHAnsi"/>
          <w:color w:val="000000"/>
        </w:rPr>
        <w:t>persons will be covered under the permit</w:t>
      </w:r>
    </w:p>
    <w:p w14:paraId="35BC4FD7" w14:textId="77777777" w:rsidR="0063583E" w:rsidRDefault="0063583E"/>
    <w:p w14:paraId="4D9B8DB7" w14:textId="77777777" w:rsidR="00910AF1" w:rsidRPr="0071743B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Project objectives:</w:t>
      </w:r>
    </w:p>
    <w:p w14:paraId="63988DEE" w14:textId="32E7C25D" w:rsidR="00910AF1" w:rsidRDefault="00910AF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>The overall objective is to achieve a number of required management actions for Nirjutiqarvik NWA as identified by the Nirjutiqarvik Area Co-Management Committee.</w:t>
      </w:r>
      <w:r>
        <w:rPr>
          <w:rFonts w:asciiTheme="majorHAnsi" w:hAnsiTheme="majorHAnsi" w:cstheme="majorHAnsi"/>
          <w:color w:val="000000"/>
        </w:rPr>
        <w:t xml:space="preserve"> Activities we are planning to do cover goals of the draft management plan which are m</w:t>
      </w:r>
      <w:r w:rsidRPr="0071743B">
        <w:rPr>
          <w:rFonts w:asciiTheme="majorHAnsi" w:hAnsiTheme="majorHAnsi" w:cstheme="majorHAnsi"/>
          <w:color w:val="000000"/>
        </w:rPr>
        <w:t>aintain the abundance and diversity of wildlife species</w:t>
      </w:r>
      <w:r>
        <w:rPr>
          <w:rFonts w:asciiTheme="majorHAnsi" w:hAnsiTheme="majorHAnsi" w:cstheme="majorHAnsi"/>
          <w:color w:val="000000"/>
        </w:rPr>
        <w:t xml:space="preserve">, </w:t>
      </w:r>
      <w:r w:rsidR="00064299">
        <w:rPr>
          <w:rFonts w:asciiTheme="majorHAnsi" w:hAnsiTheme="majorHAnsi" w:cstheme="majorHAnsi"/>
          <w:color w:val="000000"/>
        </w:rPr>
        <w:t xml:space="preserve">and </w:t>
      </w:r>
      <w:r>
        <w:rPr>
          <w:rFonts w:asciiTheme="majorHAnsi" w:hAnsiTheme="majorHAnsi" w:cstheme="majorHAnsi"/>
          <w:color w:val="000000"/>
        </w:rPr>
        <w:t>p</w:t>
      </w:r>
      <w:r w:rsidRPr="0071743B">
        <w:rPr>
          <w:rFonts w:asciiTheme="majorHAnsi" w:hAnsiTheme="majorHAnsi" w:cstheme="majorHAnsi"/>
          <w:color w:val="000000"/>
        </w:rPr>
        <w:t>rotect the land and the water for all wildlife and Inuit</w:t>
      </w:r>
      <w:r w:rsidR="00064299">
        <w:rPr>
          <w:rFonts w:asciiTheme="majorHAnsi" w:hAnsiTheme="majorHAnsi" w:cstheme="majorHAnsi"/>
          <w:color w:val="000000"/>
        </w:rPr>
        <w:t>.</w:t>
      </w:r>
    </w:p>
    <w:p w14:paraId="4D891989" w14:textId="77777777" w:rsidR="00920CAD" w:rsidRDefault="00920CAD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1E9D508A" w14:textId="77777777" w:rsidR="00920CAD" w:rsidRPr="0071743B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Project location:</w:t>
      </w:r>
    </w:p>
    <w:p w14:paraId="1427925B" w14:textId="77777777" w:rsidR="00920CAD" w:rsidRPr="0071743B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>Nirjutiqarvik NWA, see map below for details.</w:t>
      </w:r>
    </w:p>
    <w:p w14:paraId="4D2666D4" w14:textId="77777777" w:rsidR="00920CAD" w:rsidRPr="0071743B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5543AE94" w14:textId="77777777" w:rsidR="00920CAD" w:rsidRPr="0071743B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Proposed date and duration of visit to each protected area</w:t>
      </w:r>
    </w:p>
    <w:p w14:paraId="208D3C42" w14:textId="334A1348" w:rsidR="00920CAD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8</w:t>
      </w:r>
      <w:r w:rsidRPr="0071743B">
        <w:rPr>
          <w:rFonts w:asciiTheme="majorHAnsi" w:hAnsiTheme="majorHAnsi" w:cstheme="majorHAnsi"/>
          <w:color w:val="000000"/>
        </w:rPr>
        <w:t xml:space="preserve"> days from </w:t>
      </w:r>
      <w:r w:rsidR="009F5658">
        <w:rPr>
          <w:rFonts w:asciiTheme="majorHAnsi" w:hAnsiTheme="majorHAnsi" w:cstheme="majorHAnsi"/>
          <w:color w:val="000000"/>
        </w:rPr>
        <w:t>July 1, 2024 to August 30, 2024</w:t>
      </w:r>
    </w:p>
    <w:p w14:paraId="16EBED28" w14:textId="622A7FBD" w:rsidR="009F5658" w:rsidRPr="0071743B" w:rsidRDefault="00D95BA7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Up to 8 days for camera retrieval from </w:t>
      </w:r>
      <w:r w:rsidR="009265D6">
        <w:rPr>
          <w:rFonts w:asciiTheme="majorHAnsi" w:hAnsiTheme="majorHAnsi" w:cstheme="majorHAnsi"/>
          <w:color w:val="000000"/>
        </w:rPr>
        <w:t>June 1, 2025 to August 31, 2025</w:t>
      </w:r>
    </w:p>
    <w:p w14:paraId="654D774E" w14:textId="77777777" w:rsidR="00920CAD" w:rsidRPr="0071743B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67E6E88A" w14:textId="77777777" w:rsidR="00920CAD" w:rsidRPr="0071743B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Method of transportation(s):</w:t>
      </w:r>
    </w:p>
    <w:p w14:paraId="2073E3FB" w14:textId="77777777" w:rsidR="00920CAD" w:rsidRPr="0071743B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 xml:space="preserve">Twin otter to the destination, two flights to get in and two to get out of site. </w:t>
      </w:r>
    </w:p>
    <w:p w14:paraId="18FDD29A" w14:textId="77777777" w:rsidR="00920CAD" w:rsidRDefault="00920CAD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>Small boat and ATV to build the camp and do bird colony monitoring.</w:t>
      </w:r>
    </w:p>
    <w:p w14:paraId="02AE335E" w14:textId="034BB054" w:rsidR="0060766F" w:rsidRDefault="0060766F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Helicopter for bird colony monitoring.</w:t>
      </w:r>
    </w:p>
    <w:p w14:paraId="7D9AFFAA" w14:textId="77777777" w:rsidR="0060766F" w:rsidRDefault="0060766F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500B4DD9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Summary of activities and rationale:</w:t>
      </w:r>
    </w:p>
    <w:p w14:paraId="5CB6623C" w14:textId="4D6E024F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 xml:space="preserve">To reach the first goal identified in the management plan by the Nirjutiqarvik ACMC, we will conduct a photo and a drone survey of the </w:t>
      </w:r>
      <w:r>
        <w:rPr>
          <w:rFonts w:asciiTheme="majorHAnsi" w:hAnsiTheme="majorHAnsi" w:cstheme="majorHAnsi"/>
          <w:color w:val="000000"/>
        </w:rPr>
        <w:t>sea</w:t>
      </w:r>
      <w:r w:rsidRPr="0071743B">
        <w:rPr>
          <w:rFonts w:asciiTheme="majorHAnsi" w:hAnsiTheme="majorHAnsi" w:cstheme="majorHAnsi"/>
          <w:color w:val="000000"/>
        </w:rPr>
        <w:t>birds a</w:t>
      </w:r>
      <w:r>
        <w:rPr>
          <w:rFonts w:asciiTheme="majorHAnsi" w:hAnsiTheme="majorHAnsi" w:cstheme="majorHAnsi"/>
          <w:color w:val="000000"/>
        </w:rPr>
        <w:t xml:space="preserve">t </w:t>
      </w:r>
      <w:r w:rsidR="00E0089A">
        <w:rPr>
          <w:rFonts w:asciiTheme="majorHAnsi" w:hAnsiTheme="majorHAnsi" w:cstheme="majorHAnsi"/>
          <w:color w:val="000000"/>
        </w:rPr>
        <w:t>seabird colonies in the NWA</w:t>
      </w:r>
      <w:r>
        <w:rPr>
          <w:rFonts w:asciiTheme="majorHAnsi" w:hAnsiTheme="majorHAnsi" w:cstheme="majorHAnsi"/>
          <w:color w:val="000000"/>
        </w:rPr>
        <w:t>.  Atlantic Puffins will be surveyed by boat</w:t>
      </w:r>
      <w:r w:rsidR="00FC1C0C">
        <w:rPr>
          <w:rFonts w:asciiTheme="majorHAnsi" w:hAnsiTheme="majorHAnsi" w:cstheme="majorHAnsi"/>
          <w:color w:val="000000"/>
        </w:rPr>
        <w:t xml:space="preserve"> or helicopter</w:t>
      </w:r>
      <w:r>
        <w:rPr>
          <w:rFonts w:asciiTheme="majorHAnsi" w:hAnsiTheme="majorHAnsi" w:cstheme="majorHAnsi"/>
          <w:color w:val="000000"/>
        </w:rPr>
        <w:t>. If possible</w:t>
      </w:r>
      <w:r w:rsidR="00FC1C0C">
        <w:rPr>
          <w:rFonts w:asciiTheme="majorHAnsi" w:hAnsiTheme="majorHAnsi" w:cstheme="majorHAnsi"/>
          <w:color w:val="000000"/>
        </w:rPr>
        <w:t>,</w:t>
      </w:r>
      <w:r>
        <w:rPr>
          <w:rFonts w:asciiTheme="majorHAnsi" w:hAnsiTheme="majorHAnsi" w:cstheme="majorHAnsi"/>
          <w:color w:val="000000"/>
        </w:rPr>
        <w:t xml:space="preserve"> we will go on shore by foot, but it is expected that most if not all the survey will need to be conducted from the boat.  In addition, w</w:t>
      </w:r>
      <w:r w:rsidRPr="0071743B">
        <w:rPr>
          <w:rFonts w:asciiTheme="majorHAnsi" w:hAnsiTheme="majorHAnsi" w:cstheme="majorHAnsi"/>
          <w:color w:val="000000"/>
        </w:rPr>
        <w:t xml:space="preserve">e will set up an Automated Information System/remote camera to track </w:t>
      </w:r>
      <w:r>
        <w:rPr>
          <w:rFonts w:asciiTheme="majorHAnsi" w:hAnsiTheme="majorHAnsi" w:cstheme="majorHAnsi"/>
          <w:color w:val="000000"/>
        </w:rPr>
        <w:t>vessel activities</w:t>
      </w:r>
      <w:r w:rsidRPr="0071743B">
        <w:rPr>
          <w:rFonts w:asciiTheme="majorHAnsi" w:hAnsiTheme="majorHAnsi" w:cstheme="majorHAnsi"/>
          <w:color w:val="000000"/>
        </w:rPr>
        <w:t xml:space="preserve"> in and around the </w:t>
      </w:r>
      <w:r w:rsidR="00FC1C0C">
        <w:rPr>
          <w:rFonts w:asciiTheme="majorHAnsi" w:hAnsiTheme="majorHAnsi" w:cstheme="majorHAnsi"/>
          <w:color w:val="000000"/>
        </w:rPr>
        <w:t>NWA.</w:t>
      </w:r>
    </w:p>
    <w:p w14:paraId="5BE380EB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41D5B181" w14:textId="251882BF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 xml:space="preserve">As part of the second goal, we will </w:t>
      </w:r>
      <w:r w:rsidR="00FC1C0C">
        <w:rPr>
          <w:rFonts w:asciiTheme="majorHAnsi" w:hAnsiTheme="majorHAnsi" w:cstheme="majorHAnsi"/>
          <w:color w:val="000000"/>
        </w:rPr>
        <w:t>conduct maintenance on the</w:t>
      </w:r>
      <w:r w:rsidRPr="0071743B">
        <w:rPr>
          <w:rFonts w:asciiTheme="majorHAnsi" w:hAnsiTheme="majorHAnsi" w:cstheme="majorHAnsi"/>
          <w:color w:val="000000"/>
        </w:rPr>
        <w:t xml:space="preserve"> Intershelter Dome structure </w:t>
      </w:r>
      <w:r w:rsidR="00064299">
        <w:rPr>
          <w:rFonts w:asciiTheme="majorHAnsi" w:hAnsiTheme="majorHAnsi" w:cstheme="majorHAnsi"/>
          <w:color w:val="000000"/>
        </w:rPr>
        <w:t xml:space="preserve">located </w:t>
      </w:r>
      <w:r w:rsidRPr="0071743B">
        <w:rPr>
          <w:rFonts w:asciiTheme="majorHAnsi" w:hAnsiTheme="majorHAnsi" w:cstheme="majorHAnsi"/>
          <w:color w:val="000000"/>
        </w:rPr>
        <w:t xml:space="preserve">on the eastern shore of Nirjutiqarvik NWA. </w:t>
      </w:r>
      <w:r w:rsidR="00064299">
        <w:rPr>
          <w:rFonts w:asciiTheme="majorHAnsi" w:hAnsiTheme="majorHAnsi" w:cstheme="majorHAnsi"/>
          <w:color w:val="000000"/>
        </w:rPr>
        <w:t xml:space="preserve">This was installed in 2023 to serve as an emergency shelter until a more permanent shelter can be established. </w:t>
      </w:r>
    </w:p>
    <w:p w14:paraId="408EB526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eastAsia="CIDFont+F5" w:hAnsiTheme="majorHAnsi" w:cstheme="majorHAnsi"/>
          <w:color w:val="000000"/>
        </w:rPr>
      </w:pPr>
    </w:p>
    <w:p w14:paraId="3DC8490C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Waste disposal:</w:t>
      </w:r>
    </w:p>
    <w:p w14:paraId="47A72DD2" w14:textId="5216EB4C" w:rsidR="0052689A" w:rsidRPr="004632D6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4632D6">
        <w:rPr>
          <w:rFonts w:asciiTheme="majorHAnsi" w:hAnsiTheme="majorHAnsi" w:cstheme="majorHAnsi"/>
          <w:color w:val="000000"/>
        </w:rPr>
        <w:t>The activities will generate an estimated 800L of greywater that we will dispose in small pit</w:t>
      </w:r>
      <w:r>
        <w:rPr>
          <w:rFonts w:asciiTheme="majorHAnsi" w:hAnsiTheme="majorHAnsi" w:cstheme="majorHAnsi"/>
          <w:color w:val="000000"/>
        </w:rPr>
        <w:t>,</w:t>
      </w:r>
      <w:r w:rsidRPr="004632D6">
        <w:rPr>
          <w:rFonts w:asciiTheme="majorHAnsi" w:hAnsiTheme="majorHAnsi" w:cstheme="majorHAnsi"/>
          <w:color w:val="000000"/>
        </w:rPr>
        <w:t xml:space="preserve"> dug and buried, treated with lime. Sewage will also be buried in cat</w:t>
      </w:r>
      <w:r>
        <w:rPr>
          <w:rFonts w:asciiTheme="majorHAnsi" w:hAnsiTheme="majorHAnsi" w:cstheme="majorHAnsi"/>
          <w:color w:val="000000"/>
        </w:rPr>
        <w:t xml:space="preserve"> </w:t>
      </w:r>
      <w:r w:rsidRPr="004632D6">
        <w:rPr>
          <w:rFonts w:asciiTheme="majorHAnsi" w:hAnsiTheme="majorHAnsi" w:cstheme="majorHAnsi"/>
          <w:color w:val="000000"/>
        </w:rPr>
        <w:t>holes (1</w:t>
      </w:r>
      <w:r>
        <w:rPr>
          <w:rFonts w:asciiTheme="majorHAnsi" w:hAnsiTheme="majorHAnsi" w:cstheme="majorHAnsi"/>
          <w:color w:val="000000"/>
        </w:rPr>
        <w:t xml:space="preserve">2 </w:t>
      </w:r>
      <w:r w:rsidRPr="004632D6">
        <w:rPr>
          <w:rFonts w:asciiTheme="majorHAnsi" w:hAnsiTheme="majorHAnsi" w:cstheme="majorHAnsi"/>
          <w:color w:val="000000"/>
        </w:rPr>
        <w:t>persons X 8 days)</w:t>
      </w:r>
      <w:r w:rsidR="00064299">
        <w:rPr>
          <w:rFonts w:asciiTheme="majorHAnsi" w:hAnsiTheme="majorHAnsi" w:cstheme="majorHAnsi"/>
          <w:color w:val="000000"/>
        </w:rPr>
        <w:t xml:space="preserve"> or removed from the NWA in waste bags using </w:t>
      </w:r>
      <w:r w:rsidR="009178E3">
        <w:rPr>
          <w:rFonts w:asciiTheme="majorHAnsi" w:hAnsiTheme="majorHAnsi" w:cstheme="majorHAnsi"/>
          <w:color w:val="000000"/>
        </w:rPr>
        <w:t>Go Anywhere kits.</w:t>
      </w:r>
      <w:r w:rsidR="000A1A28">
        <w:rPr>
          <w:rFonts w:asciiTheme="majorHAnsi" w:hAnsiTheme="majorHAnsi" w:cstheme="majorHAnsi"/>
          <w:color w:val="000000"/>
        </w:rPr>
        <w:t xml:space="preserve"> The waste bags will be brought back to the community for proper disposal.</w:t>
      </w:r>
    </w:p>
    <w:p w14:paraId="7395B0AC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50A79917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Potential environmental impacts and mitigation measures:</w:t>
      </w:r>
    </w:p>
    <w:p w14:paraId="48A8E2B1" w14:textId="77777777" w:rsidR="0052689A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eastAsia="CIDFont+F5" w:hAnsiTheme="majorHAnsi" w:cstheme="majorHAnsi"/>
          <w:i/>
          <w:color w:val="000000"/>
        </w:rPr>
      </w:pPr>
    </w:p>
    <w:p w14:paraId="2C7D8CF2" w14:textId="7AA00DF5" w:rsidR="0052689A" w:rsidRPr="00812D65" w:rsidRDefault="0052689A" w:rsidP="5F7F85B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Bidi"/>
          <w:color w:val="000000"/>
        </w:rPr>
      </w:pPr>
      <w:r w:rsidRPr="5F7F85BC">
        <w:rPr>
          <w:rFonts w:asciiTheme="majorHAnsi" w:hAnsiTheme="majorHAnsi" w:cstheme="majorBidi"/>
          <w:color w:val="000000" w:themeColor="text1"/>
        </w:rPr>
        <w:t>As we will monitor bird colonies, wildlife disturbance is a potential environmental impact of our activities as well as hydrocarbon spill from transportation and generator.</w:t>
      </w:r>
      <w:r w:rsidR="6526D414" w:rsidRPr="5F7F85BC">
        <w:rPr>
          <w:rFonts w:asciiTheme="majorHAnsi" w:hAnsiTheme="majorHAnsi" w:cstheme="majorBidi"/>
          <w:color w:val="000000" w:themeColor="text1"/>
        </w:rPr>
        <w:t xml:space="preserve"> </w:t>
      </w:r>
      <w:r w:rsidRPr="5F7F85BC">
        <w:rPr>
          <w:rFonts w:asciiTheme="majorHAnsi" w:hAnsiTheme="majorHAnsi" w:cstheme="majorBidi"/>
          <w:color w:val="000000" w:themeColor="text1"/>
        </w:rPr>
        <w:t>Researcher</w:t>
      </w:r>
      <w:r w:rsidR="2E75CA57" w:rsidRPr="5F7F85BC">
        <w:rPr>
          <w:rFonts w:asciiTheme="majorHAnsi" w:hAnsiTheme="majorHAnsi" w:cstheme="majorBidi"/>
          <w:color w:val="000000" w:themeColor="text1"/>
        </w:rPr>
        <w:t>s</w:t>
      </w:r>
      <w:r w:rsidRPr="5F7F85BC">
        <w:rPr>
          <w:rFonts w:asciiTheme="majorHAnsi" w:hAnsiTheme="majorHAnsi" w:cstheme="majorBidi"/>
          <w:color w:val="000000" w:themeColor="text1"/>
        </w:rPr>
        <w:t xml:space="preserve"> on site will take all measures to reduce disturbance to a minimum (keeping distances, avoid encounters, reducing time of observation/disturbance).  Participants in the work will be briefed to follow the same measures.</w:t>
      </w:r>
      <w:r w:rsidR="64F9817F" w:rsidRPr="5F7F85BC">
        <w:rPr>
          <w:rFonts w:asciiTheme="majorHAnsi" w:hAnsiTheme="majorHAnsi" w:cstheme="majorBidi"/>
          <w:color w:val="000000" w:themeColor="text1"/>
        </w:rPr>
        <w:t xml:space="preserve"> </w:t>
      </w:r>
      <w:r w:rsidRPr="5F7F85BC">
        <w:rPr>
          <w:rFonts w:asciiTheme="majorHAnsi" w:hAnsiTheme="majorHAnsi" w:cstheme="majorBidi"/>
          <w:color w:val="000000" w:themeColor="text1"/>
        </w:rPr>
        <w:t>Spill kits will be onsite.</w:t>
      </w:r>
      <w:r w:rsidR="4357B431" w:rsidRPr="5F7F85BC">
        <w:rPr>
          <w:rFonts w:asciiTheme="majorHAnsi" w:hAnsiTheme="majorHAnsi" w:cstheme="majorBidi"/>
          <w:color w:val="000000" w:themeColor="text1"/>
        </w:rPr>
        <w:t xml:space="preserve"> </w:t>
      </w:r>
      <w:r w:rsidRPr="5F7F85BC">
        <w:rPr>
          <w:rFonts w:asciiTheme="majorHAnsi" w:hAnsiTheme="majorHAnsi" w:cstheme="majorBidi"/>
          <w:color w:val="000000" w:themeColor="text1"/>
        </w:rPr>
        <w:t xml:space="preserve">All garbage will be </w:t>
      </w:r>
      <w:r w:rsidR="000A1A28" w:rsidRPr="5F7F85BC">
        <w:rPr>
          <w:rFonts w:asciiTheme="majorHAnsi" w:hAnsiTheme="majorHAnsi" w:cstheme="majorBidi"/>
          <w:color w:val="000000" w:themeColor="text1"/>
        </w:rPr>
        <w:t>brought</w:t>
      </w:r>
      <w:r w:rsidRPr="5F7F85BC">
        <w:rPr>
          <w:rFonts w:asciiTheme="majorHAnsi" w:hAnsiTheme="majorHAnsi" w:cstheme="majorBidi"/>
          <w:color w:val="000000" w:themeColor="text1"/>
        </w:rPr>
        <w:t xml:space="preserve"> back to the community for proper managing.</w:t>
      </w:r>
    </w:p>
    <w:p w14:paraId="6794F5A1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58A019E6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Community consultation and involvement:</w:t>
      </w:r>
    </w:p>
    <w:p w14:paraId="110E626D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A summary of how and when you have consulted with local communities,</w:t>
      </w:r>
    </w:p>
    <w:p w14:paraId="6FE2A937" w14:textId="0D1E2F90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 xml:space="preserve">Nirjutiqarvik ACMC </w:t>
      </w:r>
      <w:r>
        <w:rPr>
          <w:rFonts w:asciiTheme="majorHAnsi" w:hAnsiTheme="majorHAnsi" w:cstheme="majorHAnsi"/>
          <w:color w:val="000000"/>
        </w:rPr>
        <w:t>h</w:t>
      </w:r>
      <w:r w:rsidRPr="0071743B">
        <w:rPr>
          <w:rFonts w:asciiTheme="majorHAnsi" w:hAnsiTheme="majorHAnsi" w:cstheme="majorHAnsi"/>
          <w:color w:val="000000"/>
        </w:rPr>
        <w:t>as been consulted at many occasio</w:t>
      </w:r>
      <w:r w:rsidR="00E01A4E">
        <w:rPr>
          <w:rFonts w:asciiTheme="majorHAnsi" w:hAnsiTheme="majorHAnsi" w:cstheme="majorHAnsi"/>
          <w:color w:val="000000"/>
        </w:rPr>
        <w:t>ns</w:t>
      </w:r>
      <w:r w:rsidRPr="0071743B">
        <w:rPr>
          <w:rFonts w:asciiTheme="majorHAnsi" w:hAnsiTheme="majorHAnsi" w:cstheme="majorHAnsi"/>
          <w:color w:val="000000"/>
        </w:rPr>
        <w:t xml:space="preserve"> during the development of the management plan for Nirjutiqarvik NWA. </w:t>
      </w:r>
    </w:p>
    <w:p w14:paraId="658296F8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</w:p>
    <w:p w14:paraId="5DE688D3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How local community members are participating in your project:</w:t>
      </w:r>
    </w:p>
    <w:p w14:paraId="701BF398" w14:textId="245AF700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 w:rsidRPr="0071743B">
        <w:rPr>
          <w:rFonts w:asciiTheme="majorHAnsi" w:hAnsiTheme="majorHAnsi" w:cstheme="majorHAnsi"/>
          <w:color w:val="000000"/>
        </w:rPr>
        <w:t xml:space="preserve">ACMC members from </w:t>
      </w:r>
      <w:r w:rsidR="002D5A6F">
        <w:rPr>
          <w:rFonts w:asciiTheme="majorHAnsi" w:hAnsiTheme="majorHAnsi" w:cstheme="majorHAnsi"/>
          <w:color w:val="000000"/>
        </w:rPr>
        <w:t>the Nirjutiqarvik ACMC</w:t>
      </w:r>
      <w:r w:rsidRPr="0071743B">
        <w:rPr>
          <w:rFonts w:asciiTheme="majorHAnsi" w:hAnsiTheme="majorHAnsi" w:cstheme="majorHAnsi"/>
          <w:color w:val="000000"/>
        </w:rPr>
        <w:t xml:space="preserve"> will participate in our project as they will come with us in the NWA. </w:t>
      </w:r>
      <w:r>
        <w:rPr>
          <w:rFonts w:asciiTheme="majorHAnsi" w:hAnsiTheme="majorHAnsi" w:cstheme="majorHAnsi"/>
          <w:color w:val="000000"/>
        </w:rPr>
        <w:t>We will also be hiring community members to participate</w:t>
      </w:r>
      <w:r w:rsidR="00941880">
        <w:rPr>
          <w:rFonts w:asciiTheme="majorHAnsi" w:hAnsiTheme="majorHAnsi" w:cstheme="majorHAnsi"/>
          <w:color w:val="000000"/>
        </w:rPr>
        <w:t>.</w:t>
      </w:r>
    </w:p>
    <w:p w14:paraId="7B5D1277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3C9A5000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000000"/>
        </w:rPr>
      </w:pPr>
      <w:r w:rsidRPr="0071743B">
        <w:rPr>
          <w:rFonts w:asciiTheme="majorHAnsi" w:hAnsiTheme="majorHAnsi" w:cstheme="majorHAnsi"/>
          <w:b/>
          <w:color w:val="000000"/>
        </w:rPr>
        <w:t>How you plan to follow up with the associated communities after project completion</w:t>
      </w:r>
      <w:r w:rsidRPr="0071743B">
        <w:rPr>
          <w:rFonts w:asciiTheme="majorHAnsi" w:hAnsiTheme="majorHAnsi" w:cstheme="majorHAnsi"/>
          <w:color w:val="000000"/>
        </w:rPr>
        <w:t>.</w:t>
      </w:r>
    </w:p>
    <w:p w14:paraId="06FBD1B7" w14:textId="77777777" w:rsidR="0052689A" w:rsidRPr="0071743B" w:rsidRDefault="0052689A" w:rsidP="0052689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We</w:t>
      </w:r>
      <w:r w:rsidRPr="0071743B">
        <w:rPr>
          <w:rFonts w:asciiTheme="majorHAnsi" w:hAnsiTheme="majorHAnsi" w:cstheme="majorHAnsi"/>
          <w:color w:val="000000"/>
        </w:rPr>
        <w:t xml:space="preserve"> will send a permit report to CWS after the end of the year</w:t>
      </w:r>
      <w:r>
        <w:rPr>
          <w:rFonts w:asciiTheme="majorHAnsi" w:hAnsiTheme="majorHAnsi" w:cstheme="majorHAnsi"/>
          <w:color w:val="000000"/>
        </w:rPr>
        <w:t>,</w:t>
      </w:r>
      <w:r w:rsidRPr="0071743B">
        <w:rPr>
          <w:rFonts w:asciiTheme="majorHAnsi" w:hAnsiTheme="majorHAnsi" w:cstheme="majorHAnsi"/>
          <w:color w:val="000000"/>
        </w:rPr>
        <w:t xml:space="preserve"> but also write and publish an annual report about the activities done by the Nirjutiqarvik ACMC.</w:t>
      </w:r>
    </w:p>
    <w:p w14:paraId="7D894E7E" w14:textId="77777777" w:rsidR="0060766F" w:rsidRPr="0071743B" w:rsidRDefault="0060766F" w:rsidP="00920CA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279F200D" w14:textId="77777777" w:rsidR="00920CAD" w:rsidRDefault="00920CAD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</w:rPr>
      </w:pPr>
    </w:p>
    <w:p w14:paraId="79BD7999" w14:textId="25202D2D" w:rsidR="00920CAD" w:rsidRDefault="00674671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000000"/>
        </w:rPr>
      </w:pPr>
      <w:r w:rsidRPr="00674671">
        <w:rPr>
          <w:rFonts w:asciiTheme="majorHAnsi" w:hAnsiTheme="majorHAnsi" w:cstheme="majorHAnsi"/>
          <w:b/>
          <w:bCs/>
          <w:color w:val="000000"/>
        </w:rPr>
        <w:t>Map of Project Location:</w:t>
      </w:r>
    </w:p>
    <w:p w14:paraId="523C0742" w14:textId="1653CFB8" w:rsidR="00674671" w:rsidRPr="00674671" w:rsidRDefault="00B531CC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000000"/>
        </w:rPr>
      </w:pPr>
      <w:r w:rsidRPr="00B531CC">
        <w:rPr>
          <w:rFonts w:asciiTheme="majorHAnsi" w:hAnsiTheme="majorHAnsi" w:cstheme="majorHAnsi"/>
          <w:b/>
          <w:bCs/>
          <w:color w:val="000000"/>
        </w:rPr>
        <w:drawing>
          <wp:inline distT="0" distB="0" distL="0" distR="0" wp14:anchorId="28548948" wp14:editId="2F7D357A">
            <wp:extent cx="4471060" cy="2864153"/>
            <wp:effectExtent l="0" t="0" r="5715" b="0"/>
            <wp:docPr id="18417527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7527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0950" cy="2876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0B6F0" w14:textId="2F1D961E" w:rsidR="00910AF1" w:rsidRPr="003012B7" w:rsidRDefault="003012B7" w:rsidP="00910AF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18"/>
          <w:szCs w:val="18"/>
        </w:rPr>
      </w:pPr>
      <w:r>
        <w:rPr>
          <w:rFonts w:asciiTheme="majorHAnsi" w:hAnsiTheme="majorHAnsi" w:cstheme="majorHAnsi"/>
          <w:color w:val="000000"/>
          <w:sz w:val="18"/>
          <w:szCs w:val="18"/>
        </w:rPr>
        <w:t>Figure 1. Map of Coburg Island (Nirjutiqarvik NWA) and locations of planned activities (dome shelter maintenance, bird colony surveys, and camp)</w:t>
      </w:r>
    </w:p>
    <w:p w14:paraId="0D88A12A" w14:textId="2B4137D0" w:rsidR="00910AF1" w:rsidRPr="00B17B98" w:rsidRDefault="00910AF1"/>
    <w:sectPr w:rsidR="00910AF1" w:rsidRPr="00B17B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IDFont+F5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AF1"/>
    <w:rsid w:val="00064299"/>
    <w:rsid w:val="000A1A28"/>
    <w:rsid w:val="000B26BF"/>
    <w:rsid w:val="0018452A"/>
    <w:rsid w:val="001E1C88"/>
    <w:rsid w:val="00212F36"/>
    <w:rsid w:val="00244ACE"/>
    <w:rsid w:val="00282871"/>
    <w:rsid w:val="002D5A6F"/>
    <w:rsid w:val="003012B7"/>
    <w:rsid w:val="00312823"/>
    <w:rsid w:val="003D004F"/>
    <w:rsid w:val="004318BC"/>
    <w:rsid w:val="0043632A"/>
    <w:rsid w:val="0052689A"/>
    <w:rsid w:val="0060766F"/>
    <w:rsid w:val="0063583E"/>
    <w:rsid w:val="00674671"/>
    <w:rsid w:val="007D4C31"/>
    <w:rsid w:val="00910AF1"/>
    <w:rsid w:val="009178E3"/>
    <w:rsid w:val="00920CAD"/>
    <w:rsid w:val="009265D6"/>
    <w:rsid w:val="00941880"/>
    <w:rsid w:val="009E6220"/>
    <w:rsid w:val="009F5658"/>
    <w:rsid w:val="00B17B98"/>
    <w:rsid w:val="00B531CC"/>
    <w:rsid w:val="00C670C6"/>
    <w:rsid w:val="00C719FA"/>
    <w:rsid w:val="00CA0A3D"/>
    <w:rsid w:val="00D95BA7"/>
    <w:rsid w:val="00E0089A"/>
    <w:rsid w:val="00E01A4E"/>
    <w:rsid w:val="00FA5C64"/>
    <w:rsid w:val="00FC1C0C"/>
    <w:rsid w:val="00FE1ABA"/>
    <w:rsid w:val="2E75CA57"/>
    <w:rsid w:val="4357B431"/>
    <w:rsid w:val="5F7F85BC"/>
    <w:rsid w:val="64F9817F"/>
    <w:rsid w:val="6526D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D944A"/>
  <w15:chartTrackingRefBased/>
  <w15:docId w15:val="{7548FF07-AC59-47D3-ABC4-0994D60C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AF1"/>
    <w:rPr>
      <w:kern w:val="0"/>
      <w:lang w:val="en-C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609E6B51B3E4AA58BE3C328B2A4B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D66D03-1902-45F2-A519-D54CD1624EA8}"/>
      </w:docPartPr>
      <w:docPartBody>
        <w:p w:rsidR="002E52EB" w:rsidRDefault="003D004F" w:rsidP="003D004F">
          <w:pPr>
            <w:pStyle w:val="C609E6B51B3E4AA58BE3C328B2A4BA64"/>
          </w:pPr>
          <w:r>
            <w:rPr>
              <w:rStyle w:val="PlaceholderText"/>
            </w:rPr>
            <w:t xml:space="preserve">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IDFont+F5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04F"/>
    <w:rsid w:val="002E52EB"/>
    <w:rsid w:val="003D004F"/>
    <w:rsid w:val="00D2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004F"/>
    <w:rPr>
      <w:color w:val="808080"/>
    </w:rPr>
  </w:style>
  <w:style w:type="paragraph" w:customStyle="1" w:styleId="C609E6B51B3E4AA58BE3C328B2A4BA64">
    <w:name w:val="C609E6B51B3E4AA58BE3C328B2A4BA64"/>
    <w:rsid w:val="003D00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4CAED9C97CF4896B31A5208308498" ma:contentTypeVersion="14" ma:contentTypeDescription="Create a new document." ma:contentTypeScope="" ma:versionID="d0428907084be4ae4b6ff2efd172fc85">
  <xsd:schema xmlns:xsd="http://www.w3.org/2001/XMLSchema" xmlns:xs="http://www.w3.org/2001/XMLSchema" xmlns:p="http://schemas.microsoft.com/office/2006/metadata/properties" xmlns:ns3="2b9d0ce4-37cc-4f29-8254-f9b9e800c3d7" xmlns:ns4="04121036-97e9-4b8f-8238-f0f7654a2afb" targetNamespace="http://schemas.microsoft.com/office/2006/metadata/properties" ma:root="true" ma:fieldsID="767057f148608e3c326f5510d9398c8a" ns3:_="" ns4:_="">
    <xsd:import namespace="2b9d0ce4-37cc-4f29-8254-f9b9e800c3d7"/>
    <xsd:import namespace="04121036-97e9-4b8f-8238-f0f7654a2af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d0ce4-37cc-4f29-8254-f9b9e800c3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21036-97e9-4b8f-8238-f0f7654a2a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121036-97e9-4b8f-8238-f0f7654a2afb" xsi:nil="true"/>
  </documentManagement>
</p:properties>
</file>

<file path=customXml/itemProps1.xml><?xml version="1.0" encoding="utf-8"?>
<ds:datastoreItem xmlns:ds="http://schemas.openxmlformats.org/officeDocument/2006/customXml" ds:itemID="{C7011EFB-6C21-41F9-95E5-57953F831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9d0ce4-37cc-4f29-8254-f9b9e800c3d7"/>
    <ds:schemaRef ds:uri="04121036-97e9-4b8f-8238-f0f7654a2a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D2BE28-8A2D-4281-A767-E3AF31794E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40B424-48D7-4271-9542-4490BCD330EA}">
  <ds:schemaRefs>
    <ds:schemaRef ds:uri="http://schemas.microsoft.com/office/2006/metadata/properties"/>
    <ds:schemaRef ds:uri="http://schemas.microsoft.com/office/infopath/2007/PartnerControls"/>
    <ds:schemaRef ds:uri="04121036-97e9-4b8f-8238-f0f7654a2a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556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Kassar,Jessica (elle, la | she, her) (ECCC)</dc:creator>
  <cp:keywords/>
  <dc:description/>
  <cp:lastModifiedBy>Kassar,Jessica (elle, la | she, her) (ECCC)</cp:lastModifiedBy>
  <cp:revision>16</cp:revision>
  <dcterms:created xsi:type="dcterms:W3CDTF">2024-01-29T18:28:00Z</dcterms:created>
  <dcterms:modified xsi:type="dcterms:W3CDTF">2024-01-31T16:51:00Z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0x0101007054CAED9C97CF4896B31A5208308498</vt:lpwstr>
  </property>
</Properties>
</file>