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9D76" w14:textId="77777777" w:rsidR="0093703C" w:rsidRPr="00404117" w:rsidRDefault="00000000">
      <w:pPr>
        <w:pStyle w:val="Heading1"/>
        <w:rPr>
          <w:rFonts w:ascii="Arial" w:hAnsi="Arial" w:cs="Arial"/>
          <w:sz w:val="24"/>
          <w:szCs w:val="24"/>
        </w:rPr>
      </w:pPr>
      <w:r w:rsidRPr="00404117">
        <w:rPr>
          <w:rFonts w:ascii="Arial" w:hAnsi="Arial" w:cs="Arial"/>
          <w:sz w:val="24"/>
          <w:szCs w:val="24"/>
        </w:rPr>
        <w:t>Whale Cove Permanent Camp Expansion – NIRB Summary</w:t>
      </w:r>
    </w:p>
    <w:p w14:paraId="61DD772E" w14:textId="77777777" w:rsidR="0093703C" w:rsidRPr="00404117" w:rsidRDefault="00000000">
      <w:pPr>
        <w:pStyle w:val="Heading2"/>
        <w:rPr>
          <w:rFonts w:ascii="Arial" w:hAnsi="Arial" w:cs="Arial"/>
          <w:sz w:val="24"/>
          <w:szCs w:val="24"/>
        </w:rPr>
      </w:pPr>
      <w:r w:rsidRPr="00404117">
        <w:rPr>
          <w:rFonts w:ascii="Arial" w:hAnsi="Arial" w:cs="Arial"/>
          <w:sz w:val="24"/>
          <w:szCs w:val="24"/>
        </w:rPr>
        <w:t>English Version</w:t>
      </w:r>
    </w:p>
    <w:p w14:paraId="12DAB2EA" w14:textId="77777777" w:rsidR="00206885" w:rsidRDefault="00000000" w:rsidP="00404117">
      <w:pPr>
        <w:rPr>
          <w:rFonts w:ascii="Arial" w:hAnsi="Arial" w:cs="Arial"/>
          <w:sz w:val="24"/>
          <w:szCs w:val="24"/>
        </w:rPr>
      </w:pPr>
      <w:r w:rsidRPr="00404117">
        <w:rPr>
          <w:rFonts w:ascii="Arial" w:hAnsi="Arial" w:cs="Arial"/>
          <w:sz w:val="24"/>
          <w:szCs w:val="24"/>
        </w:rPr>
        <w:t>Non-Technical Project Summary (≤5,000 characters)</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Who:</w:t>
      </w:r>
      <w:r w:rsidRPr="00404117">
        <w:rPr>
          <w:rFonts w:ascii="Arial" w:hAnsi="Arial" w:cs="Arial"/>
          <w:sz w:val="24"/>
          <w:szCs w:val="24"/>
        </w:rPr>
        <w:br/>
        <w:t>Whale Cove Gold Corp. (WCGC), a subsidiary of BG Gold Capital II Corp., is the proponent of the Whale Cove Project located near the Hamlet of Whale Cove in the Kivalliq Region of Nunavut. The company has been conducting exploration in the area for several years, including drilling at various prospects such as the Vickers Deposit. WCGC holds the necessary land use authorizations and a Type B Water Licence for advanced exploration activities.</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What:</w:t>
      </w:r>
      <w:r w:rsidRPr="00404117">
        <w:rPr>
          <w:rFonts w:ascii="Arial" w:hAnsi="Arial" w:cs="Arial"/>
          <w:sz w:val="24"/>
          <w:szCs w:val="24"/>
        </w:rPr>
        <w:br/>
        <w:t>WCGC proposes to expand the previously screened (35-person) permanent exploration camp to support increased advanced exploration activity. The proposal includes increasing the permanent camp to a 100</w:t>
      </w:r>
      <w:r w:rsidRPr="00404117">
        <w:rPr>
          <w:rFonts w:ascii="Cambria Math" w:hAnsi="Cambria Math" w:cs="Cambria Math"/>
          <w:sz w:val="24"/>
          <w:szCs w:val="24"/>
        </w:rPr>
        <w:t>‑</w:t>
      </w:r>
      <w:r w:rsidRPr="00404117">
        <w:rPr>
          <w:rFonts w:ascii="Arial" w:hAnsi="Arial" w:cs="Arial"/>
          <w:sz w:val="24"/>
          <w:szCs w:val="24"/>
        </w:rPr>
        <w:t>person capacity, continuing construction of camp infrastructure, and operating a 20</w:t>
      </w:r>
      <w:r w:rsidRPr="00404117">
        <w:rPr>
          <w:rFonts w:ascii="Cambria Math" w:hAnsi="Cambria Math" w:cs="Cambria Math"/>
          <w:sz w:val="24"/>
          <w:szCs w:val="24"/>
        </w:rPr>
        <w:t>‑</w:t>
      </w:r>
      <w:r w:rsidRPr="00404117">
        <w:rPr>
          <w:rFonts w:ascii="Arial" w:hAnsi="Arial" w:cs="Arial"/>
          <w:sz w:val="24"/>
          <w:szCs w:val="24"/>
        </w:rPr>
        <w:t>person mobile exploration camp as needed.</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Why:</w:t>
      </w:r>
      <w:r w:rsidRPr="00404117">
        <w:rPr>
          <w:rFonts w:ascii="Arial" w:hAnsi="Arial" w:cs="Arial"/>
          <w:sz w:val="24"/>
          <w:szCs w:val="24"/>
        </w:rPr>
        <w:br/>
        <w:t>The expansion is required to support long-term exploration and evaluation of mineral prospects, improve logistical efficiency, reduce repeated temporary camp construction, and support multi</w:t>
      </w:r>
      <w:r w:rsidRPr="00404117">
        <w:rPr>
          <w:rFonts w:ascii="Cambria Math" w:hAnsi="Cambria Math" w:cs="Cambria Math"/>
          <w:sz w:val="24"/>
          <w:szCs w:val="24"/>
        </w:rPr>
        <w:t>‑</w:t>
      </w:r>
      <w:r w:rsidRPr="00404117">
        <w:rPr>
          <w:rFonts w:ascii="Arial" w:hAnsi="Arial" w:cs="Arial"/>
          <w:sz w:val="24"/>
          <w:szCs w:val="24"/>
        </w:rPr>
        <w:t>year technical, environmental, and community engagement work.</w:t>
      </w:r>
    </w:p>
    <w:p w14:paraId="5DFE945B" w14:textId="77929F4B" w:rsidR="0093703C" w:rsidRPr="00404117" w:rsidRDefault="00404117" w:rsidP="00404117">
      <w:pPr>
        <w:rPr>
          <w:rFonts w:ascii="Arial" w:hAnsi="Arial" w:cs="Arial"/>
          <w:sz w:val="24"/>
          <w:szCs w:val="24"/>
        </w:rPr>
      </w:pPr>
      <w:r w:rsidRPr="00404117">
        <w:rPr>
          <w:rFonts w:ascii="Arial" w:hAnsi="Arial" w:cs="Arial"/>
          <w:sz w:val="24"/>
          <w:szCs w:val="24"/>
        </w:rPr>
        <w:t>The additional pieces of equipment from the previous application include a skid-steer to move goods, a wheel loader for snow removal and a D4 dozer for moving drills on ice and snow clearing.</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Where:</w:t>
      </w:r>
      <w:r w:rsidRPr="00404117">
        <w:rPr>
          <w:rFonts w:ascii="Arial" w:hAnsi="Arial" w:cs="Arial"/>
          <w:sz w:val="24"/>
          <w:szCs w:val="24"/>
        </w:rPr>
        <w:br/>
        <w:t>The project is located about 14 km northwest of Whale Cove. The permanent camp is situated on a previously used esker area within existing permitted mineral claims and land use boundaries. Water is sourced from a lake approximately 550 m northwest of the camp.</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When:</w:t>
      </w:r>
      <w:r w:rsidRPr="00404117">
        <w:rPr>
          <w:rFonts w:ascii="Arial" w:hAnsi="Arial" w:cs="Arial"/>
          <w:sz w:val="24"/>
          <w:szCs w:val="24"/>
        </w:rPr>
        <w:br/>
        <w:t>Construction is planned to begin in June 2026 and may be completed by late 2026 or extend into 2027. The 20-person mobile camp may begin operation as early as July 2027. The expanded camp will support multi-year exploration.</w:t>
      </w:r>
      <w:r w:rsidRPr="00404117">
        <w:rPr>
          <w:rFonts w:ascii="Arial" w:hAnsi="Arial" w:cs="Arial"/>
          <w:sz w:val="24"/>
          <w:szCs w:val="24"/>
        </w:rPr>
        <w:br/>
      </w:r>
      <w:r w:rsidRPr="00404117">
        <w:rPr>
          <w:rFonts w:ascii="Arial" w:hAnsi="Arial" w:cs="Arial"/>
          <w:sz w:val="24"/>
          <w:szCs w:val="24"/>
        </w:rPr>
        <w:lastRenderedPageBreak/>
        <w:br/>
      </w:r>
      <w:r w:rsidRPr="00404117">
        <w:rPr>
          <w:rFonts w:ascii="Arial" w:hAnsi="Arial" w:cs="Arial"/>
          <w:b/>
          <w:bCs/>
          <w:sz w:val="24"/>
          <w:szCs w:val="24"/>
        </w:rPr>
        <w:t>Community Engagement:</w:t>
      </w:r>
      <w:r w:rsidRPr="00404117">
        <w:rPr>
          <w:rFonts w:ascii="Arial" w:hAnsi="Arial" w:cs="Arial"/>
          <w:sz w:val="24"/>
          <w:szCs w:val="24"/>
        </w:rPr>
        <w:br/>
        <w:t>WCGC engages regularly with the Hamlet of Whale Cove, the HTO, KIA, and community members through meetings, daily communication during field programs, hiring local workers, and community events.</w:t>
      </w:r>
      <w:r w:rsidRPr="00404117">
        <w:rPr>
          <w:rFonts w:ascii="Arial" w:hAnsi="Arial" w:cs="Arial"/>
          <w:sz w:val="24"/>
          <w:szCs w:val="24"/>
        </w:rPr>
        <w:br/>
      </w:r>
      <w:r w:rsidRPr="00404117">
        <w:rPr>
          <w:rFonts w:ascii="Arial" w:hAnsi="Arial" w:cs="Arial"/>
          <w:sz w:val="24"/>
          <w:szCs w:val="24"/>
        </w:rPr>
        <w:br/>
      </w:r>
      <w:r w:rsidRPr="00404117">
        <w:rPr>
          <w:rFonts w:ascii="Arial" w:hAnsi="Arial" w:cs="Arial"/>
          <w:b/>
          <w:bCs/>
          <w:sz w:val="24"/>
          <w:szCs w:val="24"/>
        </w:rPr>
        <w:t>Environmental Considerations:</w:t>
      </w:r>
      <w:r w:rsidRPr="00404117">
        <w:rPr>
          <w:rFonts w:ascii="Arial" w:hAnsi="Arial" w:cs="Arial"/>
          <w:sz w:val="24"/>
          <w:szCs w:val="24"/>
        </w:rPr>
        <w:br/>
        <w:t>The camp expansion minimizes disturbance by using already-impacted areas. Standard mitigation measures, updated management plans, and Inuit Qaujimajatuqangit will guide all work. Environmental impacts are expected to be minor and manageable. Domestic water use will increase to 15 m³/day while remaining within the Type B licence limits.</w:t>
      </w:r>
      <w:r w:rsidRPr="00404117">
        <w:rPr>
          <w:rFonts w:ascii="Arial" w:hAnsi="Arial" w:cs="Arial"/>
          <w:sz w:val="24"/>
          <w:szCs w:val="24"/>
        </w:rPr>
        <w:br/>
      </w:r>
    </w:p>
    <w:sectPr w:rsidR="0093703C" w:rsidRPr="0040411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9711241">
    <w:abstractNumId w:val="8"/>
  </w:num>
  <w:num w:numId="2" w16cid:durableId="872422870">
    <w:abstractNumId w:val="6"/>
  </w:num>
  <w:num w:numId="3" w16cid:durableId="1124419791">
    <w:abstractNumId w:val="5"/>
  </w:num>
  <w:num w:numId="4" w16cid:durableId="1762526350">
    <w:abstractNumId w:val="4"/>
  </w:num>
  <w:num w:numId="5" w16cid:durableId="35668987">
    <w:abstractNumId w:val="7"/>
  </w:num>
  <w:num w:numId="6" w16cid:durableId="1583367633">
    <w:abstractNumId w:val="3"/>
  </w:num>
  <w:num w:numId="7" w16cid:durableId="566721416">
    <w:abstractNumId w:val="2"/>
  </w:num>
  <w:num w:numId="8" w16cid:durableId="2124374541">
    <w:abstractNumId w:val="1"/>
  </w:num>
  <w:num w:numId="9" w16cid:durableId="1750808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6885"/>
    <w:rsid w:val="00244392"/>
    <w:rsid w:val="0029639D"/>
    <w:rsid w:val="00326F90"/>
    <w:rsid w:val="00404117"/>
    <w:rsid w:val="0093703C"/>
    <w:rsid w:val="00AA1D8D"/>
    <w:rsid w:val="00B45E8E"/>
    <w:rsid w:val="00B47730"/>
    <w:rsid w:val="00B75D83"/>
    <w:rsid w:val="00C72363"/>
    <w:rsid w:val="00CB0664"/>
    <w:rsid w:val="00E846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57D9E9"/>
  <w14:defaultImageDpi w14:val="300"/>
  <w15:docId w15:val="{C4D5D346-1D33-457D-A286-237997B36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417</Words>
  <Characters>2023</Characters>
  <Application>Microsoft Office Word</Application>
  <DocSecurity>0</DocSecurity>
  <Lines>61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Brian May</cp:lastModifiedBy>
  <cp:revision>4</cp:revision>
  <dcterms:created xsi:type="dcterms:W3CDTF">2025-12-11T17:42:00Z</dcterms:created>
  <dcterms:modified xsi:type="dcterms:W3CDTF">2025-12-11T23:43:00Z</dcterms:modified>
  <cp:category/>
</cp:coreProperties>
</file>