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NIRB Feedback - Response - Personnel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400" w:lineRule="auto"/>
        <w:ind w:left="0" w:firstLine="0"/>
        <w:rPr>
          <w:color w:val="222222"/>
        </w:rPr>
      </w:pPr>
      <w:r w:rsidDel="00000000" w:rsidR="00000000" w:rsidRPr="00000000">
        <w:rPr>
          <w:b w:val="1"/>
          <w:bCs w:val="1"/>
          <w:color w:val="222222"/>
          <w:rtl w:val="0"/>
        </w:rPr>
        <w:t xml:space="preserve">Personnel and field duration</w:t>
        <w:br w:type="textWrapping"/>
      </w:r>
      <w:r w:rsidDel="00000000" w:rsidR="00000000" w:rsidRPr="00000000">
        <w:rPr>
          <w:color w:val="222222"/>
          <w:rtl w:val="0"/>
        </w:rPr>
        <w:t xml:space="preserve">Please confirm whether the listed 15 personnel, six days on site, and 90 person-days apply to one field period or to the Project as a whole. Please update the application if necessary to ensure the personnel information is clear and consistent with the two separate one-week field courses.</w:t>
      </w:r>
    </w:p>
    <w:p w:rsidR="00000000" w:rsidDel="00000000" w:rsidP="00000000" w:rsidRDefault="00000000" w:rsidRPr="00000000" w14:paraId="00000004">
      <w:pPr>
        <w:spacing w:after="400" w:lineRule="auto"/>
        <w:rPr/>
      </w:pPr>
      <w:r w:rsidDel="00000000" w:rsidR="00000000" w:rsidRPr="00000000">
        <w:rPr>
          <w:color w:val="222222"/>
          <w:rtl w:val="0"/>
        </w:rPr>
        <w:t xml:space="preserve">15 personnel, six days on site, and 90 person-days apply to the Project as a whole. Up to 3 days will be spent on site in late September 2026 and up to 3 days will be spent on site in March 2027.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